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8D64" w14:textId="0D8AF2E2" w:rsidR="00332F3C" w:rsidRPr="00AE7C86" w:rsidRDefault="00332F3C" w:rsidP="00314D21">
      <w:pPr>
        <w:pStyle w:val="QuestionMainBodyTextBold"/>
      </w:pPr>
      <w:r w:rsidRPr="00092316">
        <w:t xml:space="preserve">Application </w:t>
      </w:r>
      <w:r w:rsidRPr="00AE7C86">
        <w:t xml:space="preserve">by </w:t>
      </w:r>
      <w:r w:rsidR="00296520" w:rsidRPr="00AE7C86">
        <w:t>Fenwick Solar Farm</w:t>
      </w:r>
      <w:r w:rsidR="000F39DD" w:rsidRPr="00AE7C86">
        <w:t xml:space="preserve"> L</w:t>
      </w:r>
      <w:r w:rsidR="00881379" w:rsidRPr="00AE7C86">
        <w:t xml:space="preserve">td </w:t>
      </w:r>
      <w:r w:rsidRPr="00AE7C86">
        <w:t>for</w:t>
      </w:r>
      <w:r w:rsidR="00E025A9" w:rsidRPr="00AE7C86">
        <w:t xml:space="preserve"> an Order Granting Development Consent for </w:t>
      </w:r>
      <w:r w:rsidR="00296520" w:rsidRPr="00AE7C86">
        <w:t xml:space="preserve">Fenwick Solar </w:t>
      </w:r>
      <w:r w:rsidR="00AE7C86" w:rsidRPr="00AE7C86">
        <w:t xml:space="preserve">Farm </w:t>
      </w:r>
      <w:r w:rsidR="00296520" w:rsidRPr="00AE7C86">
        <w:t>Project</w:t>
      </w:r>
    </w:p>
    <w:p w14:paraId="5ED37E1A" w14:textId="77777777" w:rsidR="00EA58AA" w:rsidRDefault="00EA58AA" w:rsidP="00314D21">
      <w:pPr>
        <w:pStyle w:val="QuestionMainBodyTextBold"/>
      </w:pPr>
      <w:r w:rsidRPr="00AE7C86">
        <w:t>The Examining Authority’s first written questions and requests for information (ExQ1)</w:t>
      </w:r>
    </w:p>
    <w:p w14:paraId="53C58D66" w14:textId="450A4218" w:rsidR="00332F3C" w:rsidRPr="00092316" w:rsidRDefault="00332F3C" w:rsidP="00D129DE">
      <w:pPr>
        <w:pStyle w:val="QuestionMainBodyTextBold"/>
        <w:spacing w:after="240"/>
      </w:pPr>
      <w:r w:rsidRPr="00092316">
        <w:t xml:space="preserve">Issued on </w:t>
      </w:r>
      <w:r w:rsidR="00FB23BA">
        <w:t>Friday 9 May 2025</w:t>
      </w:r>
    </w:p>
    <w:p w14:paraId="19E07646" w14:textId="48D143AD" w:rsidR="00DE3453" w:rsidRDefault="00DE3453" w:rsidP="00DE3453">
      <w:r>
        <w:t xml:space="preserve">The following table sets out the Examining Authority’s (ExA’s) </w:t>
      </w:r>
      <w:r w:rsidR="00873640" w:rsidRPr="00DF6041">
        <w:t>first</w:t>
      </w:r>
      <w:r w:rsidR="00873640" w:rsidRPr="00601B29">
        <w:t xml:space="preserve"> set of </w:t>
      </w:r>
      <w:r w:rsidRPr="00601B29">
        <w:t>written questions and requests for information - ExQ</w:t>
      </w:r>
      <w:r w:rsidRPr="00DF6041">
        <w:t>1</w:t>
      </w:r>
      <w:r>
        <w:t>.</w:t>
      </w:r>
    </w:p>
    <w:p w14:paraId="53261AD1" w14:textId="118E6032" w:rsidR="00DE3453" w:rsidRDefault="00DE3453" w:rsidP="00DE3453">
      <w:r>
        <w:t xml:space="preserve">Questions are set out using an issues-based framework derived from the Initial Assessment of Principal Issues </w:t>
      </w:r>
      <w:r w:rsidRPr="00F01E1E">
        <w:t xml:space="preserve">provided as Annex </w:t>
      </w:r>
      <w:r w:rsidR="00E75F78" w:rsidRPr="00F01E1E">
        <w:t>D</w:t>
      </w:r>
      <w:r w:rsidRPr="00F01E1E">
        <w:t xml:space="preserve"> to</w:t>
      </w:r>
      <w:r>
        <w:t xml:space="preserve"> the Rule 6 letter of </w:t>
      </w:r>
      <w:r w:rsidR="00E71A63">
        <w:t>10 July 2023.</w:t>
      </w:r>
      <w:r>
        <w:t xml:space="preserve"> </w:t>
      </w:r>
      <w:r w:rsidR="0073301E">
        <w:t>The q</w:t>
      </w:r>
      <w:r>
        <w:t xml:space="preserve">uestions have </w:t>
      </w:r>
      <w:r w:rsidR="0073301E">
        <w:t xml:space="preserve">arisen from the ExA’s consideration of the </w:t>
      </w:r>
      <w:r w:rsidR="009D07C4">
        <w:t xml:space="preserve">application documents and </w:t>
      </w:r>
      <w:r>
        <w:t>representations</w:t>
      </w:r>
      <w:r w:rsidR="00B266F1">
        <w:t>. T</w:t>
      </w:r>
      <w:r w:rsidR="009675DE">
        <w:t xml:space="preserve">he </w:t>
      </w:r>
      <w:r w:rsidR="009E1EC8">
        <w:t>answers to them will help</w:t>
      </w:r>
      <w:r w:rsidR="006342CF">
        <w:t xml:space="preserve"> the ExA</w:t>
      </w:r>
      <w:r w:rsidR="009E1EC8">
        <w:t xml:space="preserve"> to </w:t>
      </w:r>
      <w:r w:rsidR="009675DE">
        <w:t>consider</w:t>
      </w:r>
      <w:r w:rsidR="000E0797">
        <w:t xml:space="preserve"> </w:t>
      </w:r>
      <w:r>
        <w:t xml:space="preserve">the application against relevant </w:t>
      </w:r>
      <w:r w:rsidR="008D0CF0">
        <w:t xml:space="preserve">legislation and </w:t>
      </w:r>
      <w:r>
        <w:t>polic</w:t>
      </w:r>
      <w:r w:rsidR="008D0CF0">
        <w:t>y</w:t>
      </w:r>
      <w:r>
        <w:t>.</w:t>
      </w:r>
    </w:p>
    <w:p w14:paraId="77DFB763" w14:textId="2E32454C" w:rsidR="00DE3453" w:rsidRDefault="00DE3453" w:rsidP="00DE3453">
      <w:r>
        <w:t>Column 2 of the table indicates wh</w:t>
      </w:r>
      <w:r w:rsidR="007E7ECA">
        <w:t>o</w:t>
      </w:r>
      <w:r>
        <w:t xml:space="preserve"> each question is directed to. </w:t>
      </w:r>
      <w:r w:rsidR="009675DE">
        <w:t>Please could</w:t>
      </w:r>
      <w:r>
        <w:t xml:space="preserve"> </w:t>
      </w:r>
      <w:r w:rsidR="0082138E">
        <w:t>each party</w:t>
      </w:r>
      <w:r w:rsidR="007E7ECA">
        <w:t xml:space="preserve"> </w:t>
      </w:r>
      <w:r>
        <w:t xml:space="preserve">answer all questions directed to them, providing a substantive response, or indicating </w:t>
      </w:r>
      <w:r w:rsidR="004E250C">
        <w:t>why a</w:t>
      </w:r>
      <w:r>
        <w:t xml:space="preserve"> question is not relevant to them. This does not prevent an answer </w:t>
      </w:r>
      <w:r w:rsidR="003E1735">
        <w:t>to a</w:t>
      </w:r>
      <w:r w:rsidR="00065D55">
        <w:t>ny</w:t>
      </w:r>
      <w:r w:rsidR="003E1735">
        <w:t xml:space="preserve"> question </w:t>
      </w:r>
      <w:r>
        <w:t xml:space="preserve">being provided by </w:t>
      </w:r>
      <w:r w:rsidR="00B9212F">
        <w:t>any p</w:t>
      </w:r>
      <w:r w:rsidR="0082138E">
        <w:t>arty</w:t>
      </w:r>
      <w:r>
        <w:t xml:space="preserve"> </w:t>
      </w:r>
      <w:r w:rsidR="003E1735">
        <w:t>if it is</w:t>
      </w:r>
      <w:r>
        <w:t xml:space="preserve"> relevant to their interests.</w:t>
      </w:r>
    </w:p>
    <w:p w14:paraId="10E74923" w14:textId="2F8E63D8" w:rsidR="004A3742" w:rsidRDefault="00C22E7B" w:rsidP="00DE3453">
      <w:r w:rsidRPr="00C22E7B">
        <w:t>References in these questions set out in square brackets (eg [APP-010]) are to documents catalogued in the Examination Library</w:t>
      </w:r>
      <w:r w:rsidR="00EA46B5">
        <w:t>, which provides a link to each docume</w:t>
      </w:r>
      <w:r w:rsidR="00C223CE">
        <w:t>nt:</w:t>
      </w:r>
      <w:r w:rsidR="00D34680">
        <w:t xml:space="preserve"> </w:t>
      </w:r>
      <w:hyperlink r:id="rId12" w:history="1">
        <w:r w:rsidR="00026D14">
          <w:rPr>
            <w:rStyle w:val="Hyperlink"/>
          </w:rPr>
          <w:t>Examination Library</w:t>
        </w:r>
      </w:hyperlink>
      <w:r w:rsidR="000F1B31">
        <w:rPr>
          <w:rStyle w:val="Hyperlink"/>
        </w:rPr>
        <w:t>.</w:t>
      </w:r>
      <w:r w:rsidR="009849BA">
        <w:t xml:space="preserve"> </w:t>
      </w:r>
    </w:p>
    <w:p w14:paraId="71B8A025" w14:textId="5BF63F4D" w:rsidR="0056700B" w:rsidRPr="004A3742" w:rsidRDefault="0056700B" w:rsidP="00DE3453">
      <w:r w:rsidRPr="0083661B">
        <w:rPr>
          <w:b/>
          <w:bCs/>
        </w:rPr>
        <w:t xml:space="preserve">When you are answering a question, please start your answer by quoting the question </w:t>
      </w:r>
      <w:r w:rsidR="006719C0">
        <w:rPr>
          <w:b/>
          <w:bCs/>
        </w:rPr>
        <w:t xml:space="preserve">reference </w:t>
      </w:r>
      <w:r w:rsidRPr="0083661B">
        <w:rPr>
          <w:b/>
          <w:bCs/>
        </w:rPr>
        <w:t>number.</w:t>
      </w:r>
    </w:p>
    <w:p w14:paraId="672E965F" w14:textId="3755D8D7" w:rsidR="00DE3453" w:rsidRDefault="00DE3453" w:rsidP="00DE3453">
      <w:r>
        <w:t xml:space="preserve">If you are responding to a small number of </w:t>
      </w:r>
      <w:r w:rsidR="004E250C">
        <w:t>questions,</w:t>
      </w:r>
      <w:r w:rsidR="00D254EC">
        <w:t xml:space="preserve"> then</w:t>
      </w:r>
      <w:r>
        <w:t xml:space="preserve"> answers in a</w:t>
      </w:r>
      <w:r w:rsidR="00040704">
        <w:t>n email</w:t>
      </w:r>
      <w:r w:rsidR="001B476E">
        <w:t xml:space="preserve"> or </w:t>
      </w:r>
      <w:r w:rsidR="00AB20AA">
        <w:t>letter</w:t>
      </w:r>
      <w:r>
        <w:t xml:space="preserve"> will suffice. If you are answering a larger number of questions, it will assist the ExA if you use a table based on th</w:t>
      </w:r>
      <w:r w:rsidR="004E250C">
        <w:t>e</w:t>
      </w:r>
      <w:r>
        <w:t xml:space="preserve"> one </w:t>
      </w:r>
      <w:r w:rsidR="004E250C">
        <w:t xml:space="preserve">below </w:t>
      </w:r>
      <w:r>
        <w:t>to set out your responses. An editable version of this table in Microsoft Word is available on request from the case team</w:t>
      </w:r>
      <w:r w:rsidRPr="00B809D3">
        <w:t xml:space="preserve">: please </w:t>
      </w:r>
      <w:r w:rsidR="00F86406" w:rsidRPr="00B809D3">
        <w:t>email</w:t>
      </w:r>
      <w:r w:rsidRPr="00B809D3">
        <w:t xml:space="preserve"> </w:t>
      </w:r>
      <w:hyperlink r:id="rId13" w:history="1">
        <w:r w:rsidR="00B809D3" w:rsidRPr="00C028AD">
          <w:rPr>
            <w:rStyle w:val="Hyperlink"/>
          </w:rPr>
          <w:t>FenwickSolar@planninginspectorate.gov.uk</w:t>
        </w:r>
      </w:hyperlink>
      <w:r w:rsidR="00F86406">
        <w:t xml:space="preserve"> </w:t>
      </w:r>
      <w:r>
        <w:t>and include ‘</w:t>
      </w:r>
      <w:r w:rsidR="00296520">
        <w:t>Fenwick</w:t>
      </w:r>
      <w:r w:rsidR="00AB20AA">
        <w:t xml:space="preserve"> Solar Project</w:t>
      </w:r>
      <w:r>
        <w:t>’ in the subject line of your email.</w:t>
      </w:r>
    </w:p>
    <w:p w14:paraId="2A6282F6" w14:textId="77811EFA" w:rsidR="00236C8D" w:rsidRDefault="00236C8D" w:rsidP="00DE3453">
      <w:r>
        <w:t xml:space="preserve">All </w:t>
      </w:r>
      <w:r w:rsidRPr="00432951">
        <w:t>references to the d</w:t>
      </w:r>
      <w:r w:rsidR="00E06B53">
        <w:t xml:space="preserve">raft </w:t>
      </w:r>
      <w:r w:rsidRPr="00432951">
        <w:t>D</w:t>
      </w:r>
      <w:r w:rsidR="00E06B53">
        <w:t xml:space="preserve">evelopment </w:t>
      </w:r>
      <w:r w:rsidRPr="00432951">
        <w:t>C</w:t>
      </w:r>
      <w:r w:rsidR="00E06B53">
        <w:t xml:space="preserve">onsent </w:t>
      </w:r>
      <w:r w:rsidRPr="00432951">
        <w:t>O</w:t>
      </w:r>
      <w:r w:rsidR="00E06B53">
        <w:t>rder (dDCO)</w:t>
      </w:r>
      <w:r w:rsidRPr="00432951">
        <w:t xml:space="preserve"> are to </w:t>
      </w:r>
      <w:r w:rsidR="008A3653" w:rsidRPr="00432951">
        <w:t>revision 02</w:t>
      </w:r>
      <w:r w:rsidRPr="00432951">
        <w:t xml:space="preserve"> submitted at deadline 1 </w:t>
      </w:r>
      <w:r w:rsidR="004D796C" w:rsidRPr="00432951">
        <w:t>[</w:t>
      </w:r>
      <w:hyperlink r:id="rId14" w:history="1">
        <w:r w:rsidR="004D796C" w:rsidRPr="00432951">
          <w:rPr>
            <w:rStyle w:val="Hyperlink"/>
          </w:rPr>
          <w:t>REP1-</w:t>
        </w:r>
        <w:r w:rsidR="00432951" w:rsidRPr="00432951">
          <w:rPr>
            <w:rStyle w:val="Hyperlink"/>
          </w:rPr>
          <w:t>005</w:t>
        </w:r>
      </w:hyperlink>
      <w:r w:rsidR="004D796C" w:rsidRPr="00432951">
        <w:t>]</w:t>
      </w:r>
      <w:r w:rsidR="000F1B31">
        <w:t>.</w:t>
      </w:r>
      <w:r>
        <w:t xml:space="preserve"> </w:t>
      </w:r>
    </w:p>
    <w:p w14:paraId="650F3F3D" w14:textId="77777777" w:rsidR="00E34F7D" w:rsidRDefault="00E34F7D" w:rsidP="00DE3453"/>
    <w:p w14:paraId="2131F238" w14:textId="445E7A28" w:rsidR="00DE3453" w:rsidRDefault="00DE3453" w:rsidP="00DE3453">
      <w:r w:rsidRPr="00986F9D">
        <w:rPr>
          <w:b/>
          <w:bCs/>
        </w:rPr>
        <w:t xml:space="preserve">Responses are due by </w:t>
      </w:r>
      <w:r w:rsidR="00E34F7D">
        <w:rPr>
          <w:b/>
        </w:rPr>
        <w:t>d</w:t>
      </w:r>
      <w:r w:rsidRPr="008A3653">
        <w:rPr>
          <w:b/>
        </w:rPr>
        <w:t xml:space="preserve">eadline </w:t>
      </w:r>
      <w:r w:rsidR="000B46D2" w:rsidRPr="008A3653">
        <w:rPr>
          <w:b/>
        </w:rPr>
        <w:t xml:space="preserve">2 on </w:t>
      </w:r>
      <w:r w:rsidR="00FB23BA">
        <w:rPr>
          <w:b/>
          <w:bCs/>
        </w:rPr>
        <w:t>Wednesday 28 May 2025</w:t>
      </w:r>
      <w:r w:rsidR="000F1B31">
        <w:rPr>
          <w:b/>
          <w:bCs/>
        </w:rPr>
        <w:t>.</w:t>
      </w:r>
    </w:p>
    <w:p w14:paraId="53C58D70" w14:textId="4578CC64" w:rsidR="00786B02" w:rsidRDefault="00786B02" w:rsidP="00314D21">
      <w:r w:rsidRPr="00112E51">
        <w:br w:type="page"/>
      </w:r>
    </w:p>
    <w:p w14:paraId="4BAEC4FF" w14:textId="77777777" w:rsidR="00F01BDD" w:rsidRDefault="00F01BDD" w:rsidP="00314D21"/>
    <w:p w14:paraId="046E932B" w14:textId="77777777" w:rsidR="004A3742" w:rsidRPr="004A3742" w:rsidRDefault="004A3742" w:rsidP="004A3742">
      <w:pPr>
        <w:spacing w:before="0" w:after="240"/>
        <w:rPr>
          <w:rFonts w:ascii="Verdana" w:eastAsia="Verdana" w:hAnsi="Verdana"/>
          <w:b/>
          <w:sz w:val="22"/>
        </w:rPr>
      </w:pPr>
      <w:r w:rsidRPr="004A3742">
        <w:rPr>
          <w:rFonts w:ascii="Verdana" w:eastAsia="Verdana" w:hAnsi="Verdana"/>
          <w:b/>
          <w:sz w:val="22"/>
        </w:rPr>
        <w:t>Abbreviations used</w:t>
      </w:r>
    </w:p>
    <w:tbl>
      <w:tblPr>
        <w:tblW w:w="0" w:type="auto"/>
        <w:tblLook w:val="01E0" w:firstRow="1" w:lastRow="1" w:firstColumn="1" w:lastColumn="1" w:noHBand="0" w:noVBand="0"/>
      </w:tblPr>
      <w:tblGrid>
        <w:gridCol w:w="1655"/>
        <w:gridCol w:w="4124"/>
        <w:gridCol w:w="1470"/>
        <w:gridCol w:w="6709"/>
      </w:tblGrid>
      <w:tr w:rsidR="004A3742" w:rsidRPr="004A3742" w14:paraId="362521F6" w14:textId="77777777">
        <w:tc>
          <w:tcPr>
            <w:tcW w:w="1655" w:type="dxa"/>
            <w:shd w:val="clear" w:color="auto" w:fill="auto"/>
          </w:tcPr>
          <w:p w14:paraId="097FF220" w14:textId="77777777" w:rsidR="008C030A" w:rsidRDefault="008C030A" w:rsidP="004A3742">
            <w:pPr>
              <w:spacing w:before="0" w:after="0"/>
              <w:rPr>
                <w:rFonts w:eastAsia="Verdana" w:cs="Arial"/>
                <w:b/>
                <w:i/>
                <w:sz w:val="22"/>
              </w:rPr>
            </w:pPr>
            <w:r>
              <w:rPr>
                <w:rFonts w:eastAsia="Verdana" w:cs="Arial"/>
                <w:b/>
                <w:i/>
                <w:sz w:val="22"/>
              </w:rPr>
              <w:t xml:space="preserve">AEP </w:t>
            </w:r>
          </w:p>
          <w:p w14:paraId="011D7980" w14:textId="77777777" w:rsidR="008C030A" w:rsidRDefault="008C030A" w:rsidP="004A3742">
            <w:pPr>
              <w:spacing w:before="0" w:after="0"/>
              <w:rPr>
                <w:rFonts w:eastAsia="Verdana" w:cs="Arial"/>
                <w:b/>
                <w:i/>
                <w:sz w:val="22"/>
              </w:rPr>
            </w:pPr>
          </w:p>
          <w:p w14:paraId="117C820B" w14:textId="04478F34" w:rsidR="00823BFC" w:rsidRDefault="009E15E9" w:rsidP="004A3742">
            <w:pPr>
              <w:spacing w:before="0" w:after="0"/>
              <w:rPr>
                <w:rFonts w:eastAsia="Verdana" w:cs="Arial"/>
                <w:b/>
                <w:i/>
                <w:sz w:val="22"/>
              </w:rPr>
            </w:pPr>
            <w:r>
              <w:rPr>
                <w:rFonts w:eastAsia="Verdana" w:cs="Arial"/>
                <w:b/>
                <w:i/>
                <w:sz w:val="22"/>
              </w:rPr>
              <w:t>AGL</w:t>
            </w:r>
          </w:p>
          <w:p w14:paraId="0C8FF3D3" w14:textId="77777777" w:rsidR="00823BFC" w:rsidRDefault="00823BFC" w:rsidP="004A3742">
            <w:pPr>
              <w:spacing w:before="0" w:after="0"/>
              <w:rPr>
                <w:rFonts w:eastAsia="Verdana" w:cs="Arial"/>
                <w:b/>
                <w:i/>
                <w:sz w:val="22"/>
              </w:rPr>
            </w:pPr>
          </w:p>
          <w:p w14:paraId="45C4C8AF" w14:textId="77777777" w:rsidR="00796C16" w:rsidRDefault="00796C16" w:rsidP="004A3742">
            <w:pPr>
              <w:spacing w:before="0" w:after="0"/>
              <w:rPr>
                <w:rFonts w:eastAsia="Verdana" w:cs="Arial"/>
                <w:b/>
                <w:i/>
                <w:sz w:val="22"/>
              </w:rPr>
            </w:pPr>
            <w:r>
              <w:rPr>
                <w:rFonts w:eastAsia="Verdana" w:cs="Arial"/>
                <w:b/>
                <w:i/>
                <w:sz w:val="22"/>
              </w:rPr>
              <w:t xml:space="preserve">AIL </w:t>
            </w:r>
          </w:p>
          <w:p w14:paraId="06061C6B" w14:textId="77777777" w:rsidR="00796C16" w:rsidRDefault="00796C16" w:rsidP="004A3742">
            <w:pPr>
              <w:spacing w:before="0" w:after="0"/>
              <w:rPr>
                <w:rFonts w:eastAsia="Verdana" w:cs="Arial"/>
                <w:b/>
                <w:i/>
                <w:sz w:val="22"/>
              </w:rPr>
            </w:pPr>
          </w:p>
          <w:p w14:paraId="5020A74D" w14:textId="314E8C7D" w:rsidR="001C2349" w:rsidRPr="004A3742" w:rsidRDefault="00F96FB6" w:rsidP="001C2349">
            <w:pPr>
              <w:spacing w:before="0" w:after="0"/>
              <w:rPr>
                <w:rFonts w:eastAsia="Verdana" w:cs="Arial"/>
                <w:b/>
                <w:i/>
                <w:sz w:val="22"/>
              </w:rPr>
            </w:pPr>
            <w:r>
              <w:rPr>
                <w:rFonts w:eastAsia="Verdana" w:cs="Arial"/>
                <w:b/>
                <w:i/>
                <w:sz w:val="22"/>
              </w:rPr>
              <w:t>ALC</w:t>
            </w:r>
          </w:p>
          <w:p w14:paraId="40C78180" w14:textId="77777777" w:rsidR="001C1634" w:rsidRDefault="001C1634" w:rsidP="004A3742">
            <w:pPr>
              <w:spacing w:before="0" w:after="0"/>
              <w:rPr>
                <w:rFonts w:eastAsia="Verdana" w:cs="Arial"/>
                <w:b/>
                <w:i/>
                <w:sz w:val="22"/>
              </w:rPr>
            </w:pPr>
          </w:p>
          <w:p w14:paraId="1B93986F" w14:textId="744F66E8" w:rsidR="001C1634" w:rsidRPr="004A3742" w:rsidRDefault="001C1634" w:rsidP="004A3742">
            <w:pPr>
              <w:spacing w:before="0" w:after="0"/>
              <w:rPr>
                <w:rFonts w:eastAsia="Verdana" w:cs="Arial"/>
                <w:b/>
                <w:i/>
                <w:sz w:val="22"/>
              </w:rPr>
            </w:pPr>
            <w:r>
              <w:rPr>
                <w:rFonts w:eastAsia="Verdana" w:cs="Arial"/>
                <w:b/>
                <w:i/>
                <w:sz w:val="22"/>
              </w:rPr>
              <w:t>BESS</w:t>
            </w:r>
          </w:p>
          <w:p w14:paraId="39BE4D54" w14:textId="77777777" w:rsidR="004A3742" w:rsidRPr="004A3742" w:rsidRDefault="004A3742" w:rsidP="004A3742">
            <w:pPr>
              <w:spacing w:before="0" w:after="0"/>
              <w:rPr>
                <w:rFonts w:eastAsia="Verdana" w:cs="Arial"/>
                <w:b/>
                <w:i/>
                <w:sz w:val="22"/>
              </w:rPr>
            </w:pPr>
          </w:p>
          <w:p w14:paraId="551FED53" w14:textId="77777777" w:rsidR="004A3742" w:rsidRPr="004A3742" w:rsidRDefault="004A3742" w:rsidP="004A3742">
            <w:pPr>
              <w:spacing w:before="0" w:after="0"/>
              <w:rPr>
                <w:rFonts w:eastAsia="Verdana" w:cs="Arial"/>
                <w:b/>
                <w:i/>
                <w:sz w:val="22"/>
              </w:rPr>
            </w:pPr>
            <w:r w:rsidRPr="004A3742">
              <w:rPr>
                <w:rFonts w:eastAsia="Verdana" w:cs="Arial"/>
                <w:b/>
                <w:i/>
                <w:sz w:val="22"/>
              </w:rPr>
              <w:t>BMV</w:t>
            </w:r>
          </w:p>
          <w:p w14:paraId="44E06F5B" w14:textId="77777777" w:rsidR="004A3742" w:rsidRPr="004A3742" w:rsidRDefault="004A3742" w:rsidP="004A3742">
            <w:pPr>
              <w:spacing w:before="0" w:after="0"/>
              <w:rPr>
                <w:rFonts w:eastAsia="Verdana" w:cs="Arial"/>
                <w:b/>
                <w:i/>
                <w:sz w:val="22"/>
              </w:rPr>
            </w:pPr>
          </w:p>
          <w:p w14:paraId="1A22D7B5" w14:textId="77777777" w:rsidR="001F1857" w:rsidRDefault="001F1857" w:rsidP="004A3742">
            <w:pPr>
              <w:spacing w:before="0" w:after="0"/>
              <w:rPr>
                <w:rFonts w:eastAsia="Verdana" w:cs="Arial"/>
                <w:b/>
                <w:i/>
                <w:sz w:val="22"/>
              </w:rPr>
            </w:pPr>
            <w:r>
              <w:rPr>
                <w:rFonts w:eastAsia="Verdana" w:cs="Arial"/>
                <w:b/>
                <w:i/>
                <w:sz w:val="22"/>
              </w:rPr>
              <w:t>BNG</w:t>
            </w:r>
          </w:p>
          <w:p w14:paraId="0ABE2A8C" w14:textId="77777777" w:rsidR="001F1857" w:rsidRDefault="001F1857" w:rsidP="004A3742">
            <w:pPr>
              <w:spacing w:before="0" w:after="0"/>
              <w:rPr>
                <w:rFonts w:eastAsia="Verdana" w:cs="Arial"/>
                <w:b/>
                <w:i/>
                <w:sz w:val="22"/>
              </w:rPr>
            </w:pPr>
          </w:p>
          <w:p w14:paraId="711CDD9B" w14:textId="45B9FA25" w:rsidR="004A3742" w:rsidRDefault="004A3742" w:rsidP="004A3742">
            <w:pPr>
              <w:spacing w:before="0" w:after="0"/>
              <w:rPr>
                <w:rFonts w:eastAsia="Verdana" w:cs="Arial"/>
                <w:b/>
                <w:i/>
                <w:sz w:val="22"/>
              </w:rPr>
            </w:pPr>
            <w:r w:rsidRPr="004A3742" w:rsidDel="009D3D99">
              <w:rPr>
                <w:rFonts w:eastAsia="Verdana" w:cs="Arial"/>
                <w:b/>
                <w:i/>
                <w:sz w:val="22"/>
              </w:rPr>
              <w:t>BoR</w:t>
            </w:r>
          </w:p>
          <w:p w14:paraId="1DD4D0C7" w14:textId="77777777" w:rsidR="00FD21CC" w:rsidRDefault="00FD21CC" w:rsidP="004A3742">
            <w:pPr>
              <w:spacing w:before="0" w:after="0"/>
              <w:rPr>
                <w:rFonts w:eastAsia="Verdana" w:cs="Arial"/>
                <w:b/>
                <w:i/>
                <w:sz w:val="22"/>
              </w:rPr>
            </w:pPr>
          </w:p>
          <w:p w14:paraId="038FFBF6" w14:textId="1686D056" w:rsidR="00FD21CC" w:rsidRPr="004A3742" w:rsidRDefault="00FD21CC" w:rsidP="004A3742">
            <w:pPr>
              <w:spacing w:before="0" w:after="0"/>
              <w:rPr>
                <w:rFonts w:eastAsia="Verdana" w:cs="Arial"/>
                <w:b/>
                <w:i/>
                <w:sz w:val="22"/>
              </w:rPr>
            </w:pPr>
            <w:r>
              <w:rPr>
                <w:rFonts w:eastAsia="Verdana" w:cs="Arial"/>
                <w:b/>
                <w:i/>
                <w:sz w:val="22"/>
              </w:rPr>
              <w:t>BS</w:t>
            </w:r>
          </w:p>
          <w:p w14:paraId="7B6E848E" w14:textId="77777777" w:rsidR="004A3742" w:rsidRPr="004A3742" w:rsidRDefault="004A3742" w:rsidP="004A3742">
            <w:pPr>
              <w:spacing w:before="0" w:after="0"/>
              <w:rPr>
                <w:rFonts w:eastAsia="Verdana" w:cs="Arial"/>
                <w:b/>
                <w:i/>
                <w:sz w:val="22"/>
              </w:rPr>
            </w:pPr>
          </w:p>
          <w:p w14:paraId="59E04886" w14:textId="77777777" w:rsidR="004A3742" w:rsidRDefault="004A3742" w:rsidP="004A3742">
            <w:pPr>
              <w:spacing w:before="0" w:after="0"/>
              <w:rPr>
                <w:rFonts w:eastAsia="Verdana" w:cs="Arial"/>
                <w:b/>
                <w:i/>
                <w:sz w:val="22"/>
              </w:rPr>
            </w:pPr>
            <w:r w:rsidRPr="004A3742">
              <w:rPr>
                <w:rFonts w:eastAsia="Verdana" w:cs="Arial"/>
                <w:b/>
                <w:i/>
                <w:sz w:val="22"/>
              </w:rPr>
              <w:t>CA</w:t>
            </w:r>
          </w:p>
          <w:p w14:paraId="59678921" w14:textId="77777777" w:rsidR="005365B9" w:rsidRDefault="005365B9" w:rsidP="004A3742">
            <w:pPr>
              <w:spacing w:before="0" w:after="0"/>
              <w:rPr>
                <w:rFonts w:eastAsia="Verdana" w:cs="Arial"/>
                <w:b/>
                <w:i/>
                <w:sz w:val="22"/>
              </w:rPr>
            </w:pPr>
          </w:p>
          <w:p w14:paraId="70992B23" w14:textId="12B21E70" w:rsidR="005365B9" w:rsidRPr="004A3742" w:rsidRDefault="005365B9" w:rsidP="004A3742">
            <w:pPr>
              <w:spacing w:before="0" w:after="0"/>
              <w:rPr>
                <w:rFonts w:eastAsia="Verdana" w:cs="Arial"/>
                <w:b/>
                <w:i/>
                <w:sz w:val="22"/>
              </w:rPr>
            </w:pPr>
            <w:r>
              <w:rPr>
                <w:rFonts w:eastAsia="Verdana" w:cs="Arial"/>
                <w:b/>
                <w:i/>
                <w:sz w:val="22"/>
              </w:rPr>
              <w:t>CAPS</w:t>
            </w:r>
          </w:p>
          <w:p w14:paraId="0C4B3026" w14:textId="77777777" w:rsidR="004A3742" w:rsidRDefault="004A3742" w:rsidP="004A3742">
            <w:pPr>
              <w:spacing w:before="0" w:after="0"/>
              <w:rPr>
                <w:rFonts w:eastAsia="Verdana" w:cs="Arial"/>
                <w:b/>
                <w:i/>
                <w:sz w:val="22"/>
              </w:rPr>
            </w:pPr>
          </w:p>
          <w:p w14:paraId="1744B26A" w14:textId="77777777" w:rsidR="006635D9" w:rsidRPr="004A3742" w:rsidRDefault="006635D9" w:rsidP="004A3742">
            <w:pPr>
              <w:spacing w:before="0" w:after="0"/>
              <w:rPr>
                <w:rFonts w:eastAsia="Verdana" w:cs="Arial"/>
                <w:b/>
                <w:i/>
                <w:sz w:val="22"/>
              </w:rPr>
            </w:pPr>
          </w:p>
          <w:p w14:paraId="12CAF6B7" w14:textId="458101C3" w:rsidR="00360A52" w:rsidRDefault="00360A52" w:rsidP="004A3742">
            <w:pPr>
              <w:spacing w:before="0" w:after="0"/>
              <w:rPr>
                <w:rFonts w:eastAsia="Verdana" w:cs="Arial"/>
                <w:b/>
                <w:i/>
                <w:sz w:val="22"/>
              </w:rPr>
            </w:pPr>
            <w:r>
              <w:rPr>
                <w:rFonts w:eastAsia="Verdana" w:cs="Arial"/>
                <w:b/>
                <w:i/>
                <w:sz w:val="22"/>
              </w:rPr>
              <w:t>CDC</w:t>
            </w:r>
          </w:p>
          <w:p w14:paraId="00BD2E73" w14:textId="77777777" w:rsidR="00C37B4C" w:rsidRDefault="00C37B4C" w:rsidP="004A3742">
            <w:pPr>
              <w:spacing w:before="0" w:after="0"/>
              <w:rPr>
                <w:rFonts w:eastAsia="Verdana" w:cs="Arial"/>
                <w:b/>
                <w:i/>
                <w:sz w:val="22"/>
              </w:rPr>
            </w:pPr>
          </w:p>
          <w:p w14:paraId="5BE1501C" w14:textId="38D135DB" w:rsidR="00C37B4C" w:rsidRDefault="00C37B4C" w:rsidP="004A3742">
            <w:pPr>
              <w:spacing w:before="0" w:after="0"/>
              <w:rPr>
                <w:rFonts w:eastAsia="Verdana" w:cs="Arial"/>
                <w:b/>
                <w:i/>
                <w:sz w:val="22"/>
              </w:rPr>
            </w:pPr>
            <w:r>
              <w:rPr>
                <w:rFonts w:eastAsia="Verdana" w:cs="Arial"/>
                <w:b/>
                <w:i/>
                <w:sz w:val="22"/>
              </w:rPr>
              <w:t>CTMP</w:t>
            </w:r>
          </w:p>
          <w:p w14:paraId="48CABD89" w14:textId="77777777" w:rsidR="00BC582A" w:rsidRDefault="00BC582A" w:rsidP="004A3742">
            <w:pPr>
              <w:spacing w:before="0" w:after="0"/>
              <w:rPr>
                <w:rFonts w:eastAsia="Verdana" w:cs="Arial"/>
                <w:b/>
                <w:i/>
                <w:sz w:val="22"/>
              </w:rPr>
            </w:pPr>
          </w:p>
          <w:p w14:paraId="6F70999A" w14:textId="27F1AE40" w:rsidR="00BC582A" w:rsidRDefault="00172B92" w:rsidP="004A3742">
            <w:pPr>
              <w:spacing w:before="0" w:after="0"/>
              <w:rPr>
                <w:rFonts w:eastAsia="Verdana" w:cs="Arial"/>
                <w:b/>
                <w:i/>
                <w:sz w:val="22"/>
              </w:rPr>
            </w:pPr>
            <w:r>
              <w:rPr>
                <w:rFonts w:eastAsia="Verdana" w:cs="Arial"/>
                <w:b/>
                <w:i/>
                <w:sz w:val="22"/>
              </w:rPr>
              <w:t>F</w:t>
            </w:r>
            <w:r w:rsidR="00BC582A">
              <w:rPr>
                <w:rFonts w:eastAsia="Verdana" w:cs="Arial"/>
                <w:b/>
                <w:i/>
                <w:sz w:val="22"/>
              </w:rPr>
              <w:t>AMS</w:t>
            </w:r>
          </w:p>
          <w:p w14:paraId="4480842E" w14:textId="77777777" w:rsidR="000E12F6" w:rsidRDefault="000E12F6" w:rsidP="004A3742">
            <w:pPr>
              <w:spacing w:before="0" w:after="0"/>
              <w:rPr>
                <w:rFonts w:eastAsia="Verdana" w:cs="Arial"/>
                <w:b/>
                <w:i/>
                <w:sz w:val="22"/>
              </w:rPr>
            </w:pPr>
          </w:p>
          <w:p w14:paraId="15445993" w14:textId="77777777" w:rsidR="0077336E" w:rsidRDefault="0077336E" w:rsidP="00C622D9">
            <w:pPr>
              <w:spacing w:before="0" w:after="0"/>
              <w:rPr>
                <w:rFonts w:eastAsia="Verdana" w:cs="Arial"/>
                <w:b/>
                <w:i/>
                <w:sz w:val="22"/>
              </w:rPr>
            </w:pPr>
          </w:p>
          <w:p w14:paraId="65696272" w14:textId="558CCA93" w:rsidR="00C622D9" w:rsidRDefault="00C622D9" w:rsidP="00C622D9">
            <w:pPr>
              <w:spacing w:before="0" w:after="0"/>
              <w:rPr>
                <w:rFonts w:eastAsia="Verdana" w:cs="Arial"/>
                <w:b/>
                <w:i/>
                <w:sz w:val="22"/>
              </w:rPr>
            </w:pPr>
            <w:r>
              <w:rPr>
                <w:rFonts w:eastAsia="Verdana" w:cs="Arial"/>
                <w:b/>
                <w:i/>
                <w:sz w:val="22"/>
              </w:rPr>
              <w:t>FRA</w:t>
            </w:r>
          </w:p>
          <w:p w14:paraId="16F2A907" w14:textId="77777777" w:rsidR="00C622D9" w:rsidRDefault="00C622D9" w:rsidP="00C622D9">
            <w:pPr>
              <w:spacing w:before="0" w:after="0"/>
              <w:rPr>
                <w:rFonts w:eastAsia="Verdana" w:cs="Arial"/>
                <w:b/>
                <w:i/>
                <w:sz w:val="22"/>
              </w:rPr>
            </w:pPr>
          </w:p>
          <w:p w14:paraId="764B1D73" w14:textId="77777777" w:rsidR="00C622D9" w:rsidRDefault="00C622D9" w:rsidP="00C622D9">
            <w:pPr>
              <w:spacing w:before="0" w:after="0"/>
              <w:rPr>
                <w:rFonts w:eastAsia="Verdana" w:cs="Arial"/>
                <w:b/>
                <w:i/>
                <w:sz w:val="22"/>
              </w:rPr>
            </w:pPr>
            <w:r>
              <w:rPr>
                <w:rFonts w:eastAsia="Verdana" w:cs="Arial"/>
                <w:b/>
                <w:i/>
                <w:sz w:val="22"/>
              </w:rPr>
              <w:t>fSMP</w:t>
            </w:r>
          </w:p>
          <w:p w14:paraId="671C87EA" w14:textId="77777777" w:rsidR="00C622D9" w:rsidRDefault="00C622D9" w:rsidP="00C622D9">
            <w:pPr>
              <w:spacing w:before="0" w:after="0"/>
              <w:rPr>
                <w:rFonts w:eastAsia="Verdana" w:cs="Arial"/>
                <w:b/>
                <w:i/>
                <w:sz w:val="22"/>
              </w:rPr>
            </w:pPr>
          </w:p>
          <w:p w14:paraId="4C971817" w14:textId="77777777" w:rsidR="00C622D9" w:rsidRDefault="00C622D9" w:rsidP="00C622D9">
            <w:pPr>
              <w:spacing w:before="0" w:after="0"/>
              <w:rPr>
                <w:rFonts w:eastAsia="Verdana" w:cs="Arial"/>
                <w:b/>
                <w:i/>
                <w:sz w:val="22"/>
              </w:rPr>
            </w:pPr>
            <w:r>
              <w:rPr>
                <w:rFonts w:eastAsia="Verdana" w:cs="Arial"/>
                <w:b/>
                <w:i/>
                <w:sz w:val="22"/>
              </w:rPr>
              <w:lastRenderedPageBreak/>
              <w:t>fSSCEP</w:t>
            </w:r>
          </w:p>
          <w:p w14:paraId="5B83FC67" w14:textId="77777777" w:rsidR="00C622D9" w:rsidRDefault="00C622D9" w:rsidP="00C622D9">
            <w:pPr>
              <w:spacing w:before="0" w:after="0"/>
              <w:rPr>
                <w:rFonts w:eastAsia="Verdana" w:cs="Arial"/>
                <w:b/>
                <w:i/>
                <w:sz w:val="22"/>
              </w:rPr>
            </w:pPr>
          </w:p>
          <w:p w14:paraId="7176D148" w14:textId="77777777" w:rsidR="00C622D9" w:rsidRDefault="00C622D9" w:rsidP="00C622D9">
            <w:pPr>
              <w:spacing w:before="0" w:after="0"/>
              <w:rPr>
                <w:rFonts w:eastAsia="Verdana" w:cs="Arial"/>
                <w:b/>
                <w:i/>
                <w:sz w:val="22"/>
              </w:rPr>
            </w:pPr>
          </w:p>
          <w:p w14:paraId="7647BD80" w14:textId="77777777" w:rsidR="00C622D9" w:rsidRDefault="00C622D9" w:rsidP="00C622D9">
            <w:pPr>
              <w:spacing w:before="0" w:after="0"/>
              <w:rPr>
                <w:rFonts w:eastAsia="Verdana" w:cs="Arial"/>
                <w:b/>
                <w:i/>
                <w:sz w:val="22"/>
              </w:rPr>
            </w:pPr>
            <w:r>
              <w:rPr>
                <w:rFonts w:eastAsia="Verdana" w:cs="Arial"/>
                <w:b/>
                <w:i/>
                <w:sz w:val="22"/>
              </w:rPr>
              <w:t>fSWMP</w:t>
            </w:r>
          </w:p>
          <w:p w14:paraId="4ED84CAD" w14:textId="77777777" w:rsidR="00F96FB6" w:rsidRDefault="00F96FB6" w:rsidP="004A3742">
            <w:pPr>
              <w:spacing w:before="0" w:after="0"/>
              <w:rPr>
                <w:rFonts w:eastAsia="Verdana" w:cs="Arial"/>
                <w:b/>
                <w:i/>
                <w:sz w:val="22"/>
              </w:rPr>
            </w:pPr>
          </w:p>
          <w:p w14:paraId="1C0359F3" w14:textId="77777777" w:rsidR="00C622D9" w:rsidRDefault="00C622D9" w:rsidP="004A3742">
            <w:pPr>
              <w:spacing w:before="0" w:after="0"/>
              <w:rPr>
                <w:rFonts w:eastAsia="Verdana" w:cs="Arial"/>
                <w:b/>
                <w:i/>
                <w:sz w:val="22"/>
              </w:rPr>
            </w:pPr>
          </w:p>
          <w:p w14:paraId="137DD6CB" w14:textId="77777777"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ha</w:t>
            </w:r>
          </w:p>
          <w:p w14:paraId="5DA5F0DA" w14:textId="77777777" w:rsidR="00C622D9" w:rsidRPr="00974796" w:rsidRDefault="00C622D9" w:rsidP="00C622D9">
            <w:pPr>
              <w:spacing w:before="0" w:after="0"/>
              <w:rPr>
                <w:rFonts w:eastAsia="Verdana" w:cs="Arial"/>
                <w:b/>
                <w:i/>
                <w:sz w:val="22"/>
                <w:lang w:val="es-ES"/>
              </w:rPr>
            </w:pPr>
          </w:p>
          <w:p w14:paraId="4215C37F" w14:textId="77777777"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HDD</w:t>
            </w:r>
          </w:p>
          <w:p w14:paraId="57F9B2FB" w14:textId="77777777" w:rsidR="00C622D9" w:rsidRPr="00974796" w:rsidRDefault="00C622D9" w:rsidP="00C622D9">
            <w:pPr>
              <w:spacing w:before="0" w:after="0"/>
              <w:rPr>
                <w:rFonts w:eastAsia="Verdana" w:cs="Arial"/>
                <w:b/>
                <w:i/>
                <w:sz w:val="22"/>
                <w:lang w:val="es-ES"/>
              </w:rPr>
            </w:pPr>
          </w:p>
          <w:p w14:paraId="21542AD7" w14:textId="77777777"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HGV</w:t>
            </w:r>
          </w:p>
          <w:p w14:paraId="34FC43E9" w14:textId="77777777" w:rsidR="00C622D9" w:rsidRPr="00974796" w:rsidRDefault="00C622D9" w:rsidP="00C622D9">
            <w:pPr>
              <w:spacing w:before="0" w:after="0"/>
              <w:rPr>
                <w:rFonts w:eastAsia="Verdana" w:cs="Arial"/>
                <w:b/>
                <w:i/>
                <w:sz w:val="22"/>
                <w:lang w:val="es-ES"/>
              </w:rPr>
            </w:pPr>
          </w:p>
          <w:p w14:paraId="475AE3EF" w14:textId="70B1AA0A"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HRA</w:t>
            </w:r>
          </w:p>
          <w:p w14:paraId="04E72C4F" w14:textId="77777777" w:rsidR="00C622D9" w:rsidRPr="00974796" w:rsidRDefault="00C622D9" w:rsidP="00C622D9">
            <w:pPr>
              <w:spacing w:before="0" w:after="0"/>
              <w:rPr>
                <w:rFonts w:eastAsia="Verdana" w:cs="Arial"/>
                <w:b/>
                <w:i/>
                <w:sz w:val="22"/>
                <w:lang w:val="es-ES"/>
              </w:rPr>
            </w:pPr>
          </w:p>
          <w:p w14:paraId="339B7611" w14:textId="77777777"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 xml:space="preserve">IDB </w:t>
            </w:r>
          </w:p>
          <w:p w14:paraId="6E0D39D2" w14:textId="77777777" w:rsidR="00C622D9" w:rsidRPr="00974796" w:rsidRDefault="00C622D9" w:rsidP="00C622D9">
            <w:pPr>
              <w:spacing w:before="0" w:after="0"/>
              <w:rPr>
                <w:rFonts w:eastAsia="Verdana" w:cs="Arial"/>
                <w:b/>
                <w:i/>
                <w:sz w:val="22"/>
                <w:lang w:val="es-ES"/>
              </w:rPr>
            </w:pPr>
          </w:p>
          <w:p w14:paraId="0C7030B7" w14:textId="77777777"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IPs</w:t>
            </w:r>
          </w:p>
          <w:p w14:paraId="4709A709" w14:textId="77777777" w:rsidR="00C622D9" w:rsidRPr="00974796" w:rsidRDefault="00C622D9" w:rsidP="00C622D9">
            <w:pPr>
              <w:spacing w:before="0" w:after="0"/>
              <w:rPr>
                <w:rFonts w:eastAsia="Verdana" w:cs="Arial"/>
                <w:b/>
                <w:i/>
                <w:sz w:val="22"/>
                <w:lang w:val="es-ES"/>
              </w:rPr>
            </w:pPr>
          </w:p>
          <w:p w14:paraId="5859D3D8" w14:textId="77777777"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ISH</w:t>
            </w:r>
          </w:p>
          <w:p w14:paraId="0920DB91" w14:textId="77777777" w:rsidR="00C622D9" w:rsidRPr="00974796" w:rsidRDefault="00C622D9" w:rsidP="00C622D9">
            <w:pPr>
              <w:spacing w:before="0" w:after="0"/>
              <w:rPr>
                <w:rFonts w:eastAsia="Verdana" w:cs="Arial"/>
                <w:b/>
                <w:i/>
                <w:sz w:val="22"/>
                <w:lang w:val="es-ES"/>
              </w:rPr>
            </w:pPr>
          </w:p>
          <w:p w14:paraId="4C93F1D6" w14:textId="77777777"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km</w:t>
            </w:r>
          </w:p>
          <w:p w14:paraId="62B1865E" w14:textId="77777777" w:rsidR="00C622D9" w:rsidRPr="00974796" w:rsidRDefault="00C622D9" w:rsidP="00C622D9">
            <w:pPr>
              <w:spacing w:before="0" w:after="0"/>
              <w:rPr>
                <w:rFonts w:eastAsia="Verdana" w:cs="Arial"/>
                <w:b/>
                <w:i/>
                <w:sz w:val="22"/>
                <w:lang w:val="es-ES"/>
              </w:rPr>
            </w:pPr>
          </w:p>
          <w:p w14:paraId="4F7CA601" w14:textId="77777777"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LIR</w:t>
            </w:r>
          </w:p>
          <w:p w14:paraId="7BF956BE" w14:textId="77777777" w:rsidR="00C622D9" w:rsidRPr="00974796" w:rsidRDefault="00C622D9" w:rsidP="00C622D9">
            <w:pPr>
              <w:spacing w:before="0" w:after="0"/>
              <w:rPr>
                <w:rFonts w:eastAsia="Verdana" w:cs="Arial"/>
                <w:b/>
                <w:i/>
                <w:sz w:val="22"/>
                <w:lang w:val="es-ES"/>
              </w:rPr>
            </w:pPr>
          </w:p>
          <w:p w14:paraId="2781A3D2" w14:textId="77777777" w:rsidR="00C622D9" w:rsidRPr="00974796" w:rsidRDefault="00C622D9" w:rsidP="00C622D9">
            <w:pPr>
              <w:spacing w:before="0" w:after="0"/>
              <w:rPr>
                <w:rFonts w:eastAsia="Verdana" w:cs="Arial"/>
                <w:b/>
                <w:i/>
                <w:sz w:val="22"/>
                <w:lang w:val="es-ES"/>
              </w:rPr>
            </w:pPr>
            <w:r w:rsidRPr="00974796">
              <w:rPr>
                <w:rFonts w:eastAsia="Verdana" w:cs="Arial"/>
                <w:b/>
                <w:i/>
                <w:sz w:val="22"/>
                <w:lang w:val="es-ES"/>
              </w:rPr>
              <w:t>LOAEL</w:t>
            </w:r>
          </w:p>
          <w:p w14:paraId="33767F3D" w14:textId="77777777" w:rsidR="00C622D9" w:rsidRPr="00974796" w:rsidRDefault="00C622D9" w:rsidP="00C622D9">
            <w:pPr>
              <w:spacing w:before="0" w:after="0"/>
              <w:rPr>
                <w:rFonts w:eastAsia="Verdana" w:cs="Arial"/>
                <w:b/>
                <w:i/>
                <w:sz w:val="22"/>
                <w:lang w:val="es-ES"/>
              </w:rPr>
            </w:pPr>
          </w:p>
          <w:p w14:paraId="19FAC683" w14:textId="765A2911" w:rsidR="0090755E" w:rsidRPr="00950575" w:rsidRDefault="00C622D9" w:rsidP="004A3742">
            <w:pPr>
              <w:spacing w:before="0" w:after="0"/>
              <w:rPr>
                <w:rFonts w:eastAsia="Verdana" w:cs="Arial"/>
                <w:b/>
                <w:i/>
                <w:sz w:val="22"/>
                <w:lang w:val="es-ES"/>
              </w:rPr>
            </w:pPr>
            <w:r w:rsidRPr="00974796">
              <w:rPr>
                <w:rFonts w:eastAsia="Verdana" w:cs="Arial"/>
                <w:b/>
                <w:i/>
                <w:sz w:val="22"/>
                <w:lang w:val="es-ES"/>
              </w:rPr>
              <w:t xml:space="preserve">LPA </w:t>
            </w:r>
          </w:p>
          <w:p w14:paraId="4B2FD9A2" w14:textId="77777777" w:rsidR="00445FD1" w:rsidRDefault="00445FD1" w:rsidP="004A3742">
            <w:pPr>
              <w:spacing w:before="0" w:after="0"/>
              <w:rPr>
                <w:rFonts w:eastAsia="Verdana" w:cs="Arial"/>
                <w:b/>
                <w:i/>
                <w:sz w:val="22"/>
              </w:rPr>
            </w:pPr>
          </w:p>
          <w:p w14:paraId="151C1DDE" w14:textId="77777777" w:rsidR="004B6564" w:rsidRDefault="004B6564" w:rsidP="004B6564">
            <w:pPr>
              <w:spacing w:before="0" w:after="0"/>
              <w:rPr>
                <w:rFonts w:eastAsia="Verdana" w:cs="Arial"/>
                <w:b/>
                <w:i/>
                <w:sz w:val="22"/>
                <w:lang w:val="es-ES"/>
              </w:rPr>
            </w:pPr>
            <w:r>
              <w:rPr>
                <w:rFonts w:eastAsia="Verdana" w:cs="Arial"/>
                <w:b/>
                <w:i/>
                <w:sz w:val="22"/>
                <w:lang w:val="es-ES"/>
              </w:rPr>
              <w:t>MSA</w:t>
            </w:r>
          </w:p>
          <w:p w14:paraId="72B29534" w14:textId="77777777" w:rsidR="004B6564" w:rsidRDefault="004B6564" w:rsidP="004B6564">
            <w:pPr>
              <w:spacing w:before="0" w:after="0"/>
              <w:rPr>
                <w:rFonts w:eastAsia="Verdana" w:cs="Arial"/>
                <w:b/>
                <w:i/>
                <w:sz w:val="22"/>
                <w:lang w:val="es-ES"/>
              </w:rPr>
            </w:pPr>
          </w:p>
          <w:p w14:paraId="4812EEA4" w14:textId="77777777" w:rsidR="004B6564" w:rsidRPr="00065898" w:rsidRDefault="004B6564" w:rsidP="004B6564">
            <w:pPr>
              <w:spacing w:before="0" w:after="0"/>
              <w:rPr>
                <w:rFonts w:eastAsia="Verdana" w:cs="Arial"/>
                <w:b/>
                <w:i/>
                <w:sz w:val="22"/>
                <w:lang w:val="es-ES"/>
              </w:rPr>
            </w:pPr>
            <w:r>
              <w:rPr>
                <w:rFonts w:eastAsia="Verdana" w:cs="Arial"/>
                <w:b/>
                <w:i/>
                <w:sz w:val="22"/>
                <w:lang w:val="es-ES"/>
              </w:rPr>
              <w:t>MW</w:t>
            </w:r>
          </w:p>
          <w:p w14:paraId="1959E212" w14:textId="77777777" w:rsidR="004B6564" w:rsidRDefault="004B6564" w:rsidP="004B6564">
            <w:pPr>
              <w:spacing w:before="0" w:after="0"/>
              <w:rPr>
                <w:rFonts w:eastAsia="Verdana" w:cs="Arial"/>
                <w:b/>
                <w:i/>
                <w:sz w:val="22"/>
                <w:lang w:val="es-ES"/>
              </w:rPr>
            </w:pPr>
          </w:p>
          <w:p w14:paraId="284293DF" w14:textId="77777777" w:rsidR="004B6564" w:rsidRDefault="004B6564" w:rsidP="004B6564">
            <w:pPr>
              <w:spacing w:before="0" w:after="0"/>
              <w:rPr>
                <w:rFonts w:eastAsia="Verdana" w:cs="Arial"/>
                <w:b/>
                <w:i/>
                <w:sz w:val="22"/>
              </w:rPr>
            </w:pPr>
            <w:r>
              <w:rPr>
                <w:rFonts w:eastAsia="Verdana" w:cs="Arial"/>
                <w:b/>
                <w:i/>
                <w:sz w:val="22"/>
              </w:rPr>
              <w:t>NETS</w:t>
            </w:r>
          </w:p>
          <w:p w14:paraId="1D2FA8DB" w14:textId="77777777" w:rsidR="004B6564" w:rsidRDefault="004B6564" w:rsidP="004B6564">
            <w:pPr>
              <w:spacing w:before="0" w:after="0"/>
              <w:rPr>
                <w:rFonts w:eastAsia="Verdana" w:cs="Arial"/>
                <w:b/>
                <w:i/>
                <w:sz w:val="22"/>
              </w:rPr>
            </w:pPr>
          </w:p>
          <w:p w14:paraId="486DA10A" w14:textId="77777777" w:rsidR="004B6564" w:rsidRDefault="004B6564" w:rsidP="004B6564">
            <w:pPr>
              <w:spacing w:before="0" w:after="0"/>
              <w:rPr>
                <w:rFonts w:eastAsia="Verdana" w:cs="Arial"/>
                <w:b/>
                <w:i/>
                <w:sz w:val="22"/>
              </w:rPr>
            </w:pPr>
            <w:r>
              <w:rPr>
                <w:rFonts w:eastAsia="Verdana" w:cs="Arial"/>
                <w:b/>
                <w:i/>
                <w:sz w:val="22"/>
              </w:rPr>
              <w:t>NFCC</w:t>
            </w:r>
          </w:p>
          <w:p w14:paraId="410EFA7C" w14:textId="77777777" w:rsidR="004B6564" w:rsidRDefault="004B6564" w:rsidP="00282F5F">
            <w:pPr>
              <w:spacing w:before="0" w:after="0"/>
              <w:rPr>
                <w:rFonts w:eastAsia="Verdana" w:cs="Arial"/>
                <w:b/>
                <w:i/>
                <w:sz w:val="22"/>
              </w:rPr>
            </w:pPr>
          </w:p>
          <w:p w14:paraId="47A428C2" w14:textId="77777777" w:rsidR="004B6564" w:rsidRDefault="004B6564" w:rsidP="00282F5F">
            <w:pPr>
              <w:spacing w:before="0" w:after="0"/>
              <w:rPr>
                <w:rFonts w:eastAsia="Verdana" w:cs="Arial"/>
                <w:b/>
                <w:i/>
                <w:sz w:val="22"/>
              </w:rPr>
            </w:pPr>
          </w:p>
          <w:p w14:paraId="75092A5B" w14:textId="0C930B07" w:rsidR="00282F5F" w:rsidRPr="00974796" w:rsidRDefault="004F1A74" w:rsidP="00282F5F">
            <w:pPr>
              <w:spacing w:before="0" w:after="0"/>
              <w:rPr>
                <w:rFonts w:eastAsia="Verdana" w:cs="Arial"/>
                <w:b/>
                <w:i/>
                <w:sz w:val="22"/>
                <w:lang w:val="es-ES"/>
              </w:rPr>
            </w:pPr>
            <w:r>
              <w:rPr>
                <w:rFonts w:eastAsia="Verdana" w:cs="Arial"/>
                <w:b/>
                <w:i/>
                <w:sz w:val="22"/>
                <w:lang w:val="es-ES"/>
              </w:rPr>
              <w:lastRenderedPageBreak/>
              <w:t>S</w:t>
            </w:r>
            <w:r w:rsidR="00282F5F" w:rsidRPr="00974796">
              <w:rPr>
                <w:rFonts w:eastAsia="Verdana" w:cs="Arial"/>
                <w:b/>
                <w:i/>
                <w:sz w:val="22"/>
                <w:lang w:val="es-ES"/>
              </w:rPr>
              <w:t>SSI</w:t>
            </w:r>
          </w:p>
          <w:p w14:paraId="7BAAE70E" w14:textId="77777777" w:rsidR="00282F5F" w:rsidRPr="00974796" w:rsidRDefault="00282F5F" w:rsidP="00282F5F">
            <w:pPr>
              <w:spacing w:before="0" w:after="0"/>
              <w:rPr>
                <w:rFonts w:eastAsia="Verdana" w:cs="Arial"/>
                <w:b/>
                <w:i/>
                <w:sz w:val="22"/>
                <w:lang w:val="es-ES"/>
              </w:rPr>
            </w:pPr>
          </w:p>
          <w:p w14:paraId="666F09FB" w14:textId="77777777" w:rsidR="00282F5F" w:rsidRPr="00974796" w:rsidRDefault="00282F5F" w:rsidP="00282F5F">
            <w:pPr>
              <w:spacing w:before="0" w:after="0"/>
              <w:rPr>
                <w:rFonts w:eastAsia="Verdana" w:cs="Arial"/>
                <w:b/>
                <w:i/>
                <w:sz w:val="22"/>
                <w:lang w:val="es-ES"/>
              </w:rPr>
            </w:pPr>
            <w:r w:rsidRPr="00974796">
              <w:rPr>
                <w:rFonts w:eastAsia="Verdana" w:cs="Arial"/>
                <w:b/>
                <w:i/>
                <w:sz w:val="22"/>
                <w:lang w:val="es-ES"/>
              </w:rPr>
              <w:t>SuDS</w:t>
            </w:r>
          </w:p>
          <w:p w14:paraId="4CDED2CD" w14:textId="77777777" w:rsidR="00282F5F" w:rsidRPr="00974796" w:rsidRDefault="00282F5F" w:rsidP="00282F5F">
            <w:pPr>
              <w:spacing w:before="0" w:after="0"/>
              <w:rPr>
                <w:rFonts w:eastAsia="Verdana" w:cs="Arial"/>
                <w:b/>
                <w:i/>
                <w:sz w:val="22"/>
                <w:lang w:val="es-ES"/>
              </w:rPr>
            </w:pPr>
          </w:p>
          <w:p w14:paraId="1B49DC8A" w14:textId="77777777" w:rsidR="00282F5F" w:rsidRDefault="00282F5F" w:rsidP="00282F5F">
            <w:pPr>
              <w:spacing w:before="0" w:after="0"/>
              <w:rPr>
                <w:rFonts w:eastAsia="Verdana" w:cs="Arial"/>
                <w:b/>
                <w:i/>
                <w:sz w:val="22"/>
                <w:lang w:val="es-ES"/>
              </w:rPr>
            </w:pPr>
            <w:r>
              <w:rPr>
                <w:rFonts w:eastAsia="Verdana" w:cs="Arial"/>
                <w:b/>
                <w:i/>
                <w:sz w:val="22"/>
                <w:lang w:val="es-ES"/>
              </w:rPr>
              <w:t>TP</w:t>
            </w:r>
          </w:p>
          <w:p w14:paraId="7B9E5A58" w14:textId="77777777" w:rsidR="00282F5F" w:rsidRDefault="00282F5F" w:rsidP="00282F5F">
            <w:pPr>
              <w:spacing w:before="0" w:after="0"/>
              <w:rPr>
                <w:rFonts w:eastAsia="Verdana" w:cs="Arial"/>
                <w:b/>
                <w:i/>
                <w:sz w:val="22"/>
                <w:lang w:val="es-ES"/>
              </w:rPr>
            </w:pPr>
          </w:p>
          <w:p w14:paraId="04FCD55D" w14:textId="77777777" w:rsidR="00282F5F" w:rsidRPr="00974796" w:rsidRDefault="00282F5F" w:rsidP="00282F5F">
            <w:pPr>
              <w:spacing w:before="0" w:after="0"/>
              <w:rPr>
                <w:rFonts w:eastAsia="Verdana" w:cs="Arial"/>
                <w:b/>
                <w:i/>
                <w:sz w:val="22"/>
                <w:lang w:val="es-ES"/>
              </w:rPr>
            </w:pPr>
            <w:r w:rsidRPr="00974796">
              <w:rPr>
                <w:rFonts w:eastAsia="Verdana" w:cs="Arial"/>
                <w:b/>
                <w:i/>
                <w:sz w:val="22"/>
                <w:lang w:val="es-ES"/>
              </w:rPr>
              <w:t>TCPA 1990</w:t>
            </w:r>
          </w:p>
          <w:p w14:paraId="461A73F0" w14:textId="77777777" w:rsidR="00282F5F" w:rsidRPr="00974796" w:rsidRDefault="00282F5F" w:rsidP="00282F5F">
            <w:pPr>
              <w:spacing w:before="0" w:after="0"/>
              <w:rPr>
                <w:rFonts w:eastAsia="Verdana" w:cs="Arial"/>
                <w:b/>
                <w:i/>
                <w:sz w:val="22"/>
              </w:rPr>
            </w:pPr>
          </w:p>
          <w:p w14:paraId="7FDE8C42" w14:textId="77777777" w:rsidR="00282F5F" w:rsidRPr="00974796" w:rsidRDefault="00282F5F" w:rsidP="00282F5F">
            <w:pPr>
              <w:spacing w:before="0" w:after="0"/>
              <w:rPr>
                <w:rFonts w:eastAsia="Verdana" w:cs="Arial"/>
                <w:b/>
                <w:i/>
                <w:sz w:val="22"/>
              </w:rPr>
            </w:pPr>
            <w:r w:rsidRPr="00974796">
              <w:rPr>
                <w:rFonts w:eastAsia="Verdana" w:cs="Arial"/>
                <w:b/>
                <w:i/>
                <w:sz w:val="22"/>
              </w:rPr>
              <w:t>WR</w:t>
            </w:r>
          </w:p>
          <w:p w14:paraId="5490C94D" w14:textId="77777777" w:rsidR="00C622D9" w:rsidRDefault="00C622D9" w:rsidP="004A3742">
            <w:pPr>
              <w:spacing w:before="0" w:after="0"/>
              <w:rPr>
                <w:rFonts w:eastAsia="Verdana" w:cs="Arial"/>
                <w:b/>
                <w:i/>
                <w:sz w:val="22"/>
              </w:rPr>
            </w:pPr>
          </w:p>
          <w:p w14:paraId="4C90FB47" w14:textId="0175CB9B" w:rsidR="004A3742" w:rsidRPr="004A3742" w:rsidRDefault="00282F5F" w:rsidP="004A3742">
            <w:pPr>
              <w:spacing w:before="0" w:after="0"/>
              <w:rPr>
                <w:rFonts w:eastAsia="Verdana" w:cs="Arial"/>
                <w:b/>
                <w:i/>
                <w:sz w:val="22"/>
              </w:rPr>
            </w:pPr>
            <w:r w:rsidRPr="00974796">
              <w:rPr>
                <w:rFonts w:eastAsia="Verdana" w:cs="Arial"/>
                <w:b/>
                <w:i/>
                <w:sz w:val="22"/>
              </w:rPr>
              <w:t>ZTV</w:t>
            </w:r>
          </w:p>
        </w:tc>
        <w:tc>
          <w:tcPr>
            <w:tcW w:w="4124" w:type="dxa"/>
            <w:shd w:val="clear" w:color="auto" w:fill="auto"/>
          </w:tcPr>
          <w:p w14:paraId="475C0C27" w14:textId="77777777" w:rsidR="008C030A" w:rsidRDefault="008C030A" w:rsidP="004A3742">
            <w:pPr>
              <w:spacing w:before="0" w:after="0"/>
              <w:rPr>
                <w:rFonts w:eastAsia="Verdana" w:cs="Arial"/>
                <w:i/>
                <w:sz w:val="22"/>
              </w:rPr>
            </w:pPr>
            <w:r>
              <w:rPr>
                <w:rFonts w:eastAsia="Verdana" w:cs="Arial"/>
                <w:i/>
                <w:sz w:val="22"/>
              </w:rPr>
              <w:lastRenderedPageBreak/>
              <w:t xml:space="preserve">Annual Exceedance Probability </w:t>
            </w:r>
          </w:p>
          <w:p w14:paraId="66501E9D" w14:textId="77777777" w:rsidR="008C030A" w:rsidRDefault="008C030A" w:rsidP="004A3742">
            <w:pPr>
              <w:spacing w:before="0" w:after="0"/>
              <w:rPr>
                <w:rFonts w:eastAsia="Verdana" w:cs="Arial"/>
                <w:i/>
                <w:sz w:val="22"/>
              </w:rPr>
            </w:pPr>
          </w:p>
          <w:p w14:paraId="7104B506" w14:textId="02327F73" w:rsidR="004A3742" w:rsidRPr="004A3742" w:rsidRDefault="009E15E9" w:rsidP="004A3742">
            <w:pPr>
              <w:spacing w:before="0" w:after="0"/>
              <w:rPr>
                <w:rFonts w:eastAsia="Verdana" w:cs="Arial"/>
                <w:i/>
                <w:sz w:val="22"/>
              </w:rPr>
            </w:pPr>
            <w:r>
              <w:rPr>
                <w:rFonts w:eastAsia="Verdana" w:cs="Arial"/>
                <w:i/>
                <w:sz w:val="22"/>
              </w:rPr>
              <w:t>Above Ground Level</w:t>
            </w:r>
          </w:p>
          <w:p w14:paraId="1E48A208" w14:textId="77777777" w:rsidR="00823BFC" w:rsidRDefault="00823BFC" w:rsidP="001C2349">
            <w:pPr>
              <w:spacing w:before="0" w:after="0"/>
              <w:rPr>
                <w:rFonts w:eastAsia="Verdana" w:cs="Arial"/>
                <w:i/>
                <w:sz w:val="22"/>
              </w:rPr>
            </w:pPr>
          </w:p>
          <w:p w14:paraId="113F38BE" w14:textId="77777777" w:rsidR="00796C16" w:rsidRDefault="00796C16" w:rsidP="001C2349">
            <w:pPr>
              <w:spacing w:before="0" w:after="0"/>
              <w:rPr>
                <w:rFonts w:eastAsia="Verdana" w:cs="Arial"/>
                <w:i/>
                <w:sz w:val="22"/>
              </w:rPr>
            </w:pPr>
            <w:r>
              <w:rPr>
                <w:rFonts w:eastAsia="Verdana" w:cs="Arial"/>
                <w:i/>
                <w:sz w:val="22"/>
              </w:rPr>
              <w:t>Abnormal Indivisible Load</w:t>
            </w:r>
          </w:p>
          <w:p w14:paraId="156F8A7A" w14:textId="77777777" w:rsidR="00796C16" w:rsidRDefault="00796C16" w:rsidP="001C2349">
            <w:pPr>
              <w:spacing w:before="0" w:after="0"/>
              <w:rPr>
                <w:rFonts w:eastAsia="Verdana" w:cs="Arial"/>
                <w:i/>
                <w:sz w:val="22"/>
              </w:rPr>
            </w:pPr>
          </w:p>
          <w:p w14:paraId="5C40AED6" w14:textId="41708A1E" w:rsidR="001C2349" w:rsidRPr="004A3742" w:rsidRDefault="001C2349" w:rsidP="001C2349">
            <w:pPr>
              <w:spacing w:before="0" w:after="0"/>
              <w:rPr>
                <w:rFonts w:eastAsia="Verdana" w:cs="Arial"/>
                <w:i/>
                <w:sz w:val="22"/>
              </w:rPr>
            </w:pPr>
            <w:r>
              <w:rPr>
                <w:rFonts w:eastAsia="Verdana" w:cs="Arial"/>
                <w:i/>
                <w:sz w:val="22"/>
              </w:rPr>
              <w:t xml:space="preserve">Agricultural Land Classification </w:t>
            </w:r>
          </w:p>
          <w:p w14:paraId="3D7BAF36" w14:textId="77777777" w:rsidR="004A3742" w:rsidRPr="00974796" w:rsidRDefault="004A3742" w:rsidP="004A3742">
            <w:pPr>
              <w:spacing w:before="0" w:after="0"/>
              <w:rPr>
                <w:rFonts w:eastAsia="Verdana" w:cs="Arial"/>
                <w:i/>
                <w:sz w:val="22"/>
              </w:rPr>
            </w:pPr>
          </w:p>
          <w:p w14:paraId="1F1A1711" w14:textId="77777777" w:rsidR="001C1634" w:rsidRDefault="001C1634" w:rsidP="004A3742">
            <w:pPr>
              <w:spacing w:before="0" w:after="0"/>
              <w:rPr>
                <w:rFonts w:eastAsia="Verdana" w:cs="Arial"/>
                <w:i/>
                <w:sz w:val="22"/>
              </w:rPr>
            </w:pPr>
            <w:r>
              <w:rPr>
                <w:rFonts w:eastAsia="Verdana" w:cs="Arial"/>
                <w:i/>
                <w:sz w:val="22"/>
              </w:rPr>
              <w:t>Battery Energy Storage System</w:t>
            </w:r>
          </w:p>
          <w:p w14:paraId="0EB829C8" w14:textId="77777777" w:rsidR="001C1634" w:rsidRDefault="001C1634" w:rsidP="004A3742">
            <w:pPr>
              <w:spacing w:before="0" w:after="0"/>
              <w:rPr>
                <w:rFonts w:eastAsia="Verdana" w:cs="Arial"/>
                <w:i/>
                <w:sz w:val="22"/>
              </w:rPr>
            </w:pPr>
          </w:p>
          <w:p w14:paraId="4CFD85E1" w14:textId="46F3B6C9" w:rsidR="004A3742" w:rsidRPr="004A3742" w:rsidRDefault="004A3742" w:rsidP="004A3742">
            <w:pPr>
              <w:spacing w:before="0" w:after="0"/>
              <w:rPr>
                <w:rFonts w:eastAsia="Verdana" w:cs="Arial"/>
                <w:i/>
                <w:sz w:val="22"/>
              </w:rPr>
            </w:pPr>
            <w:r w:rsidRPr="004A3742">
              <w:rPr>
                <w:rFonts w:eastAsia="Verdana" w:cs="Arial"/>
                <w:i/>
                <w:sz w:val="22"/>
              </w:rPr>
              <w:t>Best and Most Versatile land</w:t>
            </w:r>
          </w:p>
          <w:p w14:paraId="3505EBB8" w14:textId="77777777" w:rsidR="004A3742" w:rsidRPr="004A3742" w:rsidRDefault="004A3742" w:rsidP="004A3742">
            <w:pPr>
              <w:spacing w:before="0" w:after="0"/>
              <w:rPr>
                <w:rFonts w:eastAsia="Verdana" w:cs="Arial"/>
                <w:i/>
                <w:sz w:val="22"/>
              </w:rPr>
            </w:pPr>
          </w:p>
          <w:p w14:paraId="5C92056C" w14:textId="77777777" w:rsidR="001F1857" w:rsidRPr="001F1857" w:rsidRDefault="001F1857" w:rsidP="004A3742">
            <w:pPr>
              <w:spacing w:before="0" w:after="0"/>
              <w:rPr>
                <w:rFonts w:eastAsia="Verdana" w:cs="Arial"/>
                <w:i/>
                <w:sz w:val="22"/>
              </w:rPr>
            </w:pPr>
            <w:r w:rsidRPr="001F1857">
              <w:rPr>
                <w:rFonts w:eastAsia="Verdana" w:cs="Arial"/>
                <w:i/>
                <w:sz w:val="22"/>
              </w:rPr>
              <w:t xml:space="preserve">Biodiversity Net Gain </w:t>
            </w:r>
          </w:p>
          <w:p w14:paraId="7B0F6A9F" w14:textId="77777777" w:rsidR="001F1857" w:rsidRPr="00974796" w:rsidRDefault="001F1857" w:rsidP="004A3742">
            <w:pPr>
              <w:spacing w:before="0" w:after="0"/>
              <w:rPr>
                <w:rFonts w:eastAsia="Verdana" w:cs="Arial"/>
                <w:i/>
                <w:sz w:val="22"/>
              </w:rPr>
            </w:pPr>
          </w:p>
          <w:p w14:paraId="3F30C9A9" w14:textId="68E6D893" w:rsidR="004A3742" w:rsidRPr="004A3742" w:rsidRDefault="004A3742" w:rsidP="004A3742">
            <w:pPr>
              <w:spacing w:before="0" w:after="0"/>
              <w:rPr>
                <w:rFonts w:eastAsia="Verdana" w:cs="Arial"/>
                <w:i/>
                <w:sz w:val="22"/>
              </w:rPr>
            </w:pPr>
            <w:r w:rsidRPr="004A3742" w:rsidDel="009D3D99">
              <w:rPr>
                <w:rFonts w:eastAsia="Verdana" w:cs="Arial"/>
                <w:i/>
                <w:sz w:val="22"/>
              </w:rPr>
              <w:t>Book of Reference</w:t>
            </w:r>
          </w:p>
          <w:p w14:paraId="4DB52DBD" w14:textId="77777777" w:rsidR="004A3742" w:rsidRPr="004A3742" w:rsidRDefault="004A3742" w:rsidP="004A3742">
            <w:pPr>
              <w:spacing w:before="0" w:after="0"/>
              <w:rPr>
                <w:rFonts w:eastAsia="Verdana" w:cs="Arial"/>
                <w:i/>
                <w:sz w:val="22"/>
              </w:rPr>
            </w:pPr>
          </w:p>
          <w:p w14:paraId="3E8BA139" w14:textId="77777777" w:rsidR="00FD21CC" w:rsidRDefault="00FD21CC" w:rsidP="004A3742">
            <w:pPr>
              <w:spacing w:before="0" w:after="0"/>
              <w:rPr>
                <w:rFonts w:eastAsia="Verdana" w:cs="Arial"/>
                <w:i/>
                <w:sz w:val="22"/>
              </w:rPr>
            </w:pPr>
            <w:r>
              <w:rPr>
                <w:rFonts w:eastAsia="Verdana" w:cs="Arial"/>
                <w:i/>
                <w:sz w:val="22"/>
              </w:rPr>
              <w:t>British Standard</w:t>
            </w:r>
          </w:p>
          <w:p w14:paraId="38A609D3" w14:textId="77777777" w:rsidR="00FD21CC" w:rsidRDefault="00FD21CC" w:rsidP="004A3742">
            <w:pPr>
              <w:spacing w:before="0" w:after="0"/>
              <w:rPr>
                <w:rFonts w:eastAsia="Verdana" w:cs="Arial"/>
                <w:i/>
                <w:sz w:val="22"/>
              </w:rPr>
            </w:pPr>
          </w:p>
          <w:p w14:paraId="3AA8813B" w14:textId="77777777" w:rsidR="004A3742" w:rsidRPr="004A3742" w:rsidRDefault="004A3742" w:rsidP="004A3742">
            <w:pPr>
              <w:spacing w:before="0" w:after="0"/>
              <w:rPr>
                <w:rFonts w:eastAsia="Verdana" w:cs="Arial"/>
                <w:i/>
                <w:sz w:val="22"/>
              </w:rPr>
            </w:pPr>
            <w:r w:rsidRPr="004A3742">
              <w:rPr>
                <w:rFonts w:eastAsia="Verdana" w:cs="Arial"/>
                <w:i/>
                <w:sz w:val="22"/>
              </w:rPr>
              <w:t xml:space="preserve">Compulsory Acquisition </w:t>
            </w:r>
          </w:p>
          <w:p w14:paraId="6D72788A" w14:textId="77777777" w:rsidR="004A3742" w:rsidRPr="00974796" w:rsidRDefault="004A3742" w:rsidP="004A3742">
            <w:pPr>
              <w:spacing w:before="0" w:after="0"/>
              <w:rPr>
                <w:rFonts w:eastAsia="Verdana" w:cs="Arial"/>
                <w:i/>
                <w:sz w:val="22"/>
              </w:rPr>
            </w:pPr>
          </w:p>
          <w:p w14:paraId="681375B1" w14:textId="1DA7AAE3" w:rsidR="005365B9" w:rsidRDefault="005365B9" w:rsidP="004A3742">
            <w:pPr>
              <w:spacing w:before="0" w:after="0"/>
              <w:rPr>
                <w:rFonts w:eastAsia="Verdana" w:cs="Arial"/>
                <w:i/>
                <w:sz w:val="22"/>
              </w:rPr>
            </w:pPr>
            <w:r>
              <w:rPr>
                <w:rFonts w:eastAsia="Verdana" w:cs="Arial"/>
                <w:i/>
                <w:sz w:val="22"/>
              </w:rPr>
              <w:t xml:space="preserve">Consents and Agreements Position Statement </w:t>
            </w:r>
          </w:p>
          <w:p w14:paraId="32787A88" w14:textId="77777777" w:rsidR="005365B9" w:rsidRDefault="005365B9" w:rsidP="004A3742">
            <w:pPr>
              <w:spacing w:before="0" w:after="0"/>
              <w:rPr>
                <w:rFonts w:eastAsia="Verdana" w:cs="Arial"/>
                <w:i/>
                <w:sz w:val="22"/>
              </w:rPr>
            </w:pPr>
          </w:p>
          <w:p w14:paraId="74094F08" w14:textId="77777777" w:rsidR="00360A52" w:rsidRDefault="00360A52" w:rsidP="004A3742">
            <w:pPr>
              <w:spacing w:before="0" w:after="0"/>
              <w:rPr>
                <w:rFonts w:eastAsia="Verdana" w:cs="Arial"/>
                <w:i/>
                <w:sz w:val="22"/>
              </w:rPr>
            </w:pPr>
            <w:r>
              <w:rPr>
                <w:rFonts w:eastAsia="Verdana" w:cs="Arial"/>
                <w:i/>
                <w:sz w:val="22"/>
              </w:rPr>
              <w:t>City of Doncaster Council</w:t>
            </w:r>
          </w:p>
          <w:p w14:paraId="6B17A6BD" w14:textId="77777777" w:rsidR="00360A52" w:rsidRDefault="00360A52" w:rsidP="004A3742">
            <w:pPr>
              <w:spacing w:before="0" w:after="0"/>
              <w:rPr>
                <w:rFonts w:eastAsia="Verdana" w:cs="Arial"/>
                <w:i/>
                <w:sz w:val="22"/>
              </w:rPr>
            </w:pPr>
          </w:p>
          <w:p w14:paraId="0AA27136" w14:textId="77777777" w:rsidR="00C37B4C" w:rsidRDefault="00C37B4C" w:rsidP="004A3742">
            <w:pPr>
              <w:spacing w:before="0" w:after="0"/>
              <w:rPr>
                <w:rFonts w:eastAsia="Verdana" w:cs="Arial"/>
                <w:i/>
                <w:sz w:val="22"/>
              </w:rPr>
            </w:pPr>
            <w:r>
              <w:rPr>
                <w:rFonts w:eastAsia="Verdana" w:cs="Arial"/>
                <w:i/>
                <w:sz w:val="22"/>
              </w:rPr>
              <w:t xml:space="preserve">Construction Traffic Management Plan </w:t>
            </w:r>
          </w:p>
          <w:p w14:paraId="664B2643" w14:textId="77777777" w:rsidR="00C37B4C" w:rsidRDefault="00C37B4C" w:rsidP="004A3742">
            <w:pPr>
              <w:spacing w:before="0" w:after="0"/>
              <w:rPr>
                <w:rFonts w:eastAsia="Verdana" w:cs="Arial"/>
                <w:i/>
                <w:sz w:val="22"/>
              </w:rPr>
            </w:pPr>
          </w:p>
          <w:p w14:paraId="5566A9BE" w14:textId="3B22A4DD" w:rsidR="00D860B6" w:rsidRDefault="00172B92" w:rsidP="004A3742">
            <w:pPr>
              <w:spacing w:before="0" w:after="0"/>
              <w:rPr>
                <w:rFonts w:eastAsia="Verdana" w:cs="Arial"/>
                <w:i/>
                <w:sz w:val="22"/>
              </w:rPr>
            </w:pPr>
            <w:r>
              <w:rPr>
                <w:rFonts w:eastAsia="Verdana" w:cs="Arial"/>
                <w:i/>
                <w:sz w:val="22"/>
              </w:rPr>
              <w:t>Framework</w:t>
            </w:r>
            <w:r w:rsidR="00BC582A">
              <w:rPr>
                <w:rFonts w:eastAsia="Verdana" w:cs="Arial"/>
                <w:i/>
                <w:sz w:val="22"/>
              </w:rPr>
              <w:t xml:space="preserve"> A</w:t>
            </w:r>
            <w:r w:rsidR="00D860B6">
              <w:rPr>
                <w:rFonts w:eastAsia="Verdana" w:cs="Arial"/>
                <w:i/>
                <w:sz w:val="22"/>
              </w:rPr>
              <w:t xml:space="preserve">rchaeological Mitigation Strategy </w:t>
            </w:r>
          </w:p>
          <w:p w14:paraId="02B48312" w14:textId="77777777" w:rsidR="00D860B6" w:rsidRDefault="00D860B6" w:rsidP="004A3742">
            <w:pPr>
              <w:spacing w:before="0" w:after="0"/>
              <w:rPr>
                <w:rFonts w:eastAsia="Verdana" w:cs="Arial"/>
                <w:i/>
                <w:sz w:val="22"/>
              </w:rPr>
            </w:pPr>
          </w:p>
          <w:p w14:paraId="324730DB" w14:textId="77777777" w:rsidR="00C622D9" w:rsidRPr="00974796" w:rsidRDefault="00C622D9" w:rsidP="00C622D9">
            <w:pPr>
              <w:spacing w:before="0" w:after="0"/>
              <w:rPr>
                <w:sz w:val="22"/>
              </w:rPr>
            </w:pPr>
            <w:r w:rsidRPr="00974796">
              <w:rPr>
                <w:sz w:val="22"/>
              </w:rPr>
              <w:t xml:space="preserve">Flood Risk Assessment </w:t>
            </w:r>
          </w:p>
          <w:p w14:paraId="702A0DE8" w14:textId="77777777" w:rsidR="00C622D9" w:rsidRPr="00974796" w:rsidRDefault="00C622D9" w:rsidP="00C622D9">
            <w:pPr>
              <w:spacing w:before="0" w:after="0"/>
              <w:rPr>
                <w:sz w:val="22"/>
              </w:rPr>
            </w:pPr>
          </w:p>
          <w:p w14:paraId="18648102" w14:textId="77777777" w:rsidR="00C622D9" w:rsidRPr="00974796" w:rsidRDefault="00C622D9" w:rsidP="00C622D9">
            <w:pPr>
              <w:spacing w:before="0" w:after="0"/>
              <w:rPr>
                <w:sz w:val="22"/>
              </w:rPr>
            </w:pPr>
            <w:r w:rsidRPr="00974796">
              <w:rPr>
                <w:sz w:val="22"/>
              </w:rPr>
              <w:t xml:space="preserve">Framework Soil Management Plan </w:t>
            </w:r>
          </w:p>
          <w:p w14:paraId="2473224C" w14:textId="77777777" w:rsidR="00C622D9" w:rsidRPr="00974796" w:rsidRDefault="00C622D9" w:rsidP="00C622D9">
            <w:pPr>
              <w:spacing w:before="0" w:after="0"/>
              <w:rPr>
                <w:sz w:val="22"/>
              </w:rPr>
            </w:pPr>
          </w:p>
          <w:p w14:paraId="06F01C56" w14:textId="77777777" w:rsidR="00C622D9" w:rsidRPr="00974796" w:rsidRDefault="00C622D9" w:rsidP="00C622D9">
            <w:pPr>
              <w:spacing w:before="0" w:after="0"/>
              <w:rPr>
                <w:rFonts w:eastAsia="Verdana" w:cs="Arial"/>
                <w:i/>
                <w:sz w:val="22"/>
              </w:rPr>
            </w:pPr>
            <w:r w:rsidRPr="00974796">
              <w:rPr>
                <w:sz w:val="22"/>
              </w:rPr>
              <w:lastRenderedPageBreak/>
              <w:t xml:space="preserve">Framework Skills, Supply Chain and Employment Plan </w:t>
            </w:r>
          </w:p>
          <w:p w14:paraId="447BCFC1" w14:textId="77777777" w:rsidR="00C622D9" w:rsidRPr="00974796" w:rsidRDefault="00C622D9" w:rsidP="00C622D9">
            <w:pPr>
              <w:spacing w:before="0" w:after="0"/>
              <w:rPr>
                <w:rFonts w:eastAsia="Verdana" w:cs="Arial"/>
                <w:i/>
                <w:sz w:val="22"/>
              </w:rPr>
            </w:pPr>
          </w:p>
          <w:p w14:paraId="5CDE0803" w14:textId="77777777" w:rsidR="00C622D9" w:rsidRDefault="00C622D9" w:rsidP="00C622D9">
            <w:pPr>
              <w:spacing w:before="0" w:after="0"/>
              <w:rPr>
                <w:rFonts w:eastAsia="Verdana" w:cs="Arial"/>
                <w:i/>
                <w:sz w:val="22"/>
              </w:rPr>
            </w:pPr>
            <w:r w:rsidRPr="00974796">
              <w:rPr>
                <w:rFonts w:eastAsia="Verdana" w:cs="Arial"/>
                <w:i/>
                <w:sz w:val="22"/>
              </w:rPr>
              <w:t xml:space="preserve">Framework Site Waste Management Plan </w:t>
            </w:r>
          </w:p>
          <w:p w14:paraId="43265D96" w14:textId="77777777" w:rsidR="00C622D9" w:rsidRPr="00974796" w:rsidRDefault="00C622D9" w:rsidP="00C622D9">
            <w:pPr>
              <w:spacing w:before="0" w:after="0"/>
              <w:rPr>
                <w:rFonts w:eastAsia="Verdana" w:cs="Arial"/>
                <w:i/>
                <w:sz w:val="22"/>
              </w:rPr>
            </w:pPr>
          </w:p>
          <w:p w14:paraId="588F859D" w14:textId="77777777" w:rsidR="00C622D9" w:rsidRDefault="00C622D9" w:rsidP="00C622D9">
            <w:pPr>
              <w:spacing w:before="0" w:after="0"/>
              <w:rPr>
                <w:rFonts w:eastAsia="Verdana" w:cs="Arial"/>
                <w:i/>
                <w:sz w:val="22"/>
              </w:rPr>
            </w:pPr>
            <w:r>
              <w:rPr>
                <w:rFonts w:eastAsia="Verdana" w:cs="Arial"/>
                <w:i/>
                <w:sz w:val="22"/>
              </w:rPr>
              <w:t>Hectare</w:t>
            </w:r>
          </w:p>
          <w:p w14:paraId="1505C150" w14:textId="77777777" w:rsidR="00C622D9" w:rsidRDefault="00C622D9" w:rsidP="00C622D9">
            <w:pPr>
              <w:spacing w:before="0" w:after="0"/>
              <w:rPr>
                <w:rFonts w:eastAsia="Verdana" w:cs="Arial"/>
                <w:i/>
                <w:sz w:val="22"/>
              </w:rPr>
            </w:pPr>
          </w:p>
          <w:p w14:paraId="18D5D569" w14:textId="77777777" w:rsidR="00C622D9" w:rsidRPr="001F1857" w:rsidRDefault="00C622D9" w:rsidP="00C622D9">
            <w:pPr>
              <w:spacing w:before="0" w:after="0"/>
              <w:rPr>
                <w:rFonts w:eastAsia="Verdana" w:cs="Arial"/>
                <w:i/>
                <w:sz w:val="22"/>
              </w:rPr>
            </w:pPr>
            <w:r w:rsidRPr="001F1857">
              <w:rPr>
                <w:rFonts w:eastAsia="Verdana" w:cs="Arial"/>
                <w:i/>
                <w:sz w:val="22"/>
              </w:rPr>
              <w:t xml:space="preserve">Horizontal Directional Drilling </w:t>
            </w:r>
          </w:p>
          <w:p w14:paraId="5E68CB39" w14:textId="77777777" w:rsidR="00C622D9" w:rsidRDefault="00C622D9" w:rsidP="00C622D9">
            <w:pPr>
              <w:spacing w:before="0" w:after="0"/>
              <w:rPr>
                <w:rFonts w:eastAsia="Verdana" w:cs="Arial"/>
                <w:i/>
                <w:sz w:val="22"/>
                <w:highlight w:val="yellow"/>
              </w:rPr>
            </w:pPr>
          </w:p>
          <w:p w14:paraId="75493EBE" w14:textId="77777777" w:rsidR="00C622D9" w:rsidRDefault="00C622D9" w:rsidP="00C622D9">
            <w:pPr>
              <w:spacing w:before="0" w:after="0"/>
              <w:rPr>
                <w:rFonts w:eastAsia="Verdana" w:cs="Arial"/>
                <w:i/>
                <w:sz w:val="22"/>
              </w:rPr>
            </w:pPr>
            <w:r>
              <w:rPr>
                <w:rFonts w:eastAsia="Verdana" w:cs="Arial"/>
                <w:i/>
                <w:sz w:val="22"/>
              </w:rPr>
              <w:t xml:space="preserve">Heavy Goods Vehicle </w:t>
            </w:r>
          </w:p>
          <w:p w14:paraId="15F8F497" w14:textId="77777777" w:rsidR="00C622D9" w:rsidRDefault="00C622D9" w:rsidP="00C622D9">
            <w:pPr>
              <w:spacing w:before="0" w:after="0"/>
              <w:rPr>
                <w:rFonts w:eastAsia="Verdana" w:cs="Arial"/>
                <w:i/>
                <w:sz w:val="22"/>
              </w:rPr>
            </w:pPr>
          </w:p>
          <w:p w14:paraId="0ACBF82F" w14:textId="77777777" w:rsidR="00C622D9" w:rsidRPr="004A3742" w:rsidRDefault="00C622D9" w:rsidP="00C622D9">
            <w:pPr>
              <w:spacing w:before="0" w:after="0"/>
              <w:rPr>
                <w:rFonts w:eastAsia="Verdana" w:cs="Arial"/>
                <w:i/>
                <w:sz w:val="22"/>
              </w:rPr>
            </w:pPr>
            <w:r w:rsidRPr="004A3742">
              <w:rPr>
                <w:rFonts w:eastAsia="Verdana" w:cs="Arial"/>
                <w:i/>
                <w:sz w:val="22"/>
              </w:rPr>
              <w:t xml:space="preserve">Habitats Regulation Assessment </w:t>
            </w:r>
          </w:p>
          <w:p w14:paraId="09A1DCDC" w14:textId="77777777" w:rsidR="00C622D9" w:rsidRPr="004A3742" w:rsidRDefault="00C622D9" w:rsidP="00C622D9">
            <w:pPr>
              <w:spacing w:before="0" w:after="0"/>
              <w:rPr>
                <w:rFonts w:eastAsia="Verdana" w:cs="Arial"/>
                <w:i/>
                <w:sz w:val="22"/>
              </w:rPr>
            </w:pPr>
          </w:p>
          <w:p w14:paraId="21A29082" w14:textId="77777777" w:rsidR="00C622D9" w:rsidRPr="00F96FB6" w:rsidRDefault="00C622D9" w:rsidP="00C622D9">
            <w:pPr>
              <w:spacing w:before="0" w:after="0"/>
              <w:rPr>
                <w:rFonts w:eastAsia="Verdana" w:cs="Arial"/>
                <w:i/>
                <w:sz w:val="22"/>
              </w:rPr>
            </w:pPr>
            <w:r w:rsidRPr="00F96FB6">
              <w:rPr>
                <w:rFonts w:eastAsia="Verdana" w:cs="Arial"/>
                <w:i/>
                <w:sz w:val="22"/>
              </w:rPr>
              <w:t>Internal Drainage Board</w:t>
            </w:r>
          </w:p>
          <w:p w14:paraId="748E819F" w14:textId="77777777" w:rsidR="00C622D9" w:rsidRDefault="00C622D9" w:rsidP="00C622D9">
            <w:pPr>
              <w:spacing w:before="0" w:after="0"/>
              <w:rPr>
                <w:rFonts w:eastAsia="Verdana" w:cs="Arial"/>
                <w:i/>
                <w:sz w:val="22"/>
                <w:highlight w:val="yellow"/>
              </w:rPr>
            </w:pPr>
          </w:p>
          <w:p w14:paraId="1A0FAC05" w14:textId="77777777" w:rsidR="00C622D9" w:rsidRPr="004A3742" w:rsidRDefault="00C622D9" w:rsidP="00C622D9">
            <w:pPr>
              <w:spacing w:before="0" w:after="0"/>
              <w:rPr>
                <w:rFonts w:eastAsia="Verdana" w:cs="Arial"/>
                <w:i/>
                <w:sz w:val="22"/>
              </w:rPr>
            </w:pPr>
            <w:r w:rsidRPr="004A3742">
              <w:rPr>
                <w:rFonts w:eastAsia="Verdana" w:cs="Arial"/>
                <w:i/>
                <w:sz w:val="22"/>
              </w:rPr>
              <w:t xml:space="preserve">Interested Parties </w:t>
            </w:r>
          </w:p>
          <w:p w14:paraId="66470E03" w14:textId="77777777" w:rsidR="00C622D9" w:rsidRPr="004A3742" w:rsidRDefault="00C622D9" w:rsidP="00C622D9">
            <w:pPr>
              <w:spacing w:before="0" w:after="0"/>
              <w:rPr>
                <w:rFonts w:eastAsia="Verdana" w:cs="Arial"/>
                <w:i/>
                <w:sz w:val="22"/>
                <w:highlight w:val="yellow"/>
              </w:rPr>
            </w:pPr>
          </w:p>
          <w:p w14:paraId="4EF16CE5" w14:textId="77777777" w:rsidR="00C622D9" w:rsidRPr="002A549C" w:rsidRDefault="00C622D9" w:rsidP="00C622D9">
            <w:pPr>
              <w:spacing w:before="0" w:after="0"/>
              <w:rPr>
                <w:rFonts w:eastAsia="Verdana" w:cs="Arial"/>
                <w:i/>
                <w:sz w:val="22"/>
              </w:rPr>
            </w:pPr>
            <w:r w:rsidRPr="002A549C">
              <w:rPr>
                <w:rFonts w:eastAsia="Verdana" w:cs="Arial"/>
                <w:i/>
                <w:sz w:val="22"/>
              </w:rPr>
              <w:t xml:space="preserve">Issue Specific Hearing </w:t>
            </w:r>
          </w:p>
          <w:p w14:paraId="1EEB64EF" w14:textId="77777777" w:rsidR="00C622D9" w:rsidRDefault="00C622D9" w:rsidP="00C622D9">
            <w:pPr>
              <w:spacing w:before="0" w:after="0"/>
              <w:rPr>
                <w:rFonts w:eastAsia="Verdana" w:cs="Arial"/>
                <w:i/>
                <w:sz w:val="22"/>
                <w:highlight w:val="yellow"/>
              </w:rPr>
            </w:pPr>
          </w:p>
          <w:p w14:paraId="478BF333" w14:textId="77777777" w:rsidR="00C622D9" w:rsidRPr="004A3742" w:rsidRDefault="00C622D9" w:rsidP="00C622D9">
            <w:pPr>
              <w:spacing w:before="0" w:after="0"/>
              <w:rPr>
                <w:rFonts w:eastAsia="Verdana" w:cs="Arial"/>
                <w:i/>
                <w:sz w:val="22"/>
              </w:rPr>
            </w:pPr>
            <w:r w:rsidRPr="004A3742">
              <w:rPr>
                <w:rFonts w:eastAsia="Verdana" w:cs="Arial"/>
                <w:i/>
                <w:sz w:val="22"/>
              </w:rPr>
              <w:t xml:space="preserve">Kilometre </w:t>
            </w:r>
          </w:p>
          <w:p w14:paraId="5EFDC537" w14:textId="77777777" w:rsidR="00C622D9" w:rsidRPr="00F96FB6" w:rsidRDefault="00C622D9" w:rsidP="00C622D9">
            <w:pPr>
              <w:spacing w:before="0" w:after="0"/>
              <w:rPr>
                <w:rFonts w:eastAsia="Verdana" w:cs="Arial"/>
                <w:i/>
                <w:sz w:val="22"/>
              </w:rPr>
            </w:pPr>
          </w:p>
          <w:p w14:paraId="4883B914" w14:textId="77777777" w:rsidR="00C622D9" w:rsidRPr="00F96FB6" w:rsidRDefault="00C622D9" w:rsidP="00C622D9">
            <w:pPr>
              <w:spacing w:before="0" w:after="0"/>
              <w:rPr>
                <w:rFonts w:eastAsia="Verdana" w:cs="Arial"/>
                <w:i/>
                <w:sz w:val="22"/>
              </w:rPr>
            </w:pPr>
            <w:r w:rsidRPr="00F96FB6">
              <w:rPr>
                <w:rFonts w:eastAsia="Verdana" w:cs="Arial"/>
                <w:i/>
                <w:sz w:val="22"/>
              </w:rPr>
              <w:t>Local Impact Report</w:t>
            </w:r>
          </w:p>
          <w:p w14:paraId="006015E7" w14:textId="77777777" w:rsidR="00C622D9" w:rsidRPr="00F96FB6" w:rsidRDefault="00C622D9" w:rsidP="00C622D9">
            <w:pPr>
              <w:spacing w:before="0" w:after="0"/>
              <w:rPr>
                <w:rFonts w:eastAsia="Verdana" w:cs="Arial"/>
                <w:i/>
                <w:sz w:val="22"/>
              </w:rPr>
            </w:pPr>
          </w:p>
          <w:p w14:paraId="0134E609" w14:textId="77777777" w:rsidR="00C622D9" w:rsidRDefault="00C622D9" w:rsidP="00C622D9">
            <w:pPr>
              <w:spacing w:before="0" w:after="0"/>
              <w:rPr>
                <w:rFonts w:eastAsia="Verdana" w:cs="Arial"/>
                <w:i/>
                <w:sz w:val="22"/>
              </w:rPr>
            </w:pPr>
            <w:r>
              <w:rPr>
                <w:rFonts w:eastAsia="Verdana" w:cs="Arial"/>
                <w:i/>
                <w:sz w:val="22"/>
              </w:rPr>
              <w:t xml:space="preserve">Lowest Observed Adverse Effect Level </w:t>
            </w:r>
          </w:p>
          <w:p w14:paraId="656993B4" w14:textId="77777777" w:rsidR="00C622D9" w:rsidRDefault="00C622D9" w:rsidP="00C622D9">
            <w:pPr>
              <w:spacing w:before="0" w:after="0"/>
              <w:rPr>
                <w:rFonts w:eastAsia="Verdana" w:cs="Arial"/>
                <w:i/>
                <w:sz w:val="22"/>
              </w:rPr>
            </w:pPr>
          </w:p>
          <w:p w14:paraId="1E543D97" w14:textId="77777777" w:rsidR="00C622D9" w:rsidRPr="00F96FB6" w:rsidRDefault="00C622D9" w:rsidP="00C622D9">
            <w:pPr>
              <w:spacing w:before="0" w:after="0"/>
              <w:rPr>
                <w:rFonts w:eastAsia="Verdana" w:cs="Arial"/>
                <w:i/>
                <w:sz w:val="22"/>
              </w:rPr>
            </w:pPr>
            <w:r w:rsidRPr="00F96FB6">
              <w:rPr>
                <w:rFonts w:eastAsia="Verdana" w:cs="Arial"/>
                <w:i/>
                <w:sz w:val="22"/>
              </w:rPr>
              <w:t xml:space="preserve">Local Planning Authority </w:t>
            </w:r>
          </w:p>
          <w:p w14:paraId="1F015B0A" w14:textId="77777777" w:rsidR="00445FD1" w:rsidRDefault="00445FD1" w:rsidP="004A3742">
            <w:pPr>
              <w:spacing w:before="0" w:after="0"/>
              <w:rPr>
                <w:rFonts w:eastAsia="Verdana" w:cs="Arial"/>
                <w:i/>
                <w:sz w:val="22"/>
              </w:rPr>
            </w:pPr>
          </w:p>
          <w:p w14:paraId="2A65D50B" w14:textId="77777777" w:rsidR="004B6564" w:rsidRDefault="004B6564" w:rsidP="004B6564">
            <w:pPr>
              <w:spacing w:before="0" w:after="0"/>
              <w:rPr>
                <w:rFonts w:eastAsia="Verdana" w:cs="Arial"/>
                <w:i/>
                <w:sz w:val="22"/>
              </w:rPr>
            </w:pPr>
            <w:r>
              <w:rPr>
                <w:rFonts w:eastAsia="Verdana" w:cs="Arial"/>
                <w:i/>
                <w:sz w:val="22"/>
              </w:rPr>
              <w:t xml:space="preserve">Mineral Safeguarding Area </w:t>
            </w:r>
          </w:p>
          <w:p w14:paraId="1FAAD3CD" w14:textId="77777777" w:rsidR="004B6564" w:rsidRDefault="004B6564" w:rsidP="004B6564">
            <w:pPr>
              <w:spacing w:before="0" w:after="0"/>
              <w:rPr>
                <w:rFonts w:eastAsia="Verdana" w:cs="Arial"/>
                <w:i/>
                <w:sz w:val="22"/>
              </w:rPr>
            </w:pPr>
          </w:p>
          <w:p w14:paraId="778C19EA" w14:textId="77777777" w:rsidR="004B6564" w:rsidRPr="00F96FB6" w:rsidRDefault="004B6564" w:rsidP="004B6564">
            <w:pPr>
              <w:spacing w:before="0" w:after="0"/>
              <w:rPr>
                <w:rFonts w:eastAsia="Verdana" w:cs="Arial"/>
                <w:i/>
                <w:sz w:val="22"/>
              </w:rPr>
            </w:pPr>
            <w:r w:rsidRPr="00F96FB6">
              <w:rPr>
                <w:rFonts w:eastAsia="Verdana" w:cs="Arial"/>
                <w:i/>
                <w:sz w:val="22"/>
              </w:rPr>
              <w:t>Megawatt</w:t>
            </w:r>
          </w:p>
          <w:p w14:paraId="54CB19EC" w14:textId="77777777" w:rsidR="004B6564" w:rsidRDefault="004B6564" w:rsidP="004B6564">
            <w:pPr>
              <w:spacing w:before="0" w:after="0"/>
              <w:rPr>
                <w:rFonts w:eastAsia="Verdana" w:cs="Arial"/>
                <w:i/>
                <w:sz w:val="22"/>
              </w:rPr>
            </w:pPr>
          </w:p>
          <w:p w14:paraId="0EAE4C94" w14:textId="77777777" w:rsidR="004B6564" w:rsidRPr="00974796" w:rsidRDefault="004B6564" w:rsidP="004B6564">
            <w:pPr>
              <w:spacing w:before="0" w:after="0"/>
              <w:rPr>
                <w:rFonts w:eastAsia="Verdana" w:cs="Arial"/>
                <w:i/>
                <w:sz w:val="22"/>
              </w:rPr>
            </w:pPr>
            <w:r w:rsidRPr="00974796">
              <w:rPr>
                <w:rFonts w:eastAsia="Verdana" w:cs="Arial"/>
                <w:i/>
                <w:sz w:val="22"/>
              </w:rPr>
              <w:t>National Electricity Transmission System</w:t>
            </w:r>
          </w:p>
          <w:p w14:paraId="4FBC7513" w14:textId="77777777" w:rsidR="004B6564" w:rsidRPr="00974796" w:rsidRDefault="004B6564" w:rsidP="004B6564">
            <w:pPr>
              <w:spacing w:before="0" w:after="0"/>
              <w:rPr>
                <w:rFonts w:eastAsia="Verdana" w:cs="Arial"/>
                <w:i/>
                <w:sz w:val="22"/>
              </w:rPr>
            </w:pPr>
          </w:p>
          <w:p w14:paraId="0BE4334C" w14:textId="77777777" w:rsidR="004B6564" w:rsidRPr="00974796" w:rsidRDefault="004B6564" w:rsidP="004B6564">
            <w:pPr>
              <w:spacing w:before="0" w:after="0"/>
              <w:rPr>
                <w:rFonts w:eastAsia="Verdana" w:cs="Arial"/>
                <w:i/>
                <w:sz w:val="22"/>
              </w:rPr>
            </w:pPr>
            <w:r w:rsidRPr="00974796">
              <w:rPr>
                <w:sz w:val="22"/>
              </w:rPr>
              <w:t>National Fire Chiefs Council</w:t>
            </w:r>
          </w:p>
          <w:p w14:paraId="32DE31A8" w14:textId="77777777" w:rsidR="004B6564" w:rsidRDefault="004B6564" w:rsidP="004A3742">
            <w:pPr>
              <w:spacing w:before="0" w:after="0"/>
              <w:rPr>
                <w:rFonts w:eastAsia="Verdana" w:cs="Arial"/>
                <w:i/>
                <w:sz w:val="22"/>
              </w:rPr>
            </w:pPr>
          </w:p>
          <w:p w14:paraId="5D6D780F" w14:textId="77777777" w:rsidR="00282F5F" w:rsidRDefault="00282F5F" w:rsidP="00282F5F">
            <w:pPr>
              <w:spacing w:before="0" w:after="0"/>
              <w:rPr>
                <w:rFonts w:eastAsia="Verdana" w:cs="Arial"/>
                <w:i/>
                <w:sz w:val="22"/>
              </w:rPr>
            </w:pPr>
            <w:r>
              <w:rPr>
                <w:rFonts w:eastAsia="Verdana" w:cs="Arial"/>
                <w:i/>
                <w:sz w:val="22"/>
              </w:rPr>
              <w:lastRenderedPageBreak/>
              <w:t xml:space="preserve">Site of Special Scientific Interest </w:t>
            </w:r>
          </w:p>
          <w:p w14:paraId="4BA3C645" w14:textId="77777777" w:rsidR="00282F5F" w:rsidRDefault="00282F5F" w:rsidP="00282F5F">
            <w:pPr>
              <w:spacing w:before="0" w:after="0"/>
              <w:rPr>
                <w:rFonts w:eastAsia="Verdana" w:cs="Arial"/>
                <w:i/>
                <w:sz w:val="22"/>
              </w:rPr>
            </w:pPr>
          </w:p>
          <w:p w14:paraId="64FA1157" w14:textId="77777777" w:rsidR="00282F5F" w:rsidRPr="001F1857" w:rsidRDefault="00282F5F" w:rsidP="00282F5F">
            <w:pPr>
              <w:spacing w:before="0" w:after="0"/>
              <w:rPr>
                <w:rFonts w:eastAsia="Verdana" w:cs="Arial"/>
                <w:i/>
                <w:sz w:val="22"/>
              </w:rPr>
            </w:pPr>
            <w:r w:rsidRPr="001F1857">
              <w:rPr>
                <w:rFonts w:eastAsia="Verdana" w:cs="Arial"/>
                <w:i/>
                <w:sz w:val="22"/>
              </w:rPr>
              <w:t xml:space="preserve">Sustainable Drainage Systems </w:t>
            </w:r>
          </w:p>
          <w:p w14:paraId="6878335C" w14:textId="77777777" w:rsidR="00282F5F" w:rsidRDefault="00282F5F" w:rsidP="00282F5F">
            <w:pPr>
              <w:spacing w:before="0" w:after="0"/>
              <w:rPr>
                <w:rFonts w:eastAsia="Verdana" w:cs="Arial"/>
                <w:i/>
                <w:sz w:val="22"/>
                <w:highlight w:val="yellow"/>
              </w:rPr>
            </w:pPr>
          </w:p>
          <w:p w14:paraId="66573AD1" w14:textId="77777777" w:rsidR="00282F5F" w:rsidRDefault="00282F5F" w:rsidP="00282F5F">
            <w:pPr>
              <w:spacing w:before="0" w:after="0"/>
              <w:rPr>
                <w:rFonts w:eastAsia="Verdana" w:cs="Arial"/>
                <w:i/>
                <w:sz w:val="22"/>
              </w:rPr>
            </w:pPr>
            <w:r>
              <w:rPr>
                <w:rFonts w:eastAsia="Verdana" w:cs="Arial"/>
                <w:i/>
                <w:sz w:val="22"/>
              </w:rPr>
              <w:t xml:space="preserve">Temporary Possession </w:t>
            </w:r>
          </w:p>
          <w:p w14:paraId="3B78616E" w14:textId="77777777" w:rsidR="00282F5F" w:rsidRDefault="00282F5F" w:rsidP="00282F5F">
            <w:pPr>
              <w:spacing w:before="0" w:after="0"/>
              <w:rPr>
                <w:rFonts w:eastAsia="Verdana" w:cs="Arial"/>
                <w:i/>
                <w:sz w:val="22"/>
              </w:rPr>
            </w:pPr>
          </w:p>
          <w:p w14:paraId="143E9C52" w14:textId="77777777" w:rsidR="00282F5F" w:rsidRDefault="00282F5F" w:rsidP="00282F5F">
            <w:pPr>
              <w:spacing w:before="0" w:after="0"/>
              <w:rPr>
                <w:rFonts w:eastAsia="Verdana" w:cs="Arial"/>
                <w:i/>
                <w:sz w:val="22"/>
              </w:rPr>
            </w:pPr>
            <w:r>
              <w:rPr>
                <w:rFonts w:eastAsia="Verdana" w:cs="Arial"/>
                <w:i/>
                <w:sz w:val="22"/>
              </w:rPr>
              <w:t>Town and Country Planning Act 1990</w:t>
            </w:r>
          </w:p>
          <w:p w14:paraId="40FFA3B8" w14:textId="77777777" w:rsidR="00282F5F" w:rsidRDefault="00282F5F" w:rsidP="00282F5F">
            <w:pPr>
              <w:spacing w:before="0" w:after="0"/>
              <w:rPr>
                <w:rFonts w:eastAsia="Verdana" w:cs="Arial"/>
                <w:i/>
                <w:sz w:val="22"/>
              </w:rPr>
            </w:pPr>
          </w:p>
          <w:p w14:paraId="1C216EB7" w14:textId="77777777" w:rsidR="00282F5F" w:rsidRPr="004A3742" w:rsidRDefault="00282F5F" w:rsidP="00282F5F">
            <w:pPr>
              <w:spacing w:before="0" w:after="0"/>
              <w:rPr>
                <w:rFonts w:eastAsia="Verdana" w:cs="Arial"/>
                <w:i/>
                <w:sz w:val="22"/>
              </w:rPr>
            </w:pPr>
            <w:r w:rsidRPr="001F1857">
              <w:rPr>
                <w:rFonts w:eastAsia="Verdana" w:cs="Arial"/>
                <w:i/>
                <w:sz w:val="22"/>
              </w:rPr>
              <w:t>Written Representation</w:t>
            </w:r>
          </w:p>
          <w:p w14:paraId="49A113A2" w14:textId="77777777" w:rsidR="00282F5F" w:rsidRPr="004A3742" w:rsidRDefault="00282F5F" w:rsidP="00282F5F">
            <w:pPr>
              <w:spacing w:before="0" w:after="0"/>
              <w:rPr>
                <w:rFonts w:eastAsia="Verdana" w:cs="Arial"/>
                <w:i/>
                <w:sz w:val="22"/>
                <w:highlight w:val="yellow"/>
              </w:rPr>
            </w:pPr>
          </w:p>
          <w:p w14:paraId="437B0DAF" w14:textId="77777777" w:rsidR="00282F5F" w:rsidRPr="004A3742" w:rsidRDefault="00282F5F" w:rsidP="00282F5F">
            <w:pPr>
              <w:spacing w:before="0" w:after="0"/>
              <w:rPr>
                <w:rFonts w:eastAsia="Verdana" w:cs="Arial"/>
                <w:i/>
                <w:sz w:val="22"/>
              </w:rPr>
            </w:pPr>
            <w:r w:rsidRPr="00F96FB6">
              <w:rPr>
                <w:rFonts w:eastAsia="Verdana" w:cs="Arial"/>
                <w:i/>
                <w:sz w:val="22"/>
              </w:rPr>
              <w:t>Zone of Theoretical Visibility</w:t>
            </w:r>
          </w:p>
          <w:p w14:paraId="75EF44D1" w14:textId="77777777" w:rsidR="004A3742" w:rsidRPr="004A3742" w:rsidRDefault="004A3742" w:rsidP="004A3742">
            <w:pPr>
              <w:spacing w:before="0" w:after="0"/>
              <w:rPr>
                <w:rFonts w:eastAsia="Verdana" w:cs="Arial"/>
                <w:i/>
                <w:sz w:val="22"/>
              </w:rPr>
            </w:pPr>
          </w:p>
        </w:tc>
        <w:tc>
          <w:tcPr>
            <w:tcW w:w="1470" w:type="dxa"/>
            <w:shd w:val="clear" w:color="auto" w:fill="auto"/>
          </w:tcPr>
          <w:p w14:paraId="6093899C" w14:textId="77777777" w:rsidR="00D40EFB" w:rsidRDefault="00D40EFB" w:rsidP="004A3742">
            <w:pPr>
              <w:spacing w:before="0" w:after="0"/>
              <w:rPr>
                <w:rFonts w:eastAsia="Verdana" w:cs="Arial"/>
                <w:b/>
                <w:i/>
                <w:sz w:val="22"/>
                <w:lang w:val="es-ES"/>
              </w:rPr>
            </w:pPr>
            <w:r>
              <w:rPr>
                <w:rFonts w:eastAsia="Verdana" w:cs="Arial"/>
                <w:b/>
                <w:i/>
                <w:sz w:val="22"/>
                <w:lang w:val="es-ES"/>
              </w:rPr>
              <w:lastRenderedPageBreak/>
              <w:t>dB</w:t>
            </w:r>
          </w:p>
          <w:p w14:paraId="1B167DA7" w14:textId="77777777" w:rsidR="00BB4C32" w:rsidRDefault="00BB4C32" w:rsidP="004A3742">
            <w:pPr>
              <w:spacing w:before="0" w:after="0"/>
              <w:rPr>
                <w:rFonts w:eastAsia="Verdana" w:cs="Arial"/>
                <w:b/>
                <w:i/>
                <w:sz w:val="22"/>
                <w:lang w:val="es-ES"/>
              </w:rPr>
            </w:pPr>
          </w:p>
          <w:p w14:paraId="09E56834" w14:textId="77777777" w:rsidR="00BB4C32" w:rsidRPr="004A3742" w:rsidRDefault="00BB4C32" w:rsidP="00BB4C32">
            <w:pPr>
              <w:spacing w:before="0" w:after="0"/>
              <w:rPr>
                <w:rFonts w:eastAsia="Verdana" w:cs="Arial"/>
                <w:b/>
                <w:i/>
                <w:sz w:val="22"/>
              </w:rPr>
            </w:pPr>
            <w:r w:rsidRPr="004A3742">
              <w:rPr>
                <w:rFonts w:eastAsia="Verdana" w:cs="Arial"/>
                <w:b/>
                <w:i/>
                <w:sz w:val="22"/>
              </w:rPr>
              <w:t>DCO</w:t>
            </w:r>
          </w:p>
          <w:p w14:paraId="40DB5BB9" w14:textId="77777777" w:rsidR="00BB4C32" w:rsidRPr="004A3742" w:rsidRDefault="00BB4C32" w:rsidP="00BB4C32">
            <w:pPr>
              <w:spacing w:before="0" w:after="0"/>
              <w:rPr>
                <w:rFonts w:eastAsia="Verdana" w:cs="Arial"/>
                <w:b/>
                <w:i/>
                <w:sz w:val="22"/>
              </w:rPr>
            </w:pPr>
          </w:p>
          <w:p w14:paraId="3A5A90F7" w14:textId="77777777" w:rsidR="00BB4C32" w:rsidRPr="004A3742" w:rsidRDefault="00BB4C32" w:rsidP="00BB4C32">
            <w:pPr>
              <w:spacing w:before="0" w:after="0"/>
              <w:rPr>
                <w:rFonts w:eastAsia="Verdana" w:cs="Arial"/>
                <w:b/>
                <w:i/>
                <w:sz w:val="22"/>
              </w:rPr>
            </w:pPr>
            <w:r w:rsidRPr="004A3742">
              <w:rPr>
                <w:rFonts w:eastAsia="Verdana" w:cs="Arial"/>
                <w:b/>
                <w:i/>
                <w:sz w:val="22"/>
              </w:rPr>
              <w:t>dDCO</w:t>
            </w:r>
          </w:p>
          <w:p w14:paraId="3F781585" w14:textId="77777777" w:rsidR="00760A86" w:rsidRPr="004A3742" w:rsidRDefault="00760A86" w:rsidP="004A3742">
            <w:pPr>
              <w:spacing w:before="0" w:after="0"/>
              <w:rPr>
                <w:rFonts w:eastAsia="Verdana" w:cs="Arial"/>
                <w:b/>
                <w:i/>
                <w:sz w:val="22"/>
              </w:rPr>
            </w:pPr>
          </w:p>
          <w:p w14:paraId="54CBF43B" w14:textId="77777777" w:rsidR="00760A86" w:rsidRDefault="00760A86" w:rsidP="004A3742">
            <w:pPr>
              <w:spacing w:before="0" w:after="0"/>
              <w:rPr>
                <w:rFonts w:eastAsia="Verdana" w:cs="Arial"/>
                <w:b/>
                <w:i/>
                <w:sz w:val="22"/>
                <w:lang w:val="es-ES"/>
              </w:rPr>
            </w:pPr>
            <w:r>
              <w:rPr>
                <w:rFonts w:eastAsia="Verdana" w:cs="Arial"/>
                <w:b/>
                <w:i/>
                <w:sz w:val="22"/>
                <w:lang w:val="es-ES"/>
              </w:rPr>
              <w:t>DRA</w:t>
            </w:r>
          </w:p>
          <w:p w14:paraId="13F62D5C" w14:textId="77777777" w:rsidR="00BB4C32" w:rsidRDefault="00BB4C32" w:rsidP="00BB4C32">
            <w:pPr>
              <w:spacing w:before="0" w:after="0"/>
              <w:rPr>
                <w:rFonts w:eastAsia="Verdana" w:cs="Arial"/>
                <w:b/>
                <w:i/>
                <w:sz w:val="22"/>
              </w:rPr>
            </w:pPr>
          </w:p>
          <w:p w14:paraId="7878579A" w14:textId="2B7A7563" w:rsidR="00BB4C32" w:rsidRDefault="00BB4C32" w:rsidP="00BB4C32">
            <w:pPr>
              <w:spacing w:before="0" w:after="0"/>
              <w:rPr>
                <w:rFonts w:eastAsia="Verdana" w:cs="Arial"/>
                <w:b/>
                <w:i/>
                <w:sz w:val="22"/>
              </w:rPr>
            </w:pPr>
            <w:r>
              <w:rPr>
                <w:rFonts w:eastAsia="Verdana" w:cs="Arial"/>
                <w:b/>
                <w:i/>
                <w:sz w:val="22"/>
              </w:rPr>
              <w:t>EA</w:t>
            </w:r>
          </w:p>
          <w:p w14:paraId="3BC59E5D" w14:textId="77777777" w:rsidR="00BB4C32" w:rsidRDefault="00BB4C32" w:rsidP="00BB4C32">
            <w:pPr>
              <w:spacing w:before="0" w:after="0"/>
              <w:rPr>
                <w:rFonts w:eastAsia="Verdana" w:cs="Arial"/>
                <w:b/>
                <w:i/>
                <w:sz w:val="22"/>
              </w:rPr>
            </w:pPr>
          </w:p>
          <w:p w14:paraId="27593386" w14:textId="77777777" w:rsidR="00BB4C32" w:rsidRPr="004A3742" w:rsidRDefault="00BB4C32" w:rsidP="00BB4C32">
            <w:pPr>
              <w:spacing w:before="0" w:after="0"/>
              <w:rPr>
                <w:rFonts w:eastAsia="Verdana" w:cs="Arial"/>
                <w:b/>
                <w:i/>
                <w:sz w:val="22"/>
              </w:rPr>
            </w:pPr>
            <w:r>
              <w:rPr>
                <w:rFonts w:eastAsia="Verdana" w:cs="Arial"/>
                <w:b/>
                <w:i/>
                <w:sz w:val="22"/>
              </w:rPr>
              <w:t>EIA</w:t>
            </w:r>
            <w:r w:rsidRPr="004A3742">
              <w:rPr>
                <w:rFonts w:eastAsia="Verdana" w:cs="Arial"/>
                <w:b/>
                <w:i/>
                <w:sz w:val="22"/>
              </w:rPr>
              <w:t xml:space="preserve"> </w:t>
            </w:r>
          </w:p>
          <w:p w14:paraId="34807445" w14:textId="77777777" w:rsidR="00BB4C32" w:rsidRPr="004A3742" w:rsidRDefault="00BB4C32" w:rsidP="00BB4C32">
            <w:pPr>
              <w:spacing w:before="0" w:after="0"/>
              <w:rPr>
                <w:rFonts w:eastAsia="Verdana" w:cs="Arial"/>
                <w:b/>
                <w:i/>
                <w:sz w:val="22"/>
                <w:lang w:val="es-ES"/>
              </w:rPr>
            </w:pPr>
          </w:p>
          <w:p w14:paraId="121EC914" w14:textId="40BE48CE" w:rsidR="00BB4C32" w:rsidRDefault="00BB4C32" w:rsidP="004A3742">
            <w:pPr>
              <w:spacing w:before="0" w:after="0"/>
              <w:rPr>
                <w:rFonts w:eastAsia="Verdana" w:cs="Arial"/>
                <w:b/>
                <w:i/>
                <w:sz w:val="22"/>
                <w:lang w:val="es-ES"/>
              </w:rPr>
            </w:pPr>
            <w:r w:rsidRPr="004A3742">
              <w:rPr>
                <w:rFonts w:eastAsia="Verdana" w:cs="Arial"/>
                <w:b/>
                <w:i/>
                <w:sz w:val="22"/>
                <w:lang w:val="es-ES"/>
              </w:rPr>
              <w:t xml:space="preserve">ES </w:t>
            </w:r>
          </w:p>
          <w:p w14:paraId="561F4846" w14:textId="77777777" w:rsidR="004A3742" w:rsidRPr="004A3742" w:rsidRDefault="004A3742" w:rsidP="004A3742">
            <w:pPr>
              <w:spacing w:before="0" w:after="0"/>
              <w:rPr>
                <w:rFonts w:eastAsia="Verdana" w:cs="Arial"/>
                <w:b/>
                <w:i/>
                <w:sz w:val="22"/>
                <w:lang w:val="es-ES"/>
              </w:rPr>
            </w:pPr>
          </w:p>
          <w:p w14:paraId="68223687" w14:textId="79DCEDD6" w:rsidR="004A3742" w:rsidRPr="004A3742" w:rsidRDefault="004A3742" w:rsidP="004A3742">
            <w:pPr>
              <w:spacing w:before="0" w:after="0"/>
              <w:rPr>
                <w:rFonts w:eastAsia="Verdana" w:cs="Arial"/>
                <w:b/>
                <w:i/>
                <w:sz w:val="22"/>
                <w:lang w:val="es-ES"/>
              </w:rPr>
            </w:pPr>
            <w:r w:rsidRPr="004A3742">
              <w:rPr>
                <w:rFonts w:eastAsia="Verdana" w:cs="Arial"/>
                <w:b/>
                <w:i/>
                <w:sz w:val="22"/>
                <w:lang w:val="es-ES"/>
              </w:rPr>
              <w:t>ExA</w:t>
            </w:r>
          </w:p>
          <w:p w14:paraId="7C033210" w14:textId="77777777" w:rsidR="00BB4C32" w:rsidRDefault="00BB4C32" w:rsidP="004A3742">
            <w:pPr>
              <w:spacing w:before="0" w:after="0"/>
              <w:rPr>
                <w:rFonts w:eastAsia="Verdana" w:cs="Arial"/>
                <w:b/>
                <w:i/>
                <w:sz w:val="22"/>
                <w:lang w:val="es-ES"/>
              </w:rPr>
            </w:pPr>
          </w:p>
          <w:p w14:paraId="3570B987" w14:textId="77777777" w:rsidR="00E21D16" w:rsidRDefault="00E21D16" w:rsidP="00E21D16">
            <w:pPr>
              <w:spacing w:before="0" w:after="0"/>
              <w:rPr>
                <w:rFonts w:eastAsia="Verdana" w:cs="Arial"/>
                <w:b/>
                <w:i/>
                <w:sz w:val="22"/>
              </w:rPr>
            </w:pPr>
            <w:r>
              <w:rPr>
                <w:rFonts w:eastAsia="Verdana" w:cs="Arial"/>
                <w:b/>
                <w:i/>
                <w:sz w:val="22"/>
              </w:rPr>
              <w:t>fBSMP</w:t>
            </w:r>
          </w:p>
          <w:p w14:paraId="408A3F05" w14:textId="77777777" w:rsidR="00E21D16" w:rsidRDefault="00E21D16" w:rsidP="00E21D16">
            <w:pPr>
              <w:spacing w:before="0" w:after="0"/>
              <w:rPr>
                <w:rFonts w:eastAsia="Verdana" w:cs="Arial"/>
                <w:b/>
                <w:i/>
                <w:sz w:val="22"/>
              </w:rPr>
            </w:pPr>
          </w:p>
          <w:p w14:paraId="41A5CF9D" w14:textId="77777777" w:rsidR="00E21D16" w:rsidRDefault="00E21D16" w:rsidP="00E21D16">
            <w:pPr>
              <w:spacing w:before="0" w:after="0"/>
              <w:rPr>
                <w:rFonts w:eastAsia="Verdana" w:cs="Arial"/>
                <w:b/>
                <w:i/>
                <w:sz w:val="22"/>
              </w:rPr>
            </w:pPr>
            <w:r>
              <w:rPr>
                <w:rFonts w:eastAsia="Verdana" w:cs="Arial"/>
                <w:b/>
                <w:i/>
                <w:sz w:val="22"/>
              </w:rPr>
              <w:t>fCEMP</w:t>
            </w:r>
          </w:p>
          <w:p w14:paraId="111A91B4" w14:textId="77777777" w:rsidR="00E21D16" w:rsidRDefault="00E21D16" w:rsidP="00E21D16">
            <w:pPr>
              <w:spacing w:before="0" w:after="0"/>
              <w:rPr>
                <w:rFonts w:eastAsia="Verdana" w:cs="Arial"/>
                <w:b/>
                <w:i/>
                <w:sz w:val="22"/>
              </w:rPr>
            </w:pPr>
          </w:p>
          <w:p w14:paraId="43546DCC" w14:textId="77777777" w:rsidR="00E21D16" w:rsidRDefault="00E21D16" w:rsidP="00E21D16">
            <w:pPr>
              <w:spacing w:before="0" w:after="0"/>
              <w:rPr>
                <w:rFonts w:eastAsia="Verdana" w:cs="Arial"/>
                <w:b/>
                <w:i/>
                <w:sz w:val="22"/>
              </w:rPr>
            </w:pPr>
            <w:r>
              <w:rPr>
                <w:rFonts w:eastAsia="Verdana" w:cs="Arial"/>
                <w:b/>
                <w:i/>
                <w:sz w:val="22"/>
              </w:rPr>
              <w:t>fCTMP</w:t>
            </w:r>
          </w:p>
          <w:p w14:paraId="190508EC" w14:textId="77777777" w:rsidR="00E21D16" w:rsidRDefault="00E21D16" w:rsidP="00E21D16">
            <w:pPr>
              <w:spacing w:before="0" w:after="0"/>
              <w:rPr>
                <w:rFonts w:eastAsia="Verdana" w:cs="Arial"/>
                <w:b/>
                <w:i/>
                <w:sz w:val="22"/>
              </w:rPr>
            </w:pPr>
          </w:p>
          <w:p w14:paraId="744DC2DE" w14:textId="77777777" w:rsidR="00E21D16" w:rsidRDefault="00E21D16" w:rsidP="00E21D16">
            <w:pPr>
              <w:spacing w:before="0" w:after="0"/>
              <w:rPr>
                <w:rFonts w:eastAsia="Verdana" w:cs="Arial"/>
                <w:b/>
                <w:i/>
                <w:sz w:val="22"/>
              </w:rPr>
            </w:pPr>
            <w:r>
              <w:rPr>
                <w:rFonts w:eastAsia="Verdana" w:cs="Arial"/>
                <w:b/>
                <w:i/>
                <w:sz w:val="22"/>
              </w:rPr>
              <w:t>f</w:t>
            </w:r>
            <w:r w:rsidRPr="004A3742">
              <w:rPr>
                <w:rFonts w:eastAsia="Verdana" w:cs="Arial"/>
                <w:b/>
                <w:i/>
                <w:sz w:val="22"/>
              </w:rPr>
              <w:t>D</w:t>
            </w:r>
            <w:r>
              <w:rPr>
                <w:rFonts w:eastAsia="Verdana" w:cs="Arial"/>
                <w:b/>
                <w:i/>
                <w:sz w:val="22"/>
              </w:rPr>
              <w:t>E</w:t>
            </w:r>
            <w:r w:rsidRPr="004A3742">
              <w:rPr>
                <w:rFonts w:eastAsia="Verdana" w:cs="Arial"/>
                <w:b/>
                <w:i/>
                <w:sz w:val="22"/>
              </w:rPr>
              <w:t>MP</w:t>
            </w:r>
          </w:p>
          <w:p w14:paraId="519D7475" w14:textId="77777777" w:rsidR="00E21D16" w:rsidRDefault="00E21D16" w:rsidP="00E21D16">
            <w:pPr>
              <w:spacing w:before="0" w:after="0"/>
              <w:rPr>
                <w:rFonts w:eastAsia="Verdana" w:cs="Arial"/>
                <w:b/>
                <w:i/>
                <w:sz w:val="22"/>
              </w:rPr>
            </w:pPr>
          </w:p>
          <w:p w14:paraId="20898BAA" w14:textId="77777777" w:rsidR="00E21D16" w:rsidRDefault="00E21D16" w:rsidP="00E21D16">
            <w:pPr>
              <w:spacing w:before="0" w:after="0"/>
              <w:rPr>
                <w:rFonts w:eastAsia="Verdana" w:cs="Arial"/>
                <w:b/>
                <w:i/>
                <w:sz w:val="22"/>
                <w:lang w:val="es-ES"/>
              </w:rPr>
            </w:pPr>
            <w:r>
              <w:rPr>
                <w:rFonts w:eastAsia="Verdana" w:cs="Arial"/>
                <w:b/>
                <w:i/>
                <w:sz w:val="22"/>
                <w:lang w:val="es-ES"/>
              </w:rPr>
              <w:t>fLEMP</w:t>
            </w:r>
          </w:p>
          <w:p w14:paraId="57BFC675" w14:textId="77777777" w:rsidR="00E21D16" w:rsidRDefault="00E21D16" w:rsidP="00E21D16">
            <w:pPr>
              <w:spacing w:before="0" w:after="0"/>
              <w:rPr>
                <w:rFonts w:eastAsia="Verdana" w:cs="Arial"/>
                <w:b/>
                <w:i/>
                <w:sz w:val="22"/>
                <w:lang w:val="es-ES"/>
              </w:rPr>
            </w:pPr>
          </w:p>
          <w:p w14:paraId="2E83D9B7" w14:textId="77777777" w:rsidR="00E21D16" w:rsidRDefault="00E21D16" w:rsidP="00E21D16">
            <w:pPr>
              <w:spacing w:before="0" w:after="0"/>
              <w:rPr>
                <w:rFonts w:eastAsia="Verdana" w:cs="Arial"/>
                <w:b/>
                <w:i/>
                <w:sz w:val="22"/>
              </w:rPr>
            </w:pPr>
            <w:r>
              <w:rPr>
                <w:rFonts w:eastAsia="Verdana" w:cs="Arial"/>
                <w:b/>
                <w:i/>
                <w:sz w:val="22"/>
              </w:rPr>
              <w:t>f</w:t>
            </w:r>
            <w:r w:rsidRPr="004A3742">
              <w:rPr>
                <w:rFonts w:eastAsia="Verdana" w:cs="Arial"/>
                <w:b/>
                <w:i/>
                <w:sz w:val="22"/>
              </w:rPr>
              <w:t>OEMP</w:t>
            </w:r>
          </w:p>
          <w:p w14:paraId="13441FD1" w14:textId="77777777" w:rsidR="00E21D16" w:rsidRDefault="00E21D16" w:rsidP="00E21D16">
            <w:pPr>
              <w:spacing w:before="0" w:after="0"/>
              <w:rPr>
                <w:rFonts w:eastAsia="Verdana" w:cs="Arial"/>
                <w:b/>
                <w:i/>
                <w:sz w:val="22"/>
              </w:rPr>
            </w:pPr>
          </w:p>
          <w:p w14:paraId="13285BB3" w14:textId="77777777" w:rsidR="00E21D16" w:rsidRDefault="00E21D16" w:rsidP="00E21D16">
            <w:pPr>
              <w:spacing w:before="0" w:after="0"/>
              <w:rPr>
                <w:rFonts w:eastAsia="Verdana" w:cs="Arial"/>
                <w:b/>
                <w:i/>
                <w:sz w:val="22"/>
              </w:rPr>
            </w:pPr>
            <w:r>
              <w:rPr>
                <w:rFonts w:eastAsia="Verdana" w:cs="Arial"/>
                <w:b/>
                <w:i/>
                <w:sz w:val="22"/>
              </w:rPr>
              <w:t>fPRoWMP</w:t>
            </w:r>
          </w:p>
          <w:p w14:paraId="12DF14C9" w14:textId="77777777" w:rsidR="00E21D16" w:rsidRDefault="00E21D16" w:rsidP="00E21D16">
            <w:pPr>
              <w:spacing w:before="0" w:after="0"/>
              <w:rPr>
                <w:rFonts w:eastAsia="Verdana" w:cs="Arial"/>
                <w:b/>
                <w:i/>
                <w:sz w:val="22"/>
              </w:rPr>
            </w:pPr>
          </w:p>
          <w:p w14:paraId="29A25C9F" w14:textId="7BC896E1" w:rsidR="00C04CED" w:rsidRDefault="00C04CED" w:rsidP="004A3742">
            <w:pPr>
              <w:spacing w:before="0" w:after="0"/>
              <w:rPr>
                <w:rFonts w:eastAsia="Verdana" w:cs="Arial"/>
                <w:b/>
                <w:i/>
                <w:sz w:val="22"/>
                <w:lang w:val="es-ES"/>
              </w:rPr>
            </w:pPr>
            <w:r>
              <w:rPr>
                <w:rFonts w:eastAsia="Verdana" w:cs="Arial"/>
                <w:b/>
                <w:i/>
                <w:sz w:val="22"/>
                <w:lang w:val="es-ES"/>
              </w:rPr>
              <w:t>m</w:t>
            </w:r>
          </w:p>
          <w:p w14:paraId="5FE51F6E" w14:textId="77777777" w:rsidR="00C622D9" w:rsidRPr="00974796" w:rsidRDefault="00C622D9" w:rsidP="004A3742">
            <w:pPr>
              <w:spacing w:before="0" w:after="0"/>
              <w:rPr>
                <w:rFonts w:eastAsia="Verdana" w:cs="Arial"/>
                <w:b/>
                <w:i/>
                <w:sz w:val="22"/>
                <w:lang w:val="es-ES"/>
              </w:rPr>
            </w:pPr>
          </w:p>
          <w:p w14:paraId="4340C1FA" w14:textId="0DB40793" w:rsidR="0047377B" w:rsidRDefault="0047377B" w:rsidP="004A3742">
            <w:pPr>
              <w:spacing w:before="0" w:after="0"/>
              <w:rPr>
                <w:rFonts w:eastAsia="Verdana" w:cs="Arial"/>
                <w:b/>
                <w:i/>
                <w:sz w:val="22"/>
                <w:lang w:val="es-ES"/>
              </w:rPr>
            </w:pPr>
            <w:r w:rsidRPr="00974796">
              <w:rPr>
                <w:rFonts w:eastAsia="Verdana" w:cs="Arial"/>
                <w:b/>
                <w:i/>
                <w:sz w:val="22"/>
                <w:lang w:val="es-ES"/>
              </w:rPr>
              <w:t>MMP</w:t>
            </w:r>
          </w:p>
          <w:p w14:paraId="54DC86BE" w14:textId="77777777" w:rsidR="00C04CED" w:rsidRDefault="00C04CED" w:rsidP="004A3742">
            <w:pPr>
              <w:spacing w:before="0" w:after="0"/>
              <w:rPr>
                <w:rFonts w:eastAsia="Verdana" w:cs="Arial"/>
                <w:b/>
                <w:i/>
                <w:sz w:val="22"/>
                <w:lang w:val="es-ES"/>
              </w:rPr>
            </w:pPr>
          </w:p>
          <w:p w14:paraId="47DC61AF" w14:textId="77777777" w:rsidR="00C622D9" w:rsidRDefault="00C622D9" w:rsidP="00C622D9">
            <w:pPr>
              <w:spacing w:before="0" w:after="0"/>
              <w:rPr>
                <w:rFonts w:eastAsia="Verdana" w:cs="Arial"/>
                <w:b/>
                <w:i/>
                <w:sz w:val="22"/>
              </w:rPr>
            </w:pPr>
            <w:r>
              <w:rPr>
                <w:rFonts w:eastAsia="Verdana" w:cs="Arial"/>
                <w:b/>
                <w:i/>
                <w:sz w:val="22"/>
              </w:rPr>
              <w:lastRenderedPageBreak/>
              <w:t>NPS</w:t>
            </w:r>
          </w:p>
          <w:p w14:paraId="1B31F16F" w14:textId="77777777" w:rsidR="00C622D9" w:rsidRDefault="00C622D9" w:rsidP="00C622D9">
            <w:pPr>
              <w:spacing w:before="0" w:after="0"/>
              <w:rPr>
                <w:rFonts w:eastAsia="Verdana" w:cs="Arial"/>
                <w:b/>
                <w:i/>
                <w:sz w:val="22"/>
              </w:rPr>
            </w:pPr>
          </w:p>
          <w:p w14:paraId="6607ED70" w14:textId="3F838CB2" w:rsidR="00C622D9" w:rsidRPr="004A3742" w:rsidRDefault="00C622D9" w:rsidP="00C622D9">
            <w:pPr>
              <w:spacing w:before="0" w:after="0"/>
              <w:rPr>
                <w:rFonts w:eastAsia="Verdana" w:cs="Arial"/>
                <w:b/>
                <w:i/>
                <w:sz w:val="22"/>
              </w:rPr>
            </w:pPr>
            <w:r w:rsidRPr="00974796">
              <w:rPr>
                <w:rFonts w:eastAsia="Verdana" w:cs="Arial"/>
                <w:b/>
                <w:i/>
                <w:sz w:val="22"/>
                <w:lang w:val="es-ES"/>
              </w:rPr>
              <w:t>NSER</w:t>
            </w:r>
          </w:p>
          <w:p w14:paraId="5CD04E65" w14:textId="77777777" w:rsidR="00C622D9" w:rsidRDefault="00C622D9" w:rsidP="00C622D9">
            <w:pPr>
              <w:spacing w:before="0" w:after="0"/>
              <w:rPr>
                <w:rFonts w:eastAsia="Verdana" w:cs="Arial"/>
                <w:b/>
                <w:i/>
                <w:sz w:val="22"/>
              </w:rPr>
            </w:pPr>
          </w:p>
          <w:p w14:paraId="00E25434" w14:textId="146788D1" w:rsidR="00C622D9" w:rsidRPr="004A3742" w:rsidRDefault="00C622D9" w:rsidP="00C622D9">
            <w:pPr>
              <w:spacing w:before="0" w:after="0"/>
              <w:rPr>
                <w:rFonts w:eastAsia="Verdana" w:cs="Arial"/>
                <w:b/>
                <w:i/>
                <w:sz w:val="22"/>
              </w:rPr>
            </w:pPr>
            <w:r>
              <w:rPr>
                <w:rFonts w:eastAsia="Verdana" w:cs="Arial"/>
                <w:b/>
                <w:i/>
                <w:sz w:val="22"/>
              </w:rPr>
              <w:t>ODPS</w:t>
            </w:r>
          </w:p>
          <w:p w14:paraId="05C4F662" w14:textId="77777777" w:rsidR="00C622D9" w:rsidRPr="004A3742" w:rsidRDefault="00C622D9" w:rsidP="00C622D9">
            <w:pPr>
              <w:spacing w:before="0" w:after="0"/>
              <w:rPr>
                <w:rFonts w:eastAsia="Verdana" w:cs="Arial"/>
                <w:b/>
                <w:i/>
                <w:sz w:val="22"/>
              </w:rPr>
            </w:pPr>
          </w:p>
          <w:p w14:paraId="29B19EF4" w14:textId="77777777" w:rsidR="00DA29D4" w:rsidRPr="00974796" w:rsidRDefault="00DA29D4" w:rsidP="00DA29D4">
            <w:pPr>
              <w:spacing w:before="0" w:after="0"/>
              <w:rPr>
                <w:rFonts w:eastAsia="Verdana" w:cs="Arial"/>
                <w:b/>
                <w:i/>
                <w:sz w:val="22"/>
                <w:lang w:val="es-ES"/>
              </w:rPr>
            </w:pPr>
            <w:r w:rsidRPr="00974796">
              <w:rPr>
                <w:rFonts w:eastAsia="Verdana" w:cs="Arial"/>
                <w:b/>
                <w:i/>
                <w:sz w:val="22"/>
                <w:lang w:val="es-ES"/>
              </w:rPr>
              <w:t>OMH</w:t>
            </w:r>
          </w:p>
          <w:p w14:paraId="702CB683" w14:textId="77777777" w:rsidR="00C622D9" w:rsidRPr="004A3742" w:rsidRDefault="00C622D9" w:rsidP="00C622D9">
            <w:pPr>
              <w:spacing w:before="0" w:after="0"/>
              <w:rPr>
                <w:rFonts w:eastAsia="Verdana" w:cs="Arial"/>
                <w:b/>
                <w:i/>
                <w:sz w:val="22"/>
              </w:rPr>
            </w:pPr>
          </w:p>
          <w:p w14:paraId="58B051E7" w14:textId="77777777" w:rsidR="00C622D9" w:rsidRDefault="00C622D9" w:rsidP="00C622D9">
            <w:pPr>
              <w:spacing w:before="0" w:after="0"/>
              <w:rPr>
                <w:rFonts w:eastAsia="Verdana" w:cs="Arial"/>
                <w:b/>
                <w:i/>
                <w:sz w:val="22"/>
              </w:rPr>
            </w:pPr>
            <w:r>
              <w:rPr>
                <w:rFonts w:eastAsia="Verdana" w:cs="Arial"/>
                <w:b/>
                <w:i/>
                <w:sz w:val="22"/>
              </w:rPr>
              <w:t>PA 2008</w:t>
            </w:r>
          </w:p>
          <w:p w14:paraId="7F42F9F5" w14:textId="77777777" w:rsidR="00C622D9" w:rsidRDefault="00C622D9" w:rsidP="00C622D9">
            <w:pPr>
              <w:spacing w:before="0" w:after="0"/>
              <w:rPr>
                <w:rFonts w:eastAsia="Verdana" w:cs="Arial"/>
                <w:b/>
                <w:i/>
                <w:sz w:val="22"/>
              </w:rPr>
            </w:pPr>
          </w:p>
          <w:p w14:paraId="477C338D" w14:textId="77777777" w:rsidR="00C622D9" w:rsidRPr="004A3742" w:rsidRDefault="00C622D9" w:rsidP="00C622D9">
            <w:pPr>
              <w:spacing w:before="0" w:after="0"/>
              <w:rPr>
                <w:rFonts w:eastAsia="Verdana" w:cs="Arial"/>
                <w:b/>
                <w:i/>
                <w:sz w:val="22"/>
              </w:rPr>
            </w:pPr>
            <w:r w:rsidRPr="002B4FF1">
              <w:rPr>
                <w:rFonts w:eastAsia="Verdana" w:cs="Arial"/>
                <w:b/>
                <w:i/>
                <w:sz w:val="22"/>
              </w:rPr>
              <w:t>PDL</w:t>
            </w:r>
          </w:p>
          <w:p w14:paraId="45E7AFC6" w14:textId="77777777" w:rsidR="005036C9" w:rsidRDefault="005036C9" w:rsidP="004A3742">
            <w:pPr>
              <w:spacing w:before="0" w:after="0"/>
              <w:rPr>
                <w:rFonts w:eastAsia="Verdana" w:cs="Arial"/>
                <w:b/>
                <w:i/>
                <w:sz w:val="22"/>
                <w:lang w:val="es-ES"/>
              </w:rPr>
            </w:pPr>
          </w:p>
          <w:p w14:paraId="5A898D99" w14:textId="77777777" w:rsidR="00282F5F" w:rsidRDefault="00282F5F" w:rsidP="00282F5F">
            <w:pPr>
              <w:spacing w:before="0" w:after="0"/>
              <w:rPr>
                <w:rFonts w:eastAsia="Verdana" w:cs="Arial"/>
                <w:b/>
                <w:i/>
                <w:sz w:val="22"/>
              </w:rPr>
            </w:pPr>
            <w:r>
              <w:rPr>
                <w:rFonts w:eastAsia="Verdana" w:cs="Arial"/>
                <w:b/>
                <w:i/>
                <w:sz w:val="22"/>
              </w:rPr>
              <w:t>PRoW</w:t>
            </w:r>
          </w:p>
          <w:p w14:paraId="6A0A12DA" w14:textId="77777777" w:rsidR="00282F5F" w:rsidRDefault="00282F5F" w:rsidP="00282F5F">
            <w:pPr>
              <w:spacing w:before="0" w:after="0"/>
              <w:rPr>
                <w:rFonts w:eastAsia="Verdana" w:cs="Arial"/>
                <w:b/>
                <w:i/>
                <w:sz w:val="22"/>
              </w:rPr>
            </w:pPr>
          </w:p>
          <w:p w14:paraId="1F822118" w14:textId="77777777" w:rsidR="00282F5F" w:rsidRPr="004A3742" w:rsidRDefault="00282F5F" w:rsidP="00282F5F">
            <w:pPr>
              <w:spacing w:before="0" w:after="0"/>
              <w:rPr>
                <w:rFonts w:eastAsia="Verdana" w:cs="Arial"/>
                <w:b/>
                <w:i/>
                <w:sz w:val="22"/>
              </w:rPr>
            </w:pPr>
            <w:r>
              <w:rPr>
                <w:rFonts w:eastAsia="Verdana" w:cs="Arial"/>
                <w:b/>
                <w:i/>
                <w:sz w:val="22"/>
              </w:rPr>
              <w:t>PV</w:t>
            </w:r>
          </w:p>
          <w:p w14:paraId="0B879FF4" w14:textId="77777777" w:rsidR="004B6564" w:rsidRDefault="004B6564" w:rsidP="00282F5F">
            <w:pPr>
              <w:spacing w:before="0" w:after="0"/>
              <w:rPr>
                <w:rFonts w:eastAsia="Verdana" w:cs="Arial"/>
                <w:b/>
                <w:i/>
                <w:sz w:val="22"/>
              </w:rPr>
            </w:pPr>
          </w:p>
          <w:p w14:paraId="60C4560D" w14:textId="77777777" w:rsidR="004F1A74" w:rsidRPr="00974796" w:rsidRDefault="004F1A74" w:rsidP="004F1A74">
            <w:pPr>
              <w:spacing w:before="0" w:after="0"/>
              <w:rPr>
                <w:rFonts w:eastAsia="Verdana" w:cs="Arial"/>
                <w:b/>
                <w:i/>
                <w:sz w:val="22"/>
                <w:lang w:val="es-ES"/>
              </w:rPr>
            </w:pPr>
            <w:r>
              <w:rPr>
                <w:rFonts w:eastAsia="Verdana" w:cs="Arial"/>
                <w:b/>
                <w:i/>
                <w:sz w:val="22"/>
              </w:rPr>
              <w:t>R</w:t>
            </w:r>
          </w:p>
          <w:p w14:paraId="1BFC0F6B" w14:textId="77777777" w:rsidR="004B6564" w:rsidRDefault="004B6564" w:rsidP="00282F5F">
            <w:pPr>
              <w:spacing w:before="0" w:after="0"/>
              <w:rPr>
                <w:rFonts w:eastAsia="Verdana" w:cs="Arial"/>
                <w:b/>
                <w:i/>
                <w:sz w:val="22"/>
              </w:rPr>
            </w:pPr>
          </w:p>
          <w:p w14:paraId="58C27EE7" w14:textId="77777777" w:rsidR="00432951" w:rsidRPr="00974796" w:rsidRDefault="00432951" w:rsidP="00432951">
            <w:pPr>
              <w:spacing w:before="0" w:after="0"/>
              <w:rPr>
                <w:rFonts w:eastAsia="Verdana" w:cs="Arial"/>
                <w:b/>
                <w:i/>
                <w:sz w:val="22"/>
              </w:rPr>
            </w:pPr>
            <w:r w:rsidRPr="00974796">
              <w:rPr>
                <w:rFonts w:eastAsia="Verdana" w:cs="Arial"/>
                <w:b/>
                <w:i/>
                <w:sz w:val="22"/>
              </w:rPr>
              <w:t>RR</w:t>
            </w:r>
          </w:p>
          <w:p w14:paraId="388B3C42" w14:textId="77777777" w:rsidR="00432951" w:rsidRPr="00974796" w:rsidRDefault="00432951" w:rsidP="00432951">
            <w:pPr>
              <w:spacing w:before="0" w:after="0"/>
              <w:rPr>
                <w:rFonts w:eastAsia="Verdana" w:cs="Arial"/>
                <w:b/>
                <w:i/>
                <w:sz w:val="22"/>
                <w:lang w:val="es-ES"/>
              </w:rPr>
            </w:pPr>
          </w:p>
          <w:p w14:paraId="50938FBC" w14:textId="77777777" w:rsidR="00432951" w:rsidRPr="00974796" w:rsidRDefault="00432951" w:rsidP="00432951">
            <w:pPr>
              <w:spacing w:before="0" w:after="0"/>
              <w:rPr>
                <w:rFonts w:eastAsia="Verdana" w:cs="Arial"/>
                <w:b/>
                <w:i/>
                <w:sz w:val="22"/>
                <w:lang w:val="es-ES"/>
              </w:rPr>
            </w:pPr>
            <w:r w:rsidRPr="00974796">
              <w:rPr>
                <w:rFonts w:eastAsia="Verdana" w:cs="Arial"/>
                <w:b/>
                <w:i/>
                <w:sz w:val="22"/>
                <w:lang w:val="es-ES"/>
              </w:rPr>
              <w:t>s</w:t>
            </w:r>
          </w:p>
          <w:p w14:paraId="32170C84" w14:textId="3947FE8B" w:rsidR="001F1857" w:rsidRDefault="001F1857" w:rsidP="004A3742">
            <w:pPr>
              <w:spacing w:before="0" w:after="0"/>
              <w:rPr>
                <w:rFonts w:eastAsia="Verdana" w:cs="Arial"/>
                <w:b/>
                <w:i/>
                <w:sz w:val="22"/>
              </w:rPr>
            </w:pPr>
          </w:p>
          <w:p w14:paraId="758FDD68" w14:textId="77777777" w:rsidR="00172B92" w:rsidRPr="00974796" w:rsidRDefault="00172B92" w:rsidP="00172B92">
            <w:pPr>
              <w:spacing w:before="0" w:after="0"/>
              <w:rPr>
                <w:rFonts w:eastAsia="Verdana" w:cs="Arial"/>
                <w:b/>
                <w:i/>
                <w:sz w:val="22"/>
                <w:lang w:val="es-ES"/>
              </w:rPr>
            </w:pPr>
            <w:r w:rsidRPr="00974796">
              <w:rPr>
                <w:rFonts w:eastAsia="Verdana" w:cs="Arial"/>
                <w:b/>
                <w:i/>
                <w:sz w:val="22"/>
                <w:lang w:val="es-ES"/>
              </w:rPr>
              <w:t>SAC</w:t>
            </w:r>
          </w:p>
          <w:p w14:paraId="1CDE150F" w14:textId="77777777" w:rsidR="0078376A" w:rsidRDefault="0078376A" w:rsidP="004A3742">
            <w:pPr>
              <w:spacing w:before="0" w:after="0"/>
              <w:rPr>
                <w:rFonts w:eastAsia="Verdana" w:cs="Arial"/>
                <w:b/>
                <w:i/>
                <w:sz w:val="22"/>
              </w:rPr>
            </w:pPr>
          </w:p>
          <w:p w14:paraId="409981E3" w14:textId="77777777" w:rsidR="004F1A74" w:rsidRPr="00974796" w:rsidRDefault="004F1A74" w:rsidP="004F1A74">
            <w:pPr>
              <w:spacing w:before="0" w:after="0"/>
              <w:rPr>
                <w:rFonts w:eastAsia="Verdana" w:cs="Arial"/>
                <w:b/>
                <w:i/>
                <w:sz w:val="22"/>
                <w:lang w:val="es-ES"/>
              </w:rPr>
            </w:pPr>
            <w:r w:rsidRPr="00974796">
              <w:rPr>
                <w:rFonts w:eastAsia="Verdana" w:cs="Arial"/>
                <w:b/>
                <w:i/>
                <w:sz w:val="22"/>
                <w:lang w:val="es-ES"/>
              </w:rPr>
              <w:t>SMP</w:t>
            </w:r>
          </w:p>
          <w:p w14:paraId="5C18C0B3" w14:textId="77777777" w:rsidR="004F1A74" w:rsidRPr="00974796" w:rsidRDefault="004F1A74" w:rsidP="004F1A74">
            <w:pPr>
              <w:spacing w:before="0" w:after="0"/>
              <w:rPr>
                <w:rFonts w:eastAsia="Verdana" w:cs="Arial"/>
                <w:b/>
                <w:i/>
                <w:sz w:val="22"/>
                <w:lang w:val="es-ES"/>
              </w:rPr>
            </w:pPr>
          </w:p>
          <w:p w14:paraId="3CA567B2" w14:textId="77777777" w:rsidR="004F1A74" w:rsidRPr="00974796" w:rsidRDefault="004F1A74" w:rsidP="004F1A74">
            <w:pPr>
              <w:spacing w:before="0" w:after="0"/>
              <w:rPr>
                <w:rFonts w:eastAsia="Verdana" w:cs="Arial"/>
                <w:b/>
                <w:i/>
                <w:sz w:val="22"/>
                <w:lang w:val="es-ES"/>
              </w:rPr>
            </w:pPr>
            <w:r w:rsidRPr="00974796">
              <w:rPr>
                <w:rFonts w:eastAsia="Verdana" w:cs="Arial"/>
                <w:b/>
                <w:i/>
                <w:sz w:val="22"/>
                <w:lang w:val="es-ES"/>
              </w:rPr>
              <w:t>SOAEL</w:t>
            </w:r>
          </w:p>
          <w:p w14:paraId="6BBE62B8" w14:textId="77777777" w:rsidR="004F1A74" w:rsidRDefault="004F1A74" w:rsidP="004F1A74">
            <w:pPr>
              <w:spacing w:before="0" w:after="0"/>
              <w:rPr>
                <w:rFonts w:eastAsia="Verdana" w:cs="Arial"/>
                <w:b/>
                <w:i/>
                <w:sz w:val="22"/>
                <w:lang w:val="es-ES"/>
              </w:rPr>
            </w:pPr>
          </w:p>
          <w:p w14:paraId="01DE2DF3" w14:textId="77777777" w:rsidR="004F1A74" w:rsidRPr="00974796" w:rsidRDefault="004F1A74" w:rsidP="004F1A74">
            <w:pPr>
              <w:spacing w:before="0" w:after="0"/>
              <w:rPr>
                <w:rFonts w:eastAsia="Verdana" w:cs="Arial"/>
                <w:b/>
                <w:i/>
                <w:sz w:val="22"/>
                <w:lang w:val="es-ES"/>
              </w:rPr>
            </w:pPr>
            <w:r w:rsidRPr="00974796">
              <w:rPr>
                <w:rFonts w:eastAsia="Verdana" w:cs="Arial"/>
                <w:b/>
                <w:i/>
                <w:sz w:val="22"/>
                <w:lang w:val="es-ES"/>
              </w:rPr>
              <w:t>SoCG</w:t>
            </w:r>
          </w:p>
          <w:p w14:paraId="4395758E" w14:textId="77777777" w:rsidR="004F1A74" w:rsidRPr="00974796" w:rsidRDefault="004F1A74" w:rsidP="004F1A74">
            <w:pPr>
              <w:spacing w:before="0" w:after="0"/>
              <w:rPr>
                <w:rFonts w:eastAsia="Verdana" w:cs="Arial"/>
                <w:b/>
                <w:i/>
                <w:sz w:val="22"/>
                <w:lang w:val="es-ES"/>
              </w:rPr>
            </w:pPr>
          </w:p>
          <w:p w14:paraId="57CB9DDB" w14:textId="77777777" w:rsidR="004F1A74" w:rsidRPr="00974796" w:rsidRDefault="004F1A74" w:rsidP="004F1A74">
            <w:pPr>
              <w:spacing w:before="0" w:after="0"/>
              <w:rPr>
                <w:rFonts w:eastAsia="Verdana" w:cs="Arial"/>
                <w:b/>
                <w:i/>
                <w:sz w:val="22"/>
                <w:lang w:val="es-ES"/>
              </w:rPr>
            </w:pPr>
            <w:r w:rsidRPr="00974796">
              <w:rPr>
                <w:rFonts w:eastAsia="Verdana" w:cs="Arial"/>
                <w:b/>
                <w:i/>
                <w:sz w:val="22"/>
                <w:lang w:val="es-ES"/>
              </w:rPr>
              <w:t>SoR</w:t>
            </w:r>
          </w:p>
          <w:p w14:paraId="3973C029" w14:textId="77777777" w:rsidR="004F1A74" w:rsidRPr="00974796" w:rsidRDefault="004F1A74" w:rsidP="004F1A74">
            <w:pPr>
              <w:spacing w:before="0" w:after="0"/>
              <w:rPr>
                <w:rFonts w:eastAsia="Verdana" w:cs="Arial"/>
                <w:b/>
                <w:i/>
                <w:sz w:val="22"/>
                <w:lang w:val="es-ES"/>
              </w:rPr>
            </w:pPr>
          </w:p>
          <w:p w14:paraId="289FCA6D" w14:textId="77777777" w:rsidR="004F1A74" w:rsidRPr="00974796" w:rsidRDefault="004F1A74" w:rsidP="004F1A74">
            <w:pPr>
              <w:spacing w:before="0" w:after="0"/>
              <w:rPr>
                <w:rFonts w:eastAsia="Verdana" w:cs="Arial"/>
                <w:b/>
                <w:i/>
                <w:sz w:val="22"/>
                <w:lang w:val="es-ES"/>
              </w:rPr>
            </w:pPr>
            <w:r w:rsidRPr="00974796">
              <w:rPr>
                <w:rFonts w:eastAsia="Verdana" w:cs="Arial"/>
                <w:b/>
                <w:i/>
                <w:sz w:val="22"/>
                <w:lang w:val="es-ES"/>
              </w:rPr>
              <w:t>SoS</w:t>
            </w:r>
          </w:p>
          <w:p w14:paraId="15256FCC" w14:textId="77777777" w:rsidR="004F1A74" w:rsidRPr="00974796" w:rsidRDefault="004F1A74" w:rsidP="004F1A74">
            <w:pPr>
              <w:spacing w:before="0" w:after="0"/>
              <w:rPr>
                <w:rFonts w:eastAsia="Verdana" w:cs="Arial"/>
                <w:b/>
                <w:i/>
                <w:sz w:val="22"/>
                <w:lang w:val="es-ES"/>
              </w:rPr>
            </w:pPr>
          </w:p>
          <w:p w14:paraId="583EA16D" w14:textId="77777777" w:rsidR="004F1A74" w:rsidRPr="00974796" w:rsidRDefault="004F1A74" w:rsidP="004F1A74">
            <w:pPr>
              <w:spacing w:before="0" w:after="0"/>
              <w:rPr>
                <w:rFonts w:eastAsia="Verdana" w:cs="Arial"/>
                <w:b/>
                <w:i/>
                <w:sz w:val="22"/>
                <w:lang w:val="es-ES"/>
              </w:rPr>
            </w:pPr>
            <w:r w:rsidRPr="00974796">
              <w:rPr>
                <w:rFonts w:eastAsia="Verdana" w:cs="Arial"/>
                <w:b/>
                <w:i/>
                <w:sz w:val="22"/>
                <w:lang w:val="es-ES"/>
              </w:rPr>
              <w:t xml:space="preserve">SPA </w:t>
            </w:r>
          </w:p>
          <w:p w14:paraId="315122EA" w14:textId="551234DD" w:rsidR="004A3742" w:rsidRPr="004A3742" w:rsidRDefault="004A3742" w:rsidP="004A3742">
            <w:pPr>
              <w:spacing w:before="0" w:after="0"/>
              <w:rPr>
                <w:rFonts w:eastAsia="Verdana" w:cs="Arial"/>
                <w:b/>
                <w:i/>
                <w:sz w:val="22"/>
              </w:rPr>
            </w:pPr>
          </w:p>
          <w:p w14:paraId="10B52C6C" w14:textId="77777777" w:rsidR="004A3742" w:rsidRPr="004A3742" w:rsidRDefault="004A3742" w:rsidP="004A3742">
            <w:pPr>
              <w:spacing w:before="0" w:after="0"/>
              <w:rPr>
                <w:rFonts w:eastAsia="Verdana" w:cs="Arial"/>
                <w:b/>
                <w:i/>
                <w:sz w:val="22"/>
              </w:rPr>
            </w:pPr>
          </w:p>
          <w:p w14:paraId="1175F4AB" w14:textId="77777777" w:rsidR="004A3742" w:rsidRPr="004A3742" w:rsidRDefault="004A3742" w:rsidP="004A3742">
            <w:pPr>
              <w:spacing w:before="0" w:after="0"/>
              <w:rPr>
                <w:rFonts w:eastAsia="Verdana" w:cs="Arial"/>
                <w:b/>
                <w:i/>
                <w:sz w:val="22"/>
              </w:rPr>
            </w:pPr>
          </w:p>
        </w:tc>
        <w:tc>
          <w:tcPr>
            <w:tcW w:w="6709" w:type="dxa"/>
            <w:shd w:val="clear" w:color="auto" w:fill="auto"/>
          </w:tcPr>
          <w:p w14:paraId="7537F7E5" w14:textId="4E22A6AC" w:rsidR="004A3742" w:rsidRPr="004A3742" w:rsidRDefault="00A62389" w:rsidP="004A3742">
            <w:pPr>
              <w:spacing w:before="0" w:after="0"/>
              <w:rPr>
                <w:rFonts w:eastAsia="Verdana" w:cs="Arial"/>
                <w:i/>
                <w:sz w:val="22"/>
              </w:rPr>
            </w:pPr>
            <w:r>
              <w:rPr>
                <w:rFonts w:eastAsia="Verdana" w:cs="Arial"/>
                <w:i/>
                <w:sz w:val="22"/>
              </w:rPr>
              <w:lastRenderedPageBreak/>
              <w:t>Decibel</w:t>
            </w:r>
          </w:p>
          <w:p w14:paraId="6F5746EB" w14:textId="77777777" w:rsidR="004A3742" w:rsidRDefault="004A3742" w:rsidP="004A3742">
            <w:pPr>
              <w:spacing w:before="0" w:after="0"/>
              <w:rPr>
                <w:rFonts w:eastAsia="Verdana" w:cs="Arial"/>
                <w:i/>
                <w:sz w:val="22"/>
              </w:rPr>
            </w:pPr>
          </w:p>
          <w:p w14:paraId="683984CD" w14:textId="77777777" w:rsidR="00DC0F81" w:rsidRPr="00974796" w:rsidRDefault="00DC0F81" w:rsidP="00DC0F81">
            <w:pPr>
              <w:spacing w:before="0" w:after="0"/>
              <w:rPr>
                <w:rFonts w:eastAsia="Verdana" w:cs="Arial"/>
                <w:i/>
                <w:sz w:val="22"/>
              </w:rPr>
            </w:pPr>
            <w:r w:rsidRPr="00974796">
              <w:rPr>
                <w:rFonts w:eastAsia="Verdana" w:cs="Arial"/>
                <w:i/>
                <w:sz w:val="22"/>
              </w:rPr>
              <w:t xml:space="preserve">Development Consent Order </w:t>
            </w:r>
          </w:p>
          <w:p w14:paraId="01A89C45" w14:textId="77777777" w:rsidR="00DC0F81" w:rsidRPr="00974796" w:rsidRDefault="00DC0F81" w:rsidP="00DC0F81">
            <w:pPr>
              <w:spacing w:before="0" w:after="0"/>
              <w:rPr>
                <w:rFonts w:eastAsia="Verdana" w:cs="Arial"/>
                <w:i/>
                <w:sz w:val="22"/>
              </w:rPr>
            </w:pPr>
          </w:p>
          <w:p w14:paraId="3C7FB6D8" w14:textId="77777777" w:rsidR="00DC0F81" w:rsidRPr="00974796" w:rsidRDefault="00DC0F81" w:rsidP="00DC0F81">
            <w:pPr>
              <w:spacing w:before="0" w:after="0"/>
              <w:rPr>
                <w:rFonts w:eastAsia="Verdana" w:cs="Arial"/>
                <w:i/>
                <w:sz w:val="22"/>
              </w:rPr>
            </w:pPr>
            <w:r w:rsidRPr="00974796">
              <w:rPr>
                <w:rFonts w:eastAsia="Verdana" w:cs="Arial"/>
                <w:i/>
                <w:sz w:val="22"/>
              </w:rPr>
              <w:t xml:space="preserve">Draft Development Consent Order </w:t>
            </w:r>
          </w:p>
          <w:p w14:paraId="48A65EE4" w14:textId="77777777" w:rsidR="00BB4C32" w:rsidRDefault="00BB4C32" w:rsidP="004A3742">
            <w:pPr>
              <w:spacing w:before="0" w:after="0"/>
              <w:rPr>
                <w:rFonts w:eastAsia="Verdana" w:cs="Arial"/>
                <w:i/>
                <w:sz w:val="22"/>
              </w:rPr>
            </w:pPr>
          </w:p>
          <w:p w14:paraId="051BF840" w14:textId="6DFB04F3" w:rsidR="00760A86" w:rsidRDefault="00760A86" w:rsidP="004A3742">
            <w:pPr>
              <w:spacing w:before="0" w:after="0"/>
              <w:rPr>
                <w:rFonts w:eastAsia="Verdana" w:cs="Arial"/>
                <w:i/>
                <w:sz w:val="22"/>
              </w:rPr>
            </w:pPr>
            <w:r>
              <w:rPr>
                <w:rFonts w:eastAsia="Verdana" w:cs="Arial"/>
                <w:i/>
                <w:sz w:val="22"/>
              </w:rPr>
              <w:t xml:space="preserve">Dust Risk Assessment </w:t>
            </w:r>
          </w:p>
          <w:p w14:paraId="78C418CE" w14:textId="77777777" w:rsidR="00760A86" w:rsidRDefault="00760A86" w:rsidP="004A3742">
            <w:pPr>
              <w:spacing w:before="0" w:after="0"/>
              <w:rPr>
                <w:rFonts w:eastAsia="Verdana" w:cs="Arial"/>
                <w:i/>
                <w:sz w:val="22"/>
              </w:rPr>
            </w:pPr>
          </w:p>
          <w:p w14:paraId="2E1B0352" w14:textId="77777777" w:rsidR="00DC0F81" w:rsidRPr="00974796" w:rsidRDefault="00DC0F81" w:rsidP="00DC0F81">
            <w:pPr>
              <w:spacing w:before="0" w:after="0"/>
              <w:rPr>
                <w:rFonts w:eastAsia="Verdana" w:cs="Arial"/>
                <w:i/>
                <w:sz w:val="22"/>
              </w:rPr>
            </w:pPr>
            <w:r w:rsidRPr="00974796">
              <w:rPr>
                <w:rFonts w:eastAsia="Verdana" w:cs="Arial"/>
                <w:i/>
                <w:sz w:val="22"/>
              </w:rPr>
              <w:t xml:space="preserve">Environment Agency </w:t>
            </w:r>
          </w:p>
          <w:p w14:paraId="5D5B359B" w14:textId="77777777" w:rsidR="00DC0F81" w:rsidRPr="00974796" w:rsidRDefault="00DC0F81" w:rsidP="00DC0F81">
            <w:pPr>
              <w:spacing w:before="0" w:after="0"/>
              <w:rPr>
                <w:rFonts w:eastAsia="Verdana" w:cs="Arial"/>
                <w:i/>
                <w:sz w:val="22"/>
              </w:rPr>
            </w:pPr>
          </w:p>
          <w:p w14:paraId="0F246CD4" w14:textId="77777777" w:rsidR="00DC0F81" w:rsidRPr="00974796" w:rsidRDefault="00DC0F81" w:rsidP="00DC0F81">
            <w:pPr>
              <w:spacing w:before="0" w:after="0"/>
              <w:rPr>
                <w:rFonts w:eastAsia="Verdana" w:cs="Arial"/>
                <w:i/>
                <w:sz w:val="22"/>
              </w:rPr>
            </w:pPr>
            <w:r w:rsidRPr="00974796">
              <w:rPr>
                <w:rFonts w:eastAsia="Verdana" w:cs="Arial"/>
                <w:i/>
                <w:sz w:val="22"/>
              </w:rPr>
              <w:t>Environmental Impact Assessment</w:t>
            </w:r>
          </w:p>
          <w:p w14:paraId="0CED956C" w14:textId="77777777" w:rsidR="00DC0F81" w:rsidRPr="00974796" w:rsidRDefault="00DC0F81" w:rsidP="00DC0F81">
            <w:pPr>
              <w:spacing w:before="0" w:after="0"/>
              <w:rPr>
                <w:rFonts w:eastAsia="Verdana" w:cs="Arial"/>
                <w:i/>
                <w:sz w:val="22"/>
              </w:rPr>
            </w:pPr>
          </w:p>
          <w:p w14:paraId="1189F554" w14:textId="77777777" w:rsidR="00DC0F81" w:rsidRPr="00974796" w:rsidRDefault="00DC0F81" w:rsidP="00DC0F81">
            <w:pPr>
              <w:spacing w:before="0" w:after="0"/>
              <w:rPr>
                <w:rFonts w:eastAsia="Verdana" w:cs="Arial"/>
                <w:i/>
                <w:sz w:val="22"/>
              </w:rPr>
            </w:pPr>
            <w:r w:rsidRPr="00974796">
              <w:rPr>
                <w:rFonts w:eastAsia="Verdana" w:cs="Arial"/>
                <w:i/>
                <w:sz w:val="22"/>
              </w:rPr>
              <w:t>Environmental Statement</w:t>
            </w:r>
          </w:p>
          <w:p w14:paraId="68C51FB1" w14:textId="77777777" w:rsidR="00BB4C32" w:rsidRDefault="00BB4C32" w:rsidP="004A3742">
            <w:pPr>
              <w:spacing w:before="0" w:after="0"/>
              <w:rPr>
                <w:rFonts w:eastAsia="Verdana" w:cs="Arial"/>
                <w:i/>
                <w:sz w:val="22"/>
              </w:rPr>
            </w:pPr>
          </w:p>
          <w:p w14:paraId="251D02B3" w14:textId="77777777" w:rsidR="00DC0F81" w:rsidRPr="004A3742" w:rsidRDefault="00DC0F81" w:rsidP="00DC0F81">
            <w:pPr>
              <w:spacing w:before="0" w:after="0"/>
              <w:rPr>
                <w:rFonts w:eastAsia="Verdana" w:cs="Arial"/>
                <w:i/>
                <w:sz w:val="22"/>
              </w:rPr>
            </w:pPr>
            <w:r w:rsidRPr="004A3742">
              <w:rPr>
                <w:rFonts w:eastAsia="Verdana" w:cs="Arial"/>
                <w:i/>
                <w:sz w:val="22"/>
              </w:rPr>
              <w:t xml:space="preserve">Examining Authority </w:t>
            </w:r>
          </w:p>
          <w:p w14:paraId="7DDCD16C" w14:textId="77777777" w:rsidR="00BB4C32" w:rsidRDefault="00BB4C32" w:rsidP="004A3742">
            <w:pPr>
              <w:spacing w:before="0" w:after="0"/>
              <w:rPr>
                <w:rFonts w:eastAsia="Verdana" w:cs="Arial"/>
                <w:i/>
                <w:sz w:val="22"/>
              </w:rPr>
            </w:pPr>
          </w:p>
          <w:p w14:paraId="0032D48F" w14:textId="4CCDA5D3" w:rsidR="00EB3350" w:rsidRPr="00974796" w:rsidRDefault="00EB3350" w:rsidP="00EB3350">
            <w:pPr>
              <w:spacing w:before="0" w:after="0"/>
              <w:rPr>
                <w:rFonts w:eastAsia="Verdana" w:cs="Arial"/>
                <w:i/>
                <w:sz w:val="22"/>
              </w:rPr>
            </w:pPr>
            <w:r w:rsidRPr="00974796">
              <w:rPr>
                <w:rFonts w:eastAsia="Verdana" w:cs="Arial"/>
                <w:i/>
                <w:sz w:val="22"/>
              </w:rPr>
              <w:t>Framework Battery Safety Management Plan</w:t>
            </w:r>
          </w:p>
          <w:p w14:paraId="3911140B" w14:textId="77777777" w:rsidR="00EB3350" w:rsidRPr="00974796" w:rsidRDefault="00EB3350" w:rsidP="00EB3350">
            <w:pPr>
              <w:spacing w:before="0" w:after="0"/>
              <w:rPr>
                <w:rFonts w:eastAsia="Verdana" w:cs="Arial"/>
                <w:i/>
                <w:sz w:val="22"/>
              </w:rPr>
            </w:pPr>
          </w:p>
          <w:p w14:paraId="5F3AB646" w14:textId="77777777" w:rsidR="00EB3350" w:rsidRPr="00974796" w:rsidRDefault="00EB3350" w:rsidP="00EB3350">
            <w:pPr>
              <w:spacing w:before="0" w:after="0"/>
              <w:rPr>
                <w:rFonts w:eastAsia="Verdana" w:cs="Arial"/>
                <w:i/>
                <w:sz w:val="22"/>
              </w:rPr>
            </w:pPr>
            <w:r w:rsidRPr="00974796">
              <w:rPr>
                <w:rFonts w:eastAsia="Verdana" w:cs="Arial"/>
                <w:i/>
                <w:sz w:val="22"/>
              </w:rPr>
              <w:t xml:space="preserve">Framework Construction Environmental Management Plan </w:t>
            </w:r>
          </w:p>
          <w:p w14:paraId="6A6F8035" w14:textId="77777777" w:rsidR="00EB3350" w:rsidRPr="00974796" w:rsidRDefault="00EB3350" w:rsidP="00EB3350">
            <w:pPr>
              <w:spacing w:before="0" w:after="0"/>
              <w:rPr>
                <w:rFonts w:eastAsia="Verdana" w:cs="Arial"/>
                <w:i/>
                <w:sz w:val="22"/>
              </w:rPr>
            </w:pPr>
          </w:p>
          <w:p w14:paraId="529656DB" w14:textId="77777777" w:rsidR="00EB3350" w:rsidRPr="00974796" w:rsidRDefault="00EB3350" w:rsidP="00EB3350">
            <w:pPr>
              <w:spacing w:before="0" w:after="0"/>
              <w:rPr>
                <w:rFonts w:eastAsia="Verdana" w:cs="Arial"/>
                <w:i/>
                <w:sz w:val="22"/>
              </w:rPr>
            </w:pPr>
            <w:r w:rsidRPr="00974796">
              <w:rPr>
                <w:rFonts w:eastAsia="Verdana" w:cs="Arial"/>
                <w:i/>
                <w:sz w:val="22"/>
              </w:rPr>
              <w:t xml:space="preserve">Framework Construction Traffic Management Plan </w:t>
            </w:r>
          </w:p>
          <w:p w14:paraId="6C8EF516" w14:textId="77777777" w:rsidR="00EB3350" w:rsidRPr="00974796" w:rsidRDefault="00EB3350" w:rsidP="00EB3350">
            <w:pPr>
              <w:spacing w:before="0" w:after="0"/>
              <w:rPr>
                <w:rFonts w:eastAsia="Verdana" w:cs="Arial"/>
                <w:i/>
                <w:sz w:val="22"/>
              </w:rPr>
            </w:pPr>
          </w:p>
          <w:p w14:paraId="435D2B8D" w14:textId="77777777" w:rsidR="00EB3350" w:rsidRPr="00974796" w:rsidRDefault="00EB3350" w:rsidP="00EB3350">
            <w:pPr>
              <w:spacing w:before="0" w:after="0"/>
              <w:rPr>
                <w:rFonts w:eastAsia="Verdana" w:cs="Arial"/>
                <w:i/>
                <w:sz w:val="22"/>
              </w:rPr>
            </w:pPr>
            <w:r w:rsidRPr="00974796">
              <w:rPr>
                <w:rFonts w:eastAsia="Verdana" w:cs="Arial"/>
                <w:i/>
                <w:sz w:val="22"/>
              </w:rPr>
              <w:t xml:space="preserve">Framework Decommissioning Environmental Management Plan </w:t>
            </w:r>
          </w:p>
          <w:p w14:paraId="685CA30D" w14:textId="77777777" w:rsidR="00EB3350" w:rsidRPr="00974796" w:rsidRDefault="00EB3350" w:rsidP="00EB3350">
            <w:pPr>
              <w:spacing w:before="0" w:after="0"/>
              <w:rPr>
                <w:rFonts w:eastAsia="Verdana" w:cs="Arial"/>
                <w:i/>
                <w:sz w:val="22"/>
              </w:rPr>
            </w:pPr>
          </w:p>
          <w:p w14:paraId="44E819F7" w14:textId="77777777" w:rsidR="00EB3350" w:rsidRPr="00974796" w:rsidRDefault="00EB3350" w:rsidP="00EB3350">
            <w:pPr>
              <w:spacing w:before="0" w:after="0"/>
              <w:rPr>
                <w:rFonts w:eastAsia="Verdana" w:cs="Arial"/>
                <w:i/>
                <w:sz w:val="22"/>
              </w:rPr>
            </w:pPr>
            <w:r w:rsidRPr="00974796">
              <w:rPr>
                <w:rFonts w:eastAsia="Verdana" w:cs="Arial"/>
                <w:i/>
                <w:sz w:val="22"/>
              </w:rPr>
              <w:t>Framework Landscape and Ecological Management</w:t>
            </w:r>
          </w:p>
          <w:p w14:paraId="1738F652" w14:textId="77777777" w:rsidR="00EB3350" w:rsidRPr="00974796" w:rsidRDefault="00EB3350" w:rsidP="00EB3350">
            <w:pPr>
              <w:spacing w:before="0" w:after="0"/>
              <w:rPr>
                <w:rFonts w:eastAsia="Verdana" w:cs="Arial"/>
                <w:i/>
                <w:sz w:val="22"/>
              </w:rPr>
            </w:pPr>
          </w:p>
          <w:p w14:paraId="7F4E563E" w14:textId="77777777" w:rsidR="00EB3350" w:rsidRPr="00974796" w:rsidRDefault="00EB3350" w:rsidP="00EB3350">
            <w:pPr>
              <w:spacing w:before="0" w:after="0"/>
              <w:rPr>
                <w:rFonts w:eastAsia="Verdana" w:cs="Arial"/>
                <w:i/>
                <w:sz w:val="22"/>
              </w:rPr>
            </w:pPr>
            <w:r w:rsidRPr="00974796">
              <w:rPr>
                <w:rFonts w:eastAsia="Verdana" w:cs="Arial"/>
                <w:i/>
                <w:sz w:val="22"/>
              </w:rPr>
              <w:t>Framework Operational Environmental Management Plan</w:t>
            </w:r>
          </w:p>
          <w:p w14:paraId="7B4F7A09" w14:textId="77777777" w:rsidR="00EB3350" w:rsidRPr="00974796" w:rsidRDefault="00EB3350" w:rsidP="00EB3350">
            <w:pPr>
              <w:spacing w:before="0" w:after="0"/>
              <w:rPr>
                <w:rFonts w:eastAsia="Verdana"/>
                <w:sz w:val="22"/>
              </w:rPr>
            </w:pPr>
          </w:p>
          <w:p w14:paraId="3309B2AB" w14:textId="77777777" w:rsidR="00EB3350" w:rsidRPr="00974796" w:rsidRDefault="00EB3350" w:rsidP="00EB3350">
            <w:pPr>
              <w:spacing w:before="0" w:after="0"/>
              <w:rPr>
                <w:sz w:val="22"/>
              </w:rPr>
            </w:pPr>
            <w:r w:rsidRPr="00974796">
              <w:rPr>
                <w:sz w:val="22"/>
              </w:rPr>
              <w:t xml:space="preserve">Framework Rights of Way Management Plan </w:t>
            </w:r>
          </w:p>
          <w:p w14:paraId="6222B146" w14:textId="77777777" w:rsidR="00EB3350" w:rsidRPr="00974796" w:rsidRDefault="00EB3350" w:rsidP="00EB3350">
            <w:pPr>
              <w:spacing w:before="0" w:after="0"/>
              <w:rPr>
                <w:sz w:val="22"/>
              </w:rPr>
            </w:pPr>
          </w:p>
          <w:p w14:paraId="5C507AD0" w14:textId="44C1FAFF" w:rsidR="00C04CED" w:rsidRDefault="00C04CED" w:rsidP="004A3742">
            <w:pPr>
              <w:spacing w:before="0" w:after="0"/>
              <w:rPr>
                <w:rFonts w:eastAsia="Verdana" w:cs="Arial"/>
                <w:i/>
                <w:sz w:val="22"/>
              </w:rPr>
            </w:pPr>
            <w:r>
              <w:rPr>
                <w:rFonts w:eastAsia="Verdana" w:cs="Arial"/>
                <w:i/>
                <w:sz w:val="22"/>
              </w:rPr>
              <w:t xml:space="preserve">Metre </w:t>
            </w:r>
          </w:p>
          <w:p w14:paraId="153F48C8" w14:textId="77777777" w:rsidR="00C622D9" w:rsidRDefault="00C622D9" w:rsidP="004A3742">
            <w:pPr>
              <w:spacing w:before="0" w:after="0"/>
              <w:rPr>
                <w:rFonts w:eastAsia="Verdana" w:cs="Arial"/>
                <w:i/>
                <w:sz w:val="22"/>
              </w:rPr>
            </w:pPr>
          </w:p>
          <w:p w14:paraId="28328A5E" w14:textId="20A8B4D0" w:rsidR="00974796" w:rsidRDefault="00974796" w:rsidP="004A3742">
            <w:pPr>
              <w:spacing w:before="0" w:after="0"/>
              <w:rPr>
                <w:rFonts w:eastAsia="Verdana" w:cs="Arial"/>
                <w:i/>
                <w:sz w:val="22"/>
              </w:rPr>
            </w:pPr>
            <w:r>
              <w:rPr>
                <w:rFonts w:eastAsia="Verdana" w:cs="Arial"/>
                <w:i/>
                <w:sz w:val="22"/>
              </w:rPr>
              <w:t xml:space="preserve">Materials Management Plan </w:t>
            </w:r>
          </w:p>
          <w:p w14:paraId="5D4CFC60" w14:textId="77777777" w:rsidR="0047377B" w:rsidRDefault="0047377B" w:rsidP="004A3742">
            <w:pPr>
              <w:spacing w:before="0" w:after="0"/>
              <w:rPr>
                <w:rFonts w:eastAsia="Verdana" w:cs="Arial"/>
                <w:i/>
                <w:sz w:val="22"/>
              </w:rPr>
            </w:pPr>
          </w:p>
          <w:p w14:paraId="59E3D424" w14:textId="77777777" w:rsidR="008504E3" w:rsidRPr="00974796" w:rsidRDefault="008504E3" w:rsidP="008504E3">
            <w:pPr>
              <w:spacing w:before="0" w:after="0"/>
              <w:rPr>
                <w:rFonts w:eastAsia="Verdana" w:cs="Arial"/>
                <w:i/>
                <w:sz w:val="22"/>
              </w:rPr>
            </w:pPr>
            <w:r w:rsidRPr="00974796">
              <w:rPr>
                <w:rFonts w:eastAsia="Verdana" w:cs="Arial"/>
                <w:i/>
                <w:sz w:val="22"/>
              </w:rPr>
              <w:lastRenderedPageBreak/>
              <w:t xml:space="preserve">National Policy Statement </w:t>
            </w:r>
          </w:p>
          <w:p w14:paraId="02E3BE0C" w14:textId="77777777" w:rsidR="00C55E89" w:rsidRDefault="00C55E89" w:rsidP="008504E3">
            <w:pPr>
              <w:spacing w:before="0" w:after="0"/>
              <w:rPr>
                <w:rFonts w:eastAsia="Verdana" w:cs="Arial"/>
                <w:i/>
                <w:sz w:val="22"/>
              </w:rPr>
            </w:pPr>
          </w:p>
          <w:p w14:paraId="795D653D" w14:textId="4033367C" w:rsidR="008504E3" w:rsidRDefault="008504E3" w:rsidP="008504E3">
            <w:pPr>
              <w:spacing w:before="0" w:after="0"/>
              <w:rPr>
                <w:rFonts w:eastAsia="Verdana" w:cs="Arial"/>
                <w:i/>
                <w:sz w:val="22"/>
              </w:rPr>
            </w:pPr>
            <w:r>
              <w:rPr>
                <w:rFonts w:eastAsia="Verdana" w:cs="Arial"/>
                <w:i/>
                <w:sz w:val="22"/>
              </w:rPr>
              <w:t xml:space="preserve">No Significant Effects Report </w:t>
            </w:r>
          </w:p>
          <w:p w14:paraId="3B2122DB" w14:textId="77777777" w:rsidR="00DA29D4" w:rsidRPr="00974796" w:rsidRDefault="00DA29D4" w:rsidP="00DA29D4">
            <w:pPr>
              <w:spacing w:before="0" w:after="0"/>
              <w:rPr>
                <w:rFonts w:eastAsia="Verdana" w:cs="Arial"/>
                <w:i/>
                <w:sz w:val="22"/>
              </w:rPr>
            </w:pPr>
          </w:p>
          <w:p w14:paraId="0142FA8A" w14:textId="77777777" w:rsidR="00DA29D4" w:rsidRPr="00974796" w:rsidRDefault="00DA29D4" w:rsidP="00DA29D4">
            <w:pPr>
              <w:spacing w:before="0" w:after="0"/>
              <w:rPr>
                <w:rFonts w:eastAsia="Verdana" w:cs="Arial"/>
                <w:i/>
                <w:sz w:val="22"/>
              </w:rPr>
            </w:pPr>
            <w:r w:rsidRPr="00974796">
              <w:rPr>
                <w:rFonts w:eastAsia="Verdana" w:cs="Arial"/>
                <w:i/>
                <w:sz w:val="22"/>
              </w:rPr>
              <w:t xml:space="preserve">Outline Design Parameters Statement </w:t>
            </w:r>
          </w:p>
          <w:p w14:paraId="76E99B65" w14:textId="77777777" w:rsidR="00DA29D4" w:rsidRDefault="00DA29D4" w:rsidP="004A3742">
            <w:pPr>
              <w:spacing w:before="0" w:after="0"/>
              <w:rPr>
                <w:rFonts w:eastAsia="Verdana" w:cs="Arial"/>
                <w:i/>
                <w:sz w:val="22"/>
              </w:rPr>
            </w:pPr>
          </w:p>
          <w:p w14:paraId="10318CD7" w14:textId="292C3420" w:rsidR="00844979" w:rsidRDefault="00844979" w:rsidP="004A3742">
            <w:pPr>
              <w:spacing w:before="0" w:after="0"/>
              <w:rPr>
                <w:rFonts w:eastAsia="Verdana" w:cs="Arial"/>
                <w:i/>
                <w:sz w:val="22"/>
              </w:rPr>
            </w:pPr>
            <w:r>
              <w:rPr>
                <w:rFonts w:eastAsia="Verdana" w:cs="Arial"/>
                <w:i/>
                <w:sz w:val="22"/>
              </w:rPr>
              <w:t xml:space="preserve">Open Mosaic Habitat </w:t>
            </w:r>
          </w:p>
          <w:p w14:paraId="66CFB752" w14:textId="77777777" w:rsidR="00844979" w:rsidRDefault="00844979" w:rsidP="004A3742">
            <w:pPr>
              <w:spacing w:before="0" w:after="0"/>
              <w:rPr>
                <w:rFonts w:eastAsia="Verdana" w:cs="Arial"/>
                <w:i/>
                <w:sz w:val="22"/>
              </w:rPr>
            </w:pPr>
          </w:p>
          <w:p w14:paraId="3D6F0B59" w14:textId="77777777" w:rsidR="00DA29D4" w:rsidRPr="00974796" w:rsidRDefault="00DA29D4" w:rsidP="00DA29D4">
            <w:pPr>
              <w:spacing w:before="0" w:after="0"/>
              <w:rPr>
                <w:rFonts w:eastAsia="Verdana" w:cs="Arial"/>
                <w:i/>
                <w:sz w:val="22"/>
              </w:rPr>
            </w:pPr>
            <w:r w:rsidRPr="00974796">
              <w:rPr>
                <w:rFonts w:eastAsia="Verdana" w:cs="Arial"/>
                <w:i/>
                <w:sz w:val="22"/>
              </w:rPr>
              <w:t>Planning Act 2008</w:t>
            </w:r>
          </w:p>
          <w:p w14:paraId="4081A284" w14:textId="77777777" w:rsidR="00844979" w:rsidRDefault="00844979" w:rsidP="004A3742">
            <w:pPr>
              <w:spacing w:before="0" w:after="0"/>
              <w:rPr>
                <w:rFonts w:eastAsia="Verdana" w:cs="Arial"/>
                <w:i/>
                <w:sz w:val="22"/>
              </w:rPr>
            </w:pPr>
          </w:p>
          <w:p w14:paraId="775D9F6E" w14:textId="77777777" w:rsidR="002B4FF1" w:rsidRDefault="002B4FF1" w:rsidP="002B4FF1">
            <w:pPr>
              <w:spacing w:before="0" w:after="0"/>
              <w:rPr>
                <w:rFonts w:eastAsia="Verdana" w:cs="Arial"/>
                <w:i/>
                <w:sz w:val="22"/>
              </w:rPr>
            </w:pPr>
            <w:r>
              <w:rPr>
                <w:rFonts w:eastAsia="Verdana" w:cs="Arial"/>
                <w:i/>
                <w:sz w:val="22"/>
              </w:rPr>
              <w:t xml:space="preserve">Previously Developed Land </w:t>
            </w:r>
          </w:p>
          <w:p w14:paraId="198ABFFB" w14:textId="77777777" w:rsidR="002B4FF1" w:rsidRDefault="002B4FF1" w:rsidP="004A3742">
            <w:pPr>
              <w:spacing w:before="0" w:after="0"/>
              <w:rPr>
                <w:rFonts w:eastAsia="Verdana" w:cs="Arial"/>
                <w:i/>
                <w:sz w:val="22"/>
              </w:rPr>
            </w:pPr>
          </w:p>
          <w:p w14:paraId="67DE67F5" w14:textId="77777777" w:rsidR="00282F5F" w:rsidRPr="00974796" w:rsidRDefault="00282F5F" w:rsidP="00282F5F">
            <w:pPr>
              <w:spacing w:before="0" w:after="0"/>
              <w:rPr>
                <w:rFonts w:eastAsia="Verdana" w:cs="Arial"/>
                <w:i/>
                <w:sz w:val="22"/>
              </w:rPr>
            </w:pPr>
            <w:r w:rsidRPr="00974796">
              <w:rPr>
                <w:rFonts w:eastAsia="Verdana" w:cs="Arial"/>
                <w:i/>
                <w:sz w:val="22"/>
              </w:rPr>
              <w:t xml:space="preserve">Public Right of Way </w:t>
            </w:r>
          </w:p>
          <w:p w14:paraId="5A470B6D" w14:textId="77777777" w:rsidR="00282F5F" w:rsidRPr="00974796" w:rsidRDefault="00282F5F" w:rsidP="00282F5F">
            <w:pPr>
              <w:spacing w:before="0" w:after="0"/>
              <w:rPr>
                <w:rFonts w:eastAsia="Verdana" w:cs="Arial"/>
                <w:i/>
                <w:sz w:val="22"/>
              </w:rPr>
            </w:pPr>
          </w:p>
          <w:p w14:paraId="728E443D" w14:textId="77777777" w:rsidR="00282F5F" w:rsidRPr="00974796" w:rsidRDefault="00282F5F" w:rsidP="00282F5F">
            <w:pPr>
              <w:spacing w:before="0" w:after="0"/>
              <w:rPr>
                <w:rFonts w:eastAsia="Verdana" w:cs="Arial"/>
                <w:i/>
                <w:sz w:val="22"/>
              </w:rPr>
            </w:pPr>
            <w:r w:rsidRPr="00974796">
              <w:rPr>
                <w:rFonts w:eastAsia="Verdana" w:cs="Arial"/>
                <w:i/>
                <w:sz w:val="22"/>
              </w:rPr>
              <w:t xml:space="preserve">Photovoltaic </w:t>
            </w:r>
          </w:p>
          <w:p w14:paraId="7AEBBEB9" w14:textId="77777777" w:rsidR="002B4FF1" w:rsidRDefault="002B4FF1" w:rsidP="004A3742">
            <w:pPr>
              <w:spacing w:before="0" w:after="0"/>
              <w:rPr>
                <w:rFonts w:eastAsia="Verdana" w:cs="Arial"/>
                <w:i/>
                <w:sz w:val="22"/>
              </w:rPr>
            </w:pPr>
          </w:p>
          <w:p w14:paraId="3BA5C312" w14:textId="77777777" w:rsidR="004F1A74" w:rsidRPr="004A3742" w:rsidRDefault="004F1A74" w:rsidP="004F1A74">
            <w:pPr>
              <w:spacing w:before="0" w:after="0"/>
              <w:rPr>
                <w:rFonts w:eastAsia="Verdana" w:cs="Arial"/>
                <w:i/>
                <w:sz w:val="22"/>
              </w:rPr>
            </w:pPr>
            <w:r>
              <w:rPr>
                <w:rFonts w:eastAsia="Verdana" w:cs="Arial"/>
                <w:i/>
                <w:sz w:val="22"/>
              </w:rPr>
              <w:t xml:space="preserve">Requirement </w:t>
            </w:r>
          </w:p>
          <w:p w14:paraId="713D4E4F" w14:textId="77777777" w:rsidR="004B6564" w:rsidRDefault="004B6564" w:rsidP="00432951">
            <w:pPr>
              <w:spacing w:before="0" w:after="0"/>
              <w:rPr>
                <w:rFonts w:eastAsia="Verdana" w:cs="Arial"/>
                <w:i/>
                <w:sz w:val="22"/>
              </w:rPr>
            </w:pPr>
          </w:p>
          <w:p w14:paraId="40864C56" w14:textId="2EBCD02C" w:rsidR="00432951" w:rsidRPr="004A3742" w:rsidRDefault="00432951" w:rsidP="00432951">
            <w:pPr>
              <w:spacing w:before="0" w:after="0"/>
              <w:rPr>
                <w:rFonts w:eastAsia="Verdana" w:cs="Arial"/>
                <w:i/>
                <w:sz w:val="22"/>
              </w:rPr>
            </w:pPr>
            <w:r w:rsidRPr="004A3742">
              <w:rPr>
                <w:rFonts w:eastAsia="Verdana" w:cs="Arial"/>
                <w:i/>
                <w:sz w:val="22"/>
              </w:rPr>
              <w:t>Relevant Representation</w:t>
            </w:r>
          </w:p>
          <w:p w14:paraId="7B2B6212" w14:textId="77777777" w:rsidR="00432951" w:rsidRDefault="00432951" w:rsidP="00432951">
            <w:pPr>
              <w:spacing w:before="0" w:after="0"/>
              <w:rPr>
                <w:rFonts w:eastAsia="Verdana" w:cs="Arial"/>
                <w:i/>
                <w:sz w:val="22"/>
              </w:rPr>
            </w:pPr>
          </w:p>
          <w:p w14:paraId="4A5E3CC8" w14:textId="77777777" w:rsidR="00432951" w:rsidRDefault="00432951" w:rsidP="00432951">
            <w:pPr>
              <w:spacing w:before="0" w:after="0"/>
              <w:rPr>
                <w:rFonts w:eastAsia="Verdana" w:cs="Arial"/>
                <w:i/>
                <w:sz w:val="22"/>
              </w:rPr>
            </w:pPr>
            <w:r>
              <w:rPr>
                <w:rFonts w:eastAsia="Verdana" w:cs="Arial"/>
                <w:i/>
                <w:sz w:val="22"/>
              </w:rPr>
              <w:t xml:space="preserve">Section </w:t>
            </w:r>
          </w:p>
          <w:p w14:paraId="0B2A7E03" w14:textId="77777777" w:rsidR="002B4FF1" w:rsidRDefault="002B4FF1" w:rsidP="004A3742">
            <w:pPr>
              <w:spacing w:before="0" w:after="0"/>
              <w:rPr>
                <w:rFonts w:eastAsia="Verdana" w:cs="Arial"/>
                <w:i/>
                <w:sz w:val="22"/>
              </w:rPr>
            </w:pPr>
          </w:p>
          <w:p w14:paraId="4CBE72D2" w14:textId="77777777" w:rsidR="00172B92" w:rsidRDefault="00172B92" w:rsidP="00172B92">
            <w:pPr>
              <w:spacing w:before="0" w:after="0"/>
              <w:rPr>
                <w:rFonts w:eastAsia="Verdana" w:cs="Arial"/>
                <w:i/>
                <w:sz w:val="22"/>
              </w:rPr>
            </w:pPr>
            <w:r>
              <w:rPr>
                <w:rFonts w:eastAsia="Verdana" w:cs="Arial"/>
                <w:i/>
                <w:sz w:val="22"/>
              </w:rPr>
              <w:t>Special Area of Conservation</w:t>
            </w:r>
          </w:p>
          <w:p w14:paraId="1089C0AA" w14:textId="77777777" w:rsidR="002B4FF1" w:rsidRDefault="002B4FF1" w:rsidP="004A3742">
            <w:pPr>
              <w:spacing w:before="0" w:after="0"/>
              <w:rPr>
                <w:rFonts w:eastAsia="Verdana" w:cs="Arial"/>
                <w:i/>
                <w:sz w:val="22"/>
              </w:rPr>
            </w:pPr>
          </w:p>
          <w:p w14:paraId="0A9BF0E4" w14:textId="77777777" w:rsidR="004F1A74" w:rsidRDefault="004F1A74" w:rsidP="004F1A74">
            <w:pPr>
              <w:spacing w:before="0" w:after="0"/>
              <w:rPr>
                <w:rFonts w:eastAsia="Verdana" w:cs="Arial"/>
                <w:i/>
                <w:sz w:val="22"/>
              </w:rPr>
            </w:pPr>
            <w:r>
              <w:rPr>
                <w:rFonts w:eastAsia="Verdana" w:cs="Arial"/>
                <w:i/>
                <w:sz w:val="22"/>
              </w:rPr>
              <w:t>Soil Management Plan</w:t>
            </w:r>
          </w:p>
          <w:p w14:paraId="1B750D68" w14:textId="77777777" w:rsidR="004F1A74" w:rsidRDefault="004F1A74" w:rsidP="004F1A74">
            <w:pPr>
              <w:spacing w:before="0" w:after="0"/>
              <w:rPr>
                <w:rFonts w:eastAsia="Verdana" w:cs="Arial"/>
                <w:i/>
                <w:sz w:val="22"/>
              </w:rPr>
            </w:pPr>
          </w:p>
          <w:p w14:paraId="7490198F" w14:textId="77777777" w:rsidR="004F1A74" w:rsidRDefault="004F1A74" w:rsidP="004F1A74">
            <w:pPr>
              <w:spacing w:before="0" w:after="0"/>
              <w:rPr>
                <w:rFonts w:eastAsia="Verdana" w:cs="Arial"/>
                <w:i/>
                <w:sz w:val="22"/>
              </w:rPr>
            </w:pPr>
            <w:r>
              <w:rPr>
                <w:rFonts w:eastAsia="Verdana" w:cs="Arial"/>
                <w:i/>
                <w:sz w:val="22"/>
              </w:rPr>
              <w:t>Significant Observed Adverse Effect Level</w:t>
            </w:r>
          </w:p>
          <w:p w14:paraId="5731676D" w14:textId="77777777" w:rsidR="004F1A74" w:rsidRDefault="004F1A74" w:rsidP="004F1A74">
            <w:pPr>
              <w:spacing w:before="0" w:after="0"/>
              <w:rPr>
                <w:rFonts w:eastAsia="Verdana" w:cs="Arial"/>
                <w:i/>
                <w:sz w:val="22"/>
              </w:rPr>
            </w:pPr>
          </w:p>
          <w:p w14:paraId="1D59B0C5" w14:textId="77777777" w:rsidR="004F1A74" w:rsidRDefault="004F1A74" w:rsidP="004F1A74">
            <w:pPr>
              <w:spacing w:before="0" w:after="0"/>
              <w:rPr>
                <w:rFonts w:eastAsia="Verdana" w:cs="Arial"/>
                <w:i/>
                <w:sz w:val="22"/>
              </w:rPr>
            </w:pPr>
            <w:r>
              <w:rPr>
                <w:rFonts w:eastAsia="Verdana" w:cs="Arial"/>
                <w:i/>
                <w:sz w:val="22"/>
              </w:rPr>
              <w:t xml:space="preserve">Statement of Common Ground </w:t>
            </w:r>
          </w:p>
          <w:p w14:paraId="14DF25D3" w14:textId="77777777" w:rsidR="004F1A74" w:rsidRDefault="004F1A74" w:rsidP="004F1A74">
            <w:pPr>
              <w:spacing w:before="0" w:after="0"/>
              <w:rPr>
                <w:rFonts w:eastAsia="Verdana" w:cs="Arial"/>
                <w:i/>
                <w:sz w:val="22"/>
              </w:rPr>
            </w:pPr>
          </w:p>
          <w:p w14:paraId="4FBAC23A" w14:textId="77777777" w:rsidR="004F1A74" w:rsidRPr="004A3742" w:rsidRDefault="004F1A74" w:rsidP="004F1A74">
            <w:pPr>
              <w:spacing w:before="0" w:after="0"/>
              <w:rPr>
                <w:rFonts w:eastAsia="Verdana" w:cs="Arial"/>
                <w:i/>
                <w:sz w:val="22"/>
              </w:rPr>
            </w:pPr>
            <w:r w:rsidRPr="004A3742">
              <w:rPr>
                <w:rFonts w:eastAsia="Verdana" w:cs="Arial"/>
                <w:i/>
                <w:sz w:val="22"/>
              </w:rPr>
              <w:t>Statement of Reasons</w:t>
            </w:r>
          </w:p>
          <w:p w14:paraId="4ABA1C36" w14:textId="77777777" w:rsidR="004F1A74" w:rsidRPr="004A3742" w:rsidRDefault="004F1A74" w:rsidP="004F1A74">
            <w:pPr>
              <w:spacing w:before="0" w:after="0"/>
              <w:rPr>
                <w:rFonts w:eastAsia="Verdana" w:cs="Arial"/>
                <w:i/>
                <w:sz w:val="22"/>
                <w:highlight w:val="yellow"/>
              </w:rPr>
            </w:pPr>
          </w:p>
          <w:p w14:paraId="60D92818" w14:textId="77777777" w:rsidR="004F1A74" w:rsidRPr="006944FE" w:rsidRDefault="004F1A74" w:rsidP="004F1A74">
            <w:pPr>
              <w:spacing w:before="0" w:after="0"/>
              <w:rPr>
                <w:rFonts w:eastAsia="Verdana" w:cs="Arial"/>
                <w:i/>
                <w:sz w:val="22"/>
              </w:rPr>
            </w:pPr>
            <w:r w:rsidRPr="004A3742">
              <w:rPr>
                <w:rFonts w:eastAsia="Verdana" w:cs="Arial"/>
                <w:i/>
                <w:sz w:val="22"/>
              </w:rPr>
              <w:t xml:space="preserve">Secretary of State </w:t>
            </w:r>
          </w:p>
          <w:p w14:paraId="05E410D1" w14:textId="77777777" w:rsidR="004F1A74" w:rsidRPr="004A3742" w:rsidRDefault="004F1A74" w:rsidP="004F1A74">
            <w:pPr>
              <w:spacing w:before="0" w:after="0"/>
              <w:rPr>
                <w:rFonts w:eastAsia="Verdana" w:cs="Arial"/>
                <w:i/>
                <w:sz w:val="22"/>
                <w:highlight w:val="yellow"/>
              </w:rPr>
            </w:pPr>
          </w:p>
          <w:p w14:paraId="1965CB37" w14:textId="77777777" w:rsidR="004F1A74" w:rsidRDefault="004F1A74" w:rsidP="004F1A74">
            <w:pPr>
              <w:spacing w:before="0" w:after="0"/>
              <w:rPr>
                <w:rFonts w:eastAsia="Verdana" w:cs="Arial"/>
                <w:i/>
                <w:sz w:val="22"/>
              </w:rPr>
            </w:pPr>
            <w:r>
              <w:rPr>
                <w:rFonts w:eastAsia="Verdana" w:cs="Arial"/>
                <w:i/>
                <w:sz w:val="22"/>
              </w:rPr>
              <w:t>Special Protection Area</w:t>
            </w:r>
          </w:p>
          <w:p w14:paraId="1686D2E6" w14:textId="77777777" w:rsidR="002B4FF1" w:rsidRDefault="002B4FF1" w:rsidP="004A3742">
            <w:pPr>
              <w:spacing w:before="0" w:after="0"/>
              <w:rPr>
                <w:rFonts w:eastAsia="Verdana" w:cs="Arial"/>
                <w:i/>
                <w:sz w:val="22"/>
              </w:rPr>
            </w:pPr>
          </w:p>
          <w:p w14:paraId="48B4212E" w14:textId="77777777" w:rsidR="002B4FF1" w:rsidRDefault="002B4FF1" w:rsidP="004A3742">
            <w:pPr>
              <w:spacing w:before="0" w:after="0"/>
              <w:rPr>
                <w:rFonts w:eastAsia="Verdana" w:cs="Arial"/>
                <w:i/>
                <w:sz w:val="22"/>
              </w:rPr>
            </w:pPr>
          </w:p>
          <w:p w14:paraId="43E82A8D" w14:textId="77777777" w:rsidR="002B4FF1" w:rsidRDefault="002B4FF1" w:rsidP="004A3742">
            <w:pPr>
              <w:spacing w:before="0" w:after="0"/>
              <w:rPr>
                <w:rFonts w:eastAsia="Verdana" w:cs="Arial"/>
                <w:i/>
                <w:sz w:val="22"/>
              </w:rPr>
            </w:pPr>
          </w:p>
          <w:p w14:paraId="3C4A80A2" w14:textId="77777777" w:rsidR="001F1857" w:rsidRPr="001F1857" w:rsidRDefault="001F1857" w:rsidP="004A3742">
            <w:pPr>
              <w:spacing w:before="0" w:after="0"/>
              <w:rPr>
                <w:rFonts w:eastAsia="Verdana" w:cs="Arial"/>
                <w:i/>
                <w:sz w:val="22"/>
              </w:rPr>
            </w:pPr>
          </w:p>
          <w:p w14:paraId="1FF4FD4C" w14:textId="77777777" w:rsidR="004A3742" w:rsidRPr="004A3742" w:rsidRDefault="004A3742" w:rsidP="004A3742">
            <w:pPr>
              <w:spacing w:before="0" w:after="0"/>
              <w:rPr>
                <w:rFonts w:eastAsia="Verdana" w:cs="Arial"/>
                <w:i/>
                <w:sz w:val="22"/>
                <w:highlight w:val="yellow"/>
              </w:rPr>
            </w:pPr>
          </w:p>
          <w:p w14:paraId="14A60196" w14:textId="77777777" w:rsidR="004A3742" w:rsidRPr="004A3742" w:rsidRDefault="004A3742" w:rsidP="004A3742">
            <w:pPr>
              <w:spacing w:before="0" w:after="0"/>
              <w:rPr>
                <w:rFonts w:eastAsia="Verdana" w:cs="Arial"/>
                <w:i/>
                <w:sz w:val="22"/>
                <w:highlight w:val="yellow"/>
              </w:rPr>
            </w:pPr>
          </w:p>
          <w:p w14:paraId="3F979B14" w14:textId="77777777" w:rsidR="004A3742" w:rsidRPr="004A3742" w:rsidRDefault="004A3742" w:rsidP="004A3742">
            <w:pPr>
              <w:spacing w:before="0" w:after="0"/>
              <w:rPr>
                <w:rFonts w:eastAsia="Verdana" w:cs="Arial"/>
                <w:i/>
                <w:sz w:val="22"/>
                <w:highlight w:val="yellow"/>
              </w:rPr>
            </w:pPr>
          </w:p>
        </w:tc>
      </w:tr>
    </w:tbl>
    <w:p w14:paraId="0FAE916B" w14:textId="77777777" w:rsidR="004A3742" w:rsidRDefault="004A3742" w:rsidP="00314D21"/>
    <w:p w14:paraId="19F3BCF8" w14:textId="77777777" w:rsidR="004A3742" w:rsidRDefault="004A3742" w:rsidP="00314D21"/>
    <w:p w14:paraId="2971D9C5" w14:textId="77777777" w:rsidR="00D30EEB" w:rsidRDefault="00D30EEB">
      <w:pPr>
        <w:spacing w:before="60" w:after="60"/>
        <w:rPr>
          <w:b/>
        </w:rPr>
      </w:pPr>
      <w:r>
        <w:br w:type="page"/>
      </w:r>
    </w:p>
    <w:p w14:paraId="53C58DB0" w14:textId="14DAD032" w:rsidR="00F01BDD" w:rsidRPr="005822B8" w:rsidRDefault="00F01BDD" w:rsidP="00314D21">
      <w:pPr>
        <w:pStyle w:val="TableTextBold"/>
        <w:rPr>
          <w:sz w:val="20"/>
          <w:szCs w:val="20"/>
        </w:rPr>
      </w:pPr>
      <w:r w:rsidRPr="00092316">
        <w:lastRenderedPageBreak/>
        <w:t>Index</w:t>
      </w:r>
      <w:r w:rsidR="00542236">
        <w:t xml:space="preserve"> </w:t>
      </w:r>
    </w:p>
    <w:p w14:paraId="6CCF4B7E" w14:textId="7469E9F6" w:rsidR="000F1B31" w:rsidRDefault="00F01BDD">
      <w:pPr>
        <w:pStyle w:val="TOC1"/>
        <w:rPr>
          <w:rFonts w:asciiTheme="minorHAnsi" w:eastAsiaTheme="minorEastAsia" w:hAnsiTheme="minorHAnsi" w:cstheme="minorBidi"/>
          <w:b w:val="0"/>
          <w:kern w:val="2"/>
          <w:szCs w:val="24"/>
          <w14:ligatures w14:val="standardContextual"/>
        </w:rPr>
      </w:pPr>
      <w:r w:rsidRPr="00CE0E6D">
        <w:rPr>
          <w:rFonts w:cs="Arial"/>
          <w:szCs w:val="24"/>
        </w:rPr>
        <w:fldChar w:fldCharType="begin"/>
      </w:r>
      <w:r w:rsidRPr="00CE0E6D">
        <w:rPr>
          <w:rFonts w:cs="Arial"/>
          <w:szCs w:val="24"/>
        </w:rPr>
        <w:instrText xml:space="preserve"> TOC \o "1-2" \h \z \u </w:instrText>
      </w:r>
      <w:r w:rsidRPr="00CE0E6D">
        <w:rPr>
          <w:rFonts w:cs="Arial"/>
          <w:szCs w:val="24"/>
        </w:rPr>
        <w:fldChar w:fldCharType="separate"/>
      </w:r>
      <w:hyperlink w:anchor="_Toc197670026" w:history="1">
        <w:r w:rsidR="000F1B31" w:rsidRPr="00807A29">
          <w:rPr>
            <w:rStyle w:val="Hyperlink"/>
          </w:rPr>
          <w:t>1.</w:t>
        </w:r>
        <w:r w:rsidR="000F1B31">
          <w:rPr>
            <w:rFonts w:asciiTheme="minorHAnsi" w:eastAsiaTheme="minorEastAsia" w:hAnsiTheme="minorHAnsi" w:cstheme="minorBidi"/>
            <w:b w:val="0"/>
            <w:kern w:val="2"/>
            <w:szCs w:val="24"/>
            <w14:ligatures w14:val="standardContextual"/>
          </w:rPr>
          <w:tab/>
        </w:r>
        <w:r w:rsidR="000F1B31" w:rsidRPr="00807A29">
          <w:rPr>
            <w:rStyle w:val="Hyperlink"/>
          </w:rPr>
          <w:t>The draft Development Consent Order and other consents</w:t>
        </w:r>
        <w:r w:rsidR="000F1B31">
          <w:rPr>
            <w:webHidden/>
          </w:rPr>
          <w:tab/>
        </w:r>
        <w:r w:rsidR="000F1B31">
          <w:rPr>
            <w:webHidden/>
          </w:rPr>
          <w:fldChar w:fldCharType="begin"/>
        </w:r>
        <w:r w:rsidR="000F1B31">
          <w:rPr>
            <w:webHidden/>
          </w:rPr>
          <w:instrText xml:space="preserve"> PAGEREF _Toc197670026 \h </w:instrText>
        </w:r>
        <w:r w:rsidR="000F1B31">
          <w:rPr>
            <w:webHidden/>
          </w:rPr>
        </w:r>
        <w:r w:rsidR="000F1B31">
          <w:rPr>
            <w:webHidden/>
          </w:rPr>
          <w:fldChar w:fldCharType="separate"/>
        </w:r>
        <w:r w:rsidR="000F1B31">
          <w:rPr>
            <w:webHidden/>
          </w:rPr>
          <w:t>6</w:t>
        </w:r>
        <w:r w:rsidR="000F1B31">
          <w:rPr>
            <w:webHidden/>
          </w:rPr>
          <w:fldChar w:fldCharType="end"/>
        </w:r>
      </w:hyperlink>
    </w:p>
    <w:p w14:paraId="67900361" w14:textId="38304BBE" w:rsidR="000F1B31" w:rsidRDefault="000F1B31">
      <w:pPr>
        <w:pStyle w:val="TOC1"/>
        <w:rPr>
          <w:rFonts w:asciiTheme="minorHAnsi" w:eastAsiaTheme="minorEastAsia" w:hAnsiTheme="minorHAnsi" w:cstheme="minorBidi"/>
          <w:b w:val="0"/>
          <w:kern w:val="2"/>
          <w:szCs w:val="24"/>
          <w14:ligatures w14:val="standardContextual"/>
        </w:rPr>
      </w:pPr>
      <w:hyperlink w:anchor="_Toc197670027" w:history="1">
        <w:r w:rsidRPr="00807A29">
          <w:rPr>
            <w:rStyle w:val="Hyperlink"/>
          </w:rPr>
          <w:t>2.</w:t>
        </w:r>
        <w:r>
          <w:rPr>
            <w:rFonts w:asciiTheme="minorHAnsi" w:eastAsiaTheme="minorEastAsia" w:hAnsiTheme="minorHAnsi" w:cstheme="minorBidi"/>
            <w:b w:val="0"/>
            <w:kern w:val="2"/>
            <w:szCs w:val="24"/>
            <w14:ligatures w14:val="standardContextual"/>
          </w:rPr>
          <w:tab/>
        </w:r>
        <w:r w:rsidRPr="00807A29">
          <w:rPr>
            <w:rStyle w:val="Hyperlink"/>
          </w:rPr>
          <w:t>General and cross-topic matters</w:t>
        </w:r>
        <w:r>
          <w:rPr>
            <w:webHidden/>
          </w:rPr>
          <w:tab/>
        </w:r>
        <w:r>
          <w:rPr>
            <w:webHidden/>
          </w:rPr>
          <w:fldChar w:fldCharType="begin"/>
        </w:r>
        <w:r>
          <w:rPr>
            <w:webHidden/>
          </w:rPr>
          <w:instrText xml:space="preserve"> PAGEREF _Toc197670027 \h </w:instrText>
        </w:r>
        <w:r>
          <w:rPr>
            <w:webHidden/>
          </w:rPr>
        </w:r>
        <w:r>
          <w:rPr>
            <w:webHidden/>
          </w:rPr>
          <w:fldChar w:fldCharType="separate"/>
        </w:r>
        <w:r>
          <w:rPr>
            <w:webHidden/>
          </w:rPr>
          <w:t>10</w:t>
        </w:r>
        <w:r>
          <w:rPr>
            <w:webHidden/>
          </w:rPr>
          <w:fldChar w:fldCharType="end"/>
        </w:r>
      </w:hyperlink>
    </w:p>
    <w:p w14:paraId="1ADE7B94" w14:textId="1D84893C" w:rsidR="000F1B31" w:rsidRDefault="000F1B31">
      <w:pPr>
        <w:pStyle w:val="TOC1"/>
        <w:rPr>
          <w:rFonts w:asciiTheme="minorHAnsi" w:eastAsiaTheme="minorEastAsia" w:hAnsiTheme="minorHAnsi" w:cstheme="minorBidi"/>
          <w:b w:val="0"/>
          <w:kern w:val="2"/>
          <w:szCs w:val="24"/>
          <w14:ligatures w14:val="standardContextual"/>
        </w:rPr>
      </w:pPr>
      <w:hyperlink w:anchor="_Toc197670028" w:history="1">
        <w:r w:rsidRPr="00807A29">
          <w:rPr>
            <w:rStyle w:val="Hyperlink"/>
          </w:rPr>
          <w:t>3.</w:t>
        </w:r>
        <w:r>
          <w:rPr>
            <w:rFonts w:asciiTheme="minorHAnsi" w:eastAsiaTheme="minorEastAsia" w:hAnsiTheme="minorHAnsi" w:cstheme="minorBidi"/>
            <w:b w:val="0"/>
            <w:kern w:val="2"/>
            <w:szCs w:val="24"/>
            <w14:ligatures w14:val="standardContextual"/>
          </w:rPr>
          <w:tab/>
        </w:r>
        <w:r w:rsidRPr="00807A29">
          <w:rPr>
            <w:rStyle w:val="Hyperlink"/>
          </w:rPr>
          <w:t>The need case, electricity generated and climate change</w:t>
        </w:r>
        <w:r>
          <w:rPr>
            <w:webHidden/>
          </w:rPr>
          <w:tab/>
        </w:r>
        <w:r>
          <w:rPr>
            <w:webHidden/>
          </w:rPr>
          <w:fldChar w:fldCharType="begin"/>
        </w:r>
        <w:r>
          <w:rPr>
            <w:webHidden/>
          </w:rPr>
          <w:instrText xml:space="preserve"> PAGEREF _Toc197670028 \h </w:instrText>
        </w:r>
        <w:r>
          <w:rPr>
            <w:webHidden/>
          </w:rPr>
        </w:r>
        <w:r>
          <w:rPr>
            <w:webHidden/>
          </w:rPr>
          <w:fldChar w:fldCharType="separate"/>
        </w:r>
        <w:r>
          <w:rPr>
            <w:webHidden/>
          </w:rPr>
          <w:t>12</w:t>
        </w:r>
        <w:r>
          <w:rPr>
            <w:webHidden/>
          </w:rPr>
          <w:fldChar w:fldCharType="end"/>
        </w:r>
      </w:hyperlink>
    </w:p>
    <w:p w14:paraId="6437A059" w14:textId="6DD10B02" w:rsidR="000F1B31" w:rsidRDefault="000F1B31">
      <w:pPr>
        <w:pStyle w:val="TOC1"/>
        <w:rPr>
          <w:rFonts w:asciiTheme="minorHAnsi" w:eastAsiaTheme="minorEastAsia" w:hAnsiTheme="minorHAnsi" w:cstheme="minorBidi"/>
          <w:b w:val="0"/>
          <w:kern w:val="2"/>
          <w:szCs w:val="24"/>
          <w14:ligatures w14:val="standardContextual"/>
        </w:rPr>
      </w:pPr>
      <w:hyperlink w:anchor="_Toc197670029" w:history="1">
        <w:r w:rsidRPr="00807A29">
          <w:rPr>
            <w:rStyle w:val="Hyperlink"/>
          </w:rPr>
          <w:t>4.</w:t>
        </w:r>
        <w:r>
          <w:rPr>
            <w:rFonts w:asciiTheme="minorHAnsi" w:eastAsiaTheme="minorEastAsia" w:hAnsiTheme="minorHAnsi" w:cstheme="minorBidi"/>
            <w:b w:val="0"/>
            <w:kern w:val="2"/>
            <w:szCs w:val="24"/>
            <w14:ligatures w14:val="standardContextual"/>
          </w:rPr>
          <w:tab/>
        </w:r>
        <w:r w:rsidRPr="00807A29">
          <w:rPr>
            <w:rStyle w:val="Hyperlink"/>
          </w:rPr>
          <w:t>Other projects and cumulative effects</w:t>
        </w:r>
        <w:r>
          <w:rPr>
            <w:webHidden/>
          </w:rPr>
          <w:tab/>
        </w:r>
        <w:r>
          <w:rPr>
            <w:webHidden/>
          </w:rPr>
          <w:fldChar w:fldCharType="begin"/>
        </w:r>
        <w:r>
          <w:rPr>
            <w:webHidden/>
          </w:rPr>
          <w:instrText xml:space="preserve"> PAGEREF _Toc197670029 \h </w:instrText>
        </w:r>
        <w:r>
          <w:rPr>
            <w:webHidden/>
          </w:rPr>
        </w:r>
        <w:r>
          <w:rPr>
            <w:webHidden/>
          </w:rPr>
          <w:fldChar w:fldCharType="separate"/>
        </w:r>
        <w:r>
          <w:rPr>
            <w:webHidden/>
          </w:rPr>
          <w:t>13</w:t>
        </w:r>
        <w:r>
          <w:rPr>
            <w:webHidden/>
          </w:rPr>
          <w:fldChar w:fldCharType="end"/>
        </w:r>
      </w:hyperlink>
    </w:p>
    <w:p w14:paraId="450F7064" w14:textId="481704D1" w:rsidR="000F1B31" w:rsidRDefault="000F1B31">
      <w:pPr>
        <w:pStyle w:val="TOC1"/>
        <w:rPr>
          <w:rFonts w:asciiTheme="minorHAnsi" w:eastAsiaTheme="minorEastAsia" w:hAnsiTheme="minorHAnsi" w:cstheme="minorBidi"/>
          <w:b w:val="0"/>
          <w:kern w:val="2"/>
          <w:szCs w:val="24"/>
          <w14:ligatures w14:val="standardContextual"/>
        </w:rPr>
      </w:pPr>
      <w:hyperlink w:anchor="_Toc197670030" w:history="1">
        <w:r w:rsidRPr="00807A29">
          <w:rPr>
            <w:rStyle w:val="Hyperlink"/>
          </w:rPr>
          <w:t>5.</w:t>
        </w:r>
        <w:r>
          <w:rPr>
            <w:rFonts w:asciiTheme="minorHAnsi" w:eastAsiaTheme="minorEastAsia" w:hAnsiTheme="minorHAnsi" w:cstheme="minorBidi"/>
            <w:b w:val="0"/>
            <w:kern w:val="2"/>
            <w:szCs w:val="24"/>
            <w14:ligatures w14:val="standardContextual"/>
          </w:rPr>
          <w:tab/>
        </w:r>
        <w:r w:rsidRPr="00807A29">
          <w:rPr>
            <w:rStyle w:val="Hyperlink"/>
          </w:rPr>
          <w:t>Landscape and visual, glint and glare, good design</w:t>
        </w:r>
        <w:r>
          <w:rPr>
            <w:webHidden/>
          </w:rPr>
          <w:tab/>
        </w:r>
        <w:r>
          <w:rPr>
            <w:webHidden/>
          </w:rPr>
          <w:fldChar w:fldCharType="begin"/>
        </w:r>
        <w:r>
          <w:rPr>
            <w:webHidden/>
          </w:rPr>
          <w:instrText xml:space="preserve"> PAGEREF _Toc197670030 \h </w:instrText>
        </w:r>
        <w:r>
          <w:rPr>
            <w:webHidden/>
          </w:rPr>
        </w:r>
        <w:r>
          <w:rPr>
            <w:webHidden/>
          </w:rPr>
          <w:fldChar w:fldCharType="separate"/>
        </w:r>
        <w:r>
          <w:rPr>
            <w:webHidden/>
          </w:rPr>
          <w:t>13</w:t>
        </w:r>
        <w:r>
          <w:rPr>
            <w:webHidden/>
          </w:rPr>
          <w:fldChar w:fldCharType="end"/>
        </w:r>
      </w:hyperlink>
    </w:p>
    <w:p w14:paraId="7C57820B" w14:textId="4EB2111E" w:rsidR="000F1B31" w:rsidRDefault="000F1B31">
      <w:pPr>
        <w:pStyle w:val="TOC1"/>
        <w:rPr>
          <w:rFonts w:asciiTheme="minorHAnsi" w:eastAsiaTheme="minorEastAsia" w:hAnsiTheme="minorHAnsi" w:cstheme="minorBidi"/>
          <w:b w:val="0"/>
          <w:kern w:val="2"/>
          <w:szCs w:val="24"/>
          <w14:ligatures w14:val="standardContextual"/>
        </w:rPr>
      </w:pPr>
      <w:hyperlink w:anchor="_Toc197670031" w:history="1">
        <w:r w:rsidRPr="00807A29">
          <w:rPr>
            <w:rStyle w:val="Hyperlink"/>
          </w:rPr>
          <w:t>6.</w:t>
        </w:r>
        <w:r>
          <w:rPr>
            <w:rFonts w:asciiTheme="minorHAnsi" w:eastAsiaTheme="minorEastAsia" w:hAnsiTheme="minorHAnsi" w:cstheme="minorBidi"/>
            <w:b w:val="0"/>
            <w:kern w:val="2"/>
            <w:szCs w:val="24"/>
            <w14:ligatures w14:val="standardContextual"/>
          </w:rPr>
          <w:tab/>
        </w:r>
        <w:r w:rsidRPr="00807A29">
          <w:rPr>
            <w:rStyle w:val="Hyperlink"/>
          </w:rPr>
          <w:t>Biodiversity (including HRA and Biodiversity Net Gain)</w:t>
        </w:r>
        <w:r>
          <w:rPr>
            <w:webHidden/>
          </w:rPr>
          <w:tab/>
        </w:r>
        <w:r>
          <w:rPr>
            <w:webHidden/>
          </w:rPr>
          <w:fldChar w:fldCharType="begin"/>
        </w:r>
        <w:r>
          <w:rPr>
            <w:webHidden/>
          </w:rPr>
          <w:instrText xml:space="preserve"> PAGEREF _Toc197670031 \h </w:instrText>
        </w:r>
        <w:r>
          <w:rPr>
            <w:webHidden/>
          </w:rPr>
        </w:r>
        <w:r>
          <w:rPr>
            <w:webHidden/>
          </w:rPr>
          <w:fldChar w:fldCharType="separate"/>
        </w:r>
        <w:r>
          <w:rPr>
            <w:webHidden/>
          </w:rPr>
          <w:t>15</w:t>
        </w:r>
        <w:r>
          <w:rPr>
            <w:webHidden/>
          </w:rPr>
          <w:fldChar w:fldCharType="end"/>
        </w:r>
      </w:hyperlink>
    </w:p>
    <w:p w14:paraId="4424D868" w14:textId="62C446F2" w:rsidR="000F1B31" w:rsidRDefault="000F1B31">
      <w:pPr>
        <w:pStyle w:val="TOC1"/>
        <w:rPr>
          <w:rFonts w:asciiTheme="minorHAnsi" w:eastAsiaTheme="minorEastAsia" w:hAnsiTheme="minorHAnsi" w:cstheme="minorBidi"/>
          <w:b w:val="0"/>
          <w:kern w:val="2"/>
          <w:szCs w:val="24"/>
          <w14:ligatures w14:val="standardContextual"/>
        </w:rPr>
      </w:pPr>
      <w:hyperlink w:anchor="_Toc197670032" w:history="1">
        <w:r w:rsidRPr="00807A29">
          <w:rPr>
            <w:rStyle w:val="Hyperlink"/>
          </w:rPr>
          <w:t>7.</w:t>
        </w:r>
        <w:r>
          <w:rPr>
            <w:rFonts w:asciiTheme="minorHAnsi" w:eastAsiaTheme="minorEastAsia" w:hAnsiTheme="minorHAnsi" w:cstheme="minorBidi"/>
            <w:b w:val="0"/>
            <w:kern w:val="2"/>
            <w:szCs w:val="24"/>
            <w14:ligatures w14:val="standardContextual"/>
          </w:rPr>
          <w:tab/>
        </w:r>
        <w:r w:rsidRPr="00807A29">
          <w:rPr>
            <w:rStyle w:val="Hyperlink"/>
          </w:rPr>
          <w:t>The water environment</w:t>
        </w:r>
        <w:r>
          <w:rPr>
            <w:webHidden/>
          </w:rPr>
          <w:tab/>
        </w:r>
        <w:r>
          <w:rPr>
            <w:webHidden/>
          </w:rPr>
          <w:fldChar w:fldCharType="begin"/>
        </w:r>
        <w:r>
          <w:rPr>
            <w:webHidden/>
          </w:rPr>
          <w:instrText xml:space="preserve"> PAGEREF _Toc197670032 \h </w:instrText>
        </w:r>
        <w:r>
          <w:rPr>
            <w:webHidden/>
          </w:rPr>
        </w:r>
        <w:r>
          <w:rPr>
            <w:webHidden/>
          </w:rPr>
          <w:fldChar w:fldCharType="separate"/>
        </w:r>
        <w:r>
          <w:rPr>
            <w:webHidden/>
          </w:rPr>
          <w:t>21</w:t>
        </w:r>
        <w:r>
          <w:rPr>
            <w:webHidden/>
          </w:rPr>
          <w:fldChar w:fldCharType="end"/>
        </w:r>
      </w:hyperlink>
    </w:p>
    <w:p w14:paraId="548EE3B9" w14:textId="3593CDB9" w:rsidR="000F1B31" w:rsidRDefault="000F1B31">
      <w:pPr>
        <w:pStyle w:val="TOC1"/>
        <w:rPr>
          <w:rFonts w:asciiTheme="minorHAnsi" w:eastAsiaTheme="minorEastAsia" w:hAnsiTheme="minorHAnsi" w:cstheme="minorBidi"/>
          <w:b w:val="0"/>
          <w:kern w:val="2"/>
          <w:szCs w:val="24"/>
          <w14:ligatures w14:val="standardContextual"/>
        </w:rPr>
      </w:pPr>
      <w:hyperlink w:anchor="_Toc197670033" w:history="1">
        <w:r w:rsidRPr="00807A29">
          <w:rPr>
            <w:rStyle w:val="Hyperlink"/>
          </w:rPr>
          <w:t>8.</w:t>
        </w:r>
        <w:r>
          <w:rPr>
            <w:rFonts w:asciiTheme="minorHAnsi" w:eastAsiaTheme="minorEastAsia" w:hAnsiTheme="minorHAnsi" w:cstheme="minorBidi"/>
            <w:b w:val="0"/>
            <w:kern w:val="2"/>
            <w:szCs w:val="24"/>
            <w14:ligatures w14:val="standardContextual"/>
          </w:rPr>
          <w:tab/>
        </w:r>
        <w:r w:rsidRPr="00807A29">
          <w:rPr>
            <w:rStyle w:val="Hyperlink"/>
          </w:rPr>
          <w:t>Soils and agriculture</w:t>
        </w:r>
        <w:r>
          <w:rPr>
            <w:webHidden/>
          </w:rPr>
          <w:tab/>
        </w:r>
        <w:r>
          <w:rPr>
            <w:webHidden/>
          </w:rPr>
          <w:fldChar w:fldCharType="begin"/>
        </w:r>
        <w:r>
          <w:rPr>
            <w:webHidden/>
          </w:rPr>
          <w:instrText xml:space="preserve"> PAGEREF _Toc197670033 \h </w:instrText>
        </w:r>
        <w:r>
          <w:rPr>
            <w:webHidden/>
          </w:rPr>
        </w:r>
        <w:r>
          <w:rPr>
            <w:webHidden/>
          </w:rPr>
          <w:fldChar w:fldCharType="separate"/>
        </w:r>
        <w:r>
          <w:rPr>
            <w:webHidden/>
          </w:rPr>
          <w:t>23</w:t>
        </w:r>
        <w:r>
          <w:rPr>
            <w:webHidden/>
          </w:rPr>
          <w:fldChar w:fldCharType="end"/>
        </w:r>
      </w:hyperlink>
    </w:p>
    <w:p w14:paraId="08C3172A" w14:textId="5B6259B2" w:rsidR="000F1B31" w:rsidRDefault="000F1B31">
      <w:pPr>
        <w:pStyle w:val="TOC1"/>
        <w:rPr>
          <w:rFonts w:asciiTheme="minorHAnsi" w:eastAsiaTheme="minorEastAsia" w:hAnsiTheme="minorHAnsi" w:cstheme="minorBidi"/>
          <w:b w:val="0"/>
          <w:kern w:val="2"/>
          <w:szCs w:val="24"/>
          <w14:ligatures w14:val="standardContextual"/>
        </w:rPr>
      </w:pPr>
      <w:hyperlink w:anchor="_Toc197670034" w:history="1">
        <w:r w:rsidRPr="00807A29">
          <w:rPr>
            <w:rStyle w:val="Hyperlink"/>
          </w:rPr>
          <w:t>9.</w:t>
        </w:r>
        <w:r>
          <w:rPr>
            <w:rFonts w:asciiTheme="minorHAnsi" w:eastAsiaTheme="minorEastAsia" w:hAnsiTheme="minorHAnsi" w:cstheme="minorBidi"/>
            <w:b w:val="0"/>
            <w:kern w:val="2"/>
            <w:szCs w:val="24"/>
            <w14:ligatures w14:val="standardContextual"/>
          </w:rPr>
          <w:tab/>
        </w:r>
        <w:r w:rsidRPr="00807A29">
          <w:rPr>
            <w:rStyle w:val="Hyperlink"/>
          </w:rPr>
          <w:t>The historic environment</w:t>
        </w:r>
        <w:r>
          <w:rPr>
            <w:webHidden/>
          </w:rPr>
          <w:tab/>
        </w:r>
        <w:r>
          <w:rPr>
            <w:webHidden/>
          </w:rPr>
          <w:fldChar w:fldCharType="begin"/>
        </w:r>
        <w:r>
          <w:rPr>
            <w:webHidden/>
          </w:rPr>
          <w:instrText xml:space="preserve"> PAGEREF _Toc197670034 \h </w:instrText>
        </w:r>
        <w:r>
          <w:rPr>
            <w:webHidden/>
          </w:rPr>
        </w:r>
        <w:r>
          <w:rPr>
            <w:webHidden/>
          </w:rPr>
          <w:fldChar w:fldCharType="separate"/>
        </w:r>
        <w:r>
          <w:rPr>
            <w:webHidden/>
          </w:rPr>
          <w:t>26</w:t>
        </w:r>
        <w:r>
          <w:rPr>
            <w:webHidden/>
          </w:rPr>
          <w:fldChar w:fldCharType="end"/>
        </w:r>
      </w:hyperlink>
    </w:p>
    <w:p w14:paraId="3F5C4966" w14:textId="5804FA91" w:rsidR="000F1B31" w:rsidRDefault="000F1B31">
      <w:pPr>
        <w:pStyle w:val="TOC1"/>
        <w:rPr>
          <w:rFonts w:asciiTheme="minorHAnsi" w:eastAsiaTheme="minorEastAsia" w:hAnsiTheme="minorHAnsi" w:cstheme="minorBidi"/>
          <w:b w:val="0"/>
          <w:kern w:val="2"/>
          <w:szCs w:val="24"/>
          <w14:ligatures w14:val="standardContextual"/>
        </w:rPr>
      </w:pPr>
      <w:hyperlink w:anchor="_Toc197670035" w:history="1">
        <w:r w:rsidRPr="00807A29">
          <w:rPr>
            <w:rStyle w:val="Hyperlink"/>
          </w:rPr>
          <w:t>10.</w:t>
        </w:r>
        <w:r>
          <w:rPr>
            <w:rFonts w:asciiTheme="minorHAnsi" w:eastAsiaTheme="minorEastAsia" w:hAnsiTheme="minorHAnsi" w:cstheme="minorBidi"/>
            <w:b w:val="0"/>
            <w:kern w:val="2"/>
            <w:szCs w:val="24"/>
            <w14:ligatures w14:val="standardContextual"/>
          </w:rPr>
          <w:tab/>
        </w:r>
        <w:r w:rsidRPr="00807A29">
          <w:rPr>
            <w:rStyle w:val="Hyperlink"/>
          </w:rPr>
          <w:t>Transport and access, highways and public rights of way</w:t>
        </w:r>
        <w:r>
          <w:rPr>
            <w:webHidden/>
          </w:rPr>
          <w:tab/>
        </w:r>
        <w:r>
          <w:rPr>
            <w:webHidden/>
          </w:rPr>
          <w:fldChar w:fldCharType="begin"/>
        </w:r>
        <w:r>
          <w:rPr>
            <w:webHidden/>
          </w:rPr>
          <w:instrText xml:space="preserve"> PAGEREF _Toc197670035 \h </w:instrText>
        </w:r>
        <w:r>
          <w:rPr>
            <w:webHidden/>
          </w:rPr>
        </w:r>
        <w:r>
          <w:rPr>
            <w:webHidden/>
          </w:rPr>
          <w:fldChar w:fldCharType="separate"/>
        </w:r>
        <w:r>
          <w:rPr>
            <w:webHidden/>
          </w:rPr>
          <w:t>28</w:t>
        </w:r>
        <w:r>
          <w:rPr>
            <w:webHidden/>
          </w:rPr>
          <w:fldChar w:fldCharType="end"/>
        </w:r>
      </w:hyperlink>
    </w:p>
    <w:p w14:paraId="5278AF29" w14:textId="40AA9B83" w:rsidR="000F1B31" w:rsidRDefault="000F1B31">
      <w:pPr>
        <w:pStyle w:val="TOC1"/>
        <w:rPr>
          <w:rFonts w:asciiTheme="minorHAnsi" w:eastAsiaTheme="minorEastAsia" w:hAnsiTheme="minorHAnsi" w:cstheme="minorBidi"/>
          <w:b w:val="0"/>
          <w:kern w:val="2"/>
          <w:szCs w:val="24"/>
          <w14:ligatures w14:val="standardContextual"/>
        </w:rPr>
      </w:pPr>
      <w:hyperlink w:anchor="_Toc197670036" w:history="1">
        <w:r w:rsidRPr="00807A29">
          <w:rPr>
            <w:rStyle w:val="Hyperlink"/>
          </w:rPr>
          <w:t>11.</w:t>
        </w:r>
        <w:r>
          <w:rPr>
            <w:rFonts w:asciiTheme="minorHAnsi" w:eastAsiaTheme="minorEastAsia" w:hAnsiTheme="minorHAnsi" w:cstheme="minorBidi"/>
            <w:b w:val="0"/>
            <w:kern w:val="2"/>
            <w:szCs w:val="24"/>
            <w14:ligatures w14:val="standardContextual"/>
          </w:rPr>
          <w:tab/>
        </w:r>
        <w:r w:rsidRPr="00807A29">
          <w:rPr>
            <w:rStyle w:val="Hyperlink"/>
          </w:rPr>
          <w:t>Noise, vibration, air quality, and nuisance</w:t>
        </w:r>
        <w:r>
          <w:rPr>
            <w:webHidden/>
          </w:rPr>
          <w:tab/>
        </w:r>
        <w:r>
          <w:rPr>
            <w:webHidden/>
          </w:rPr>
          <w:fldChar w:fldCharType="begin"/>
        </w:r>
        <w:r>
          <w:rPr>
            <w:webHidden/>
          </w:rPr>
          <w:instrText xml:space="preserve"> PAGEREF _Toc197670036 \h </w:instrText>
        </w:r>
        <w:r>
          <w:rPr>
            <w:webHidden/>
          </w:rPr>
        </w:r>
        <w:r>
          <w:rPr>
            <w:webHidden/>
          </w:rPr>
          <w:fldChar w:fldCharType="separate"/>
        </w:r>
        <w:r>
          <w:rPr>
            <w:webHidden/>
          </w:rPr>
          <w:t>34</w:t>
        </w:r>
        <w:r>
          <w:rPr>
            <w:webHidden/>
          </w:rPr>
          <w:fldChar w:fldCharType="end"/>
        </w:r>
      </w:hyperlink>
    </w:p>
    <w:p w14:paraId="7AE4A151" w14:textId="6A90CF45" w:rsidR="000F1B31" w:rsidRDefault="000F1B31">
      <w:pPr>
        <w:pStyle w:val="TOC1"/>
        <w:rPr>
          <w:rFonts w:asciiTheme="minorHAnsi" w:eastAsiaTheme="minorEastAsia" w:hAnsiTheme="minorHAnsi" w:cstheme="minorBidi"/>
          <w:b w:val="0"/>
          <w:kern w:val="2"/>
          <w:szCs w:val="24"/>
          <w14:ligatures w14:val="standardContextual"/>
        </w:rPr>
      </w:pPr>
      <w:hyperlink w:anchor="_Toc197670037" w:history="1">
        <w:r w:rsidRPr="00807A29">
          <w:rPr>
            <w:rStyle w:val="Hyperlink"/>
          </w:rPr>
          <w:t>12.</w:t>
        </w:r>
        <w:r>
          <w:rPr>
            <w:rFonts w:asciiTheme="minorHAnsi" w:eastAsiaTheme="minorEastAsia" w:hAnsiTheme="minorHAnsi" w:cstheme="minorBidi"/>
            <w:b w:val="0"/>
            <w:kern w:val="2"/>
            <w:szCs w:val="24"/>
            <w14:ligatures w14:val="standardContextual"/>
          </w:rPr>
          <w:tab/>
        </w:r>
        <w:r w:rsidRPr="00807A29">
          <w:rPr>
            <w:rStyle w:val="Hyperlink"/>
          </w:rPr>
          <w:t>Socio-economics, tourism, and recreation</w:t>
        </w:r>
        <w:r>
          <w:rPr>
            <w:webHidden/>
          </w:rPr>
          <w:tab/>
        </w:r>
        <w:r>
          <w:rPr>
            <w:webHidden/>
          </w:rPr>
          <w:fldChar w:fldCharType="begin"/>
        </w:r>
        <w:r>
          <w:rPr>
            <w:webHidden/>
          </w:rPr>
          <w:instrText xml:space="preserve"> PAGEREF _Toc197670037 \h </w:instrText>
        </w:r>
        <w:r>
          <w:rPr>
            <w:webHidden/>
          </w:rPr>
        </w:r>
        <w:r>
          <w:rPr>
            <w:webHidden/>
          </w:rPr>
          <w:fldChar w:fldCharType="separate"/>
        </w:r>
        <w:r>
          <w:rPr>
            <w:webHidden/>
          </w:rPr>
          <w:t>39</w:t>
        </w:r>
        <w:r>
          <w:rPr>
            <w:webHidden/>
          </w:rPr>
          <w:fldChar w:fldCharType="end"/>
        </w:r>
      </w:hyperlink>
    </w:p>
    <w:p w14:paraId="300D9012" w14:textId="2D88DC08" w:rsidR="000F1B31" w:rsidRDefault="000F1B31">
      <w:pPr>
        <w:pStyle w:val="TOC1"/>
        <w:rPr>
          <w:rFonts w:asciiTheme="minorHAnsi" w:eastAsiaTheme="minorEastAsia" w:hAnsiTheme="minorHAnsi" w:cstheme="minorBidi"/>
          <w:b w:val="0"/>
          <w:kern w:val="2"/>
          <w:szCs w:val="24"/>
          <w14:ligatures w14:val="standardContextual"/>
        </w:rPr>
      </w:pPr>
      <w:hyperlink w:anchor="_Toc197670038" w:history="1">
        <w:r w:rsidRPr="00807A29">
          <w:rPr>
            <w:rStyle w:val="Hyperlink"/>
          </w:rPr>
          <w:t>13.</w:t>
        </w:r>
        <w:r>
          <w:rPr>
            <w:rFonts w:asciiTheme="minorHAnsi" w:eastAsiaTheme="minorEastAsia" w:hAnsiTheme="minorHAnsi" w:cstheme="minorBidi"/>
            <w:b w:val="0"/>
            <w:kern w:val="2"/>
            <w:szCs w:val="24"/>
            <w14:ligatures w14:val="standardContextual"/>
          </w:rPr>
          <w:tab/>
        </w:r>
        <w:r w:rsidRPr="00807A29">
          <w:rPr>
            <w:rStyle w:val="Hyperlink"/>
          </w:rPr>
          <w:t>Other planning matters</w:t>
        </w:r>
        <w:r>
          <w:rPr>
            <w:webHidden/>
          </w:rPr>
          <w:tab/>
        </w:r>
        <w:r>
          <w:rPr>
            <w:webHidden/>
          </w:rPr>
          <w:fldChar w:fldCharType="begin"/>
        </w:r>
        <w:r>
          <w:rPr>
            <w:webHidden/>
          </w:rPr>
          <w:instrText xml:space="preserve"> PAGEREF _Toc197670038 \h </w:instrText>
        </w:r>
        <w:r>
          <w:rPr>
            <w:webHidden/>
          </w:rPr>
        </w:r>
        <w:r>
          <w:rPr>
            <w:webHidden/>
          </w:rPr>
          <w:fldChar w:fldCharType="separate"/>
        </w:r>
        <w:r>
          <w:rPr>
            <w:webHidden/>
          </w:rPr>
          <w:t>40</w:t>
        </w:r>
        <w:r>
          <w:rPr>
            <w:webHidden/>
          </w:rPr>
          <w:fldChar w:fldCharType="end"/>
        </w:r>
      </w:hyperlink>
    </w:p>
    <w:p w14:paraId="135CCEE5" w14:textId="621F8EDD" w:rsidR="000F1B31" w:rsidRDefault="000F1B31">
      <w:pPr>
        <w:pStyle w:val="TOC1"/>
        <w:rPr>
          <w:rFonts w:asciiTheme="minorHAnsi" w:eastAsiaTheme="minorEastAsia" w:hAnsiTheme="minorHAnsi" w:cstheme="minorBidi"/>
          <w:b w:val="0"/>
          <w:kern w:val="2"/>
          <w:szCs w:val="24"/>
          <w14:ligatures w14:val="standardContextual"/>
        </w:rPr>
      </w:pPr>
      <w:hyperlink w:anchor="_Toc197670039" w:history="1">
        <w:r w:rsidRPr="00807A29">
          <w:rPr>
            <w:rStyle w:val="Hyperlink"/>
          </w:rPr>
          <w:t>14.</w:t>
        </w:r>
        <w:r>
          <w:rPr>
            <w:rFonts w:asciiTheme="minorHAnsi" w:eastAsiaTheme="minorEastAsia" w:hAnsiTheme="minorHAnsi" w:cstheme="minorBidi"/>
            <w:b w:val="0"/>
            <w:kern w:val="2"/>
            <w:szCs w:val="24"/>
            <w14:ligatures w14:val="standardContextual"/>
          </w:rPr>
          <w:tab/>
        </w:r>
        <w:r w:rsidRPr="00807A29">
          <w:rPr>
            <w:rStyle w:val="Hyperlink"/>
          </w:rPr>
          <w:t>Compulsory Acquisition and related matters</w:t>
        </w:r>
        <w:r>
          <w:rPr>
            <w:webHidden/>
          </w:rPr>
          <w:tab/>
        </w:r>
        <w:r>
          <w:rPr>
            <w:webHidden/>
          </w:rPr>
          <w:fldChar w:fldCharType="begin"/>
        </w:r>
        <w:r>
          <w:rPr>
            <w:webHidden/>
          </w:rPr>
          <w:instrText xml:space="preserve"> PAGEREF _Toc197670039 \h </w:instrText>
        </w:r>
        <w:r>
          <w:rPr>
            <w:webHidden/>
          </w:rPr>
        </w:r>
        <w:r>
          <w:rPr>
            <w:webHidden/>
          </w:rPr>
          <w:fldChar w:fldCharType="separate"/>
        </w:r>
        <w:r>
          <w:rPr>
            <w:webHidden/>
          </w:rPr>
          <w:t>45</w:t>
        </w:r>
        <w:r>
          <w:rPr>
            <w:webHidden/>
          </w:rPr>
          <w:fldChar w:fldCharType="end"/>
        </w:r>
      </w:hyperlink>
    </w:p>
    <w:p w14:paraId="53C58DC2" w14:textId="6A79DE30" w:rsidR="000339C3" w:rsidRPr="00CE0E6D" w:rsidRDefault="00F01BDD" w:rsidP="00314D21">
      <w:r w:rsidRPr="00CE0E6D">
        <w:fldChar w:fldCharType="end"/>
      </w:r>
    </w:p>
    <w:p w14:paraId="53C58DC3" w14:textId="77777777" w:rsidR="00722501" w:rsidRPr="00CE0E6D" w:rsidRDefault="00722501" w:rsidP="00A153C6">
      <w:pPr>
        <w:pStyle w:val="TOC1"/>
        <w:sectPr w:rsidR="00722501" w:rsidRPr="00CE0E6D" w:rsidSect="00424B95">
          <w:headerReference w:type="default" r:id="rId15"/>
          <w:footerReference w:type="default" r:id="rId16"/>
          <w:headerReference w:type="first" r:id="rId17"/>
          <w:pgSz w:w="16838" w:h="11906" w:orient="landscape"/>
          <w:pgMar w:top="1418" w:right="851" w:bottom="851" w:left="851" w:header="425" w:footer="425" w:gutter="0"/>
          <w:cols w:space="567"/>
          <w:docGrid w:linePitch="360"/>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268"/>
        <w:gridCol w:w="11729"/>
      </w:tblGrid>
      <w:tr w:rsidR="0023532A" w:rsidRPr="00CE0E6D" w14:paraId="53C58DCC" w14:textId="77777777" w:rsidTr="6FDB810D">
        <w:trPr>
          <w:tblHeader/>
        </w:trPr>
        <w:tc>
          <w:tcPr>
            <w:tcW w:w="1129" w:type="dxa"/>
            <w:tcBorders>
              <w:top w:val="single" w:sz="4" w:space="0" w:color="auto"/>
              <w:left w:val="single" w:sz="4" w:space="0" w:color="000000" w:themeColor="text1"/>
              <w:bottom w:val="single" w:sz="4" w:space="0" w:color="FFFFFF" w:themeColor="background1"/>
              <w:right w:val="single" w:sz="4" w:space="0" w:color="FFFFFF" w:themeColor="background1"/>
            </w:tcBorders>
            <w:shd w:val="clear" w:color="auto" w:fill="000000" w:themeFill="text1"/>
          </w:tcPr>
          <w:p w14:paraId="53C58DC6" w14:textId="6F1112AE" w:rsidR="0001031D" w:rsidRPr="00CE0E6D" w:rsidRDefault="006719C0" w:rsidP="004549EF">
            <w:pPr>
              <w:pStyle w:val="TableTextBold"/>
            </w:pPr>
            <w:r w:rsidRPr="00CE0E6D">
              <w:lastRenderedPageBreak/>
              <w:t>Ref</w:t>
            </w:r>
            <w:r w:rsidR="00940FBB" w:rsidRPr="00CE0E6D">
              <w:t>:</w:t>
            </w:r>
          </w:p>
        </w:tc>
        <w:tc>
          <w:tcPr>
            <w:tcW w:w="226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D068F06" w:rsidR="004A73BC" w:rsidRPr="000F1B31" w:rsidRDefault="0001031D" w:rsidP="004549EF">
            <w:pPr>
              <w:pStyle w:val="TableTextBold"/>
              <w:rPr>
                <w:rFonts w:cs="Arial"/>
                <w:szCs w:val="24"/>
              </w:rPr>
            </w:pPr>
            <w:r w:rsidRPr="000F1B31">
              <w:rPr>
                <w:rFonts w:cs="Arial"/>
                <w:szCs w:val="24"/>
              </w:rPr>
              <w:t>Question to</w:t>
            </w:r>
            <w:r w:rsidR="00940FBB" w:rsidRPr="000F1B31">
              <w:rPr>
                <w:rFonts w:cs="Arial"/>
                <w:szCs w:val="24"/>
              </w:rPr>
              <w:t>:</w:t>
            </w:r>
          </w:p>
        </w:tc>
        <w:tc>
          <w:tcPr>
            <w:tcW w:w="11729"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FA9D615" w:rsidR="00547CD9" w:rsidRPr="000F1B31" w:rsidRDefault="00DF347D" w:rsidP="004549EF">
            <w:pPr>
              <w:pStyle w:val="TableTextBold"/>
              <w:rPr>
                <w:rFonts w:cs="Arial"/>
                <w:szCs w:val="24"/>
              </w:rPr>
            </w:pPr>
            <w:r w:rsidRPr="000F1B31">
              <w:rPr>
                <w:rFonts w:cs="Arial"/>
                <w:szCs w:val="24"/>
              </w:rPr>
              <w:t>Question</w:t>
            </w:r>
            <w:r w:rsidR="00940FBB" w:rsidRPr="000F1B31">
              <w:rPr>
                <w:rFonts w:cs="Arial"/>
                <w:szCs w:val="24"/>
              </w:rPr>
              <w:t>:</w:t>
            </w:r>
          </w:p>
        </w:tc>
      </w:tr>
      <w:tr w:rsidR="003207CA" w:rsidRPr="00CE0E6D" w14:paraId="44F51D9E" w14:textId="77777777" w:rsidTr="00640573">
        <w:tc>
          <w:tcPr>
            <w:tcW w:w="15126" w:type="dxa"/>
            <w:gridSpan w:val="3"/>
            <w:tcBorders>
              <w:top w:val="single" w:sz="4" w:space="0" w:color="FFFFFF" w:themeColor="background1"/>
              <w:left w:val="single" w:sz="4" w:space="0" w:color="000000" w:themeColor="text1"/>
            </w:tcBorders>
            <w:shd w:val="clear" w:color="auto" w:fill="auto"/>
          </w:tcPr>
          <w:p w14:paraId="46AF0F92" w14:textId="25CF81EC" w:rsidR="003207CA" w:rsidRPr="000F1B31" w:rsidRDefault="00EB3E38" w:rsidP="004549EF">
            <w:pPr>
              <w:pStyle w:val="Heading1"/>
            </w:pPr>
            <w:bookmarkStart w:id="0" w:name="_Toc197670026"/>
            <w:r w:rsidRPr="000F1B31">
              <w:t xml:space="preserve">The </w:t>
            </w:r>
            <w:r w:rsidR="003743C0" w:rsidRPr="000F1B31">
              <w:t>d</w:t>
            </w:r>
            <w:r w:rsidR="00960C5C" w:rsidRPr="000F1B31">
              <w:t>raft Development Consent Order</w:t>
            </w:r>
            <w:r w:rsidR="006A795F" w:rsidRPr="000F1B31">
              <w:t xml:space="preserve"> and</w:t>
            </w:r>
            <w:r w:rsidR="00960C5C" w:rsidRPr="000F1B31">
              <w:t xml:space="preserve"> other consents</w:t>
            </w:r>
            <w:bookmarkEnd w:id="0"/>
          </w:p>
        </w:tc>
      </w:tr>
      <w:tr w:rsidR="00115CAB" w:rsidRPr="00CE0E6D" w14:paraId="34E3E7FB" w14:textId="77777777" w:rsidTr="004A049B">
        <w:tc>
          <w:tcPr>
            <w:tcW w:w="1129" w:type="dxa"/>
            <w:tcBorders>
              <w:left w:val="single" w:sz="4" w:space="0" w:color="000000" w:themeColor="text1"/>
            </w:tcBorders>
            <w:shd w:val="clear" w:color="auto" w:fill="auto"/>
          </w:tcPr>
          <w:p w14:paraId="3E5C74EB" w14:textId="77777777" w:rsidR="00115CAB" w:rsidRPr="00CE0E6D" w:rsidRDefault="00115CAB" w:rsidP="008D0DA1">
            <w:pPr>
              <w:pStyle w:val="ListParagraph"/>
              <w:numPr>
                <w:ilvl w:val="0"/>
                <w:numId w:val="10"/>
              </w:numPr>
            </w:pPr>
          </w:p>
        </w:tc>
        <w:tc>
          <w:tcPr>
            <w:tcW w:w="2268" w:type="dxa"/>
            <w:shd w:val="clear" w:color="auto" w:fill="auto"/>
          </w:tcPr>
          <w:p w14:paraId="7BFE2BEA" w14:textId="08B4E7CF" w:rsidR="00115CAB" w:rsidRPr="000F1B31" w:rsidRDefault="007056EC" w:rsidP="004549EF">
            <w:pPr>
              <w:rPr>
                <w:rFonts w:cs="Arial"/>
                <w:szCs w:val="24"/>
              </w:rPr>
            </w:pPr>
            <w:r w:rsidRPr="000F1B31">
              <w:rPr>
                <w:rFonts w:cs="Arial"/>
                <w:szCs w:val="24"/>
              </w:rPr>
              <w:t xml:space="preserve">Applicant </w:t>
            </w:r>
          </w:p>
        </w:tc>
        <w:tc>
          <w:tcPr>
            <w:tcW w:w="11729" w:type="dxa"/>
            <w:shd w:val="clear" w:color="auto" w:fill="auto"/>
          </w:tcPr>
          <w:p w14:paraId="50E242BB" w14:textId="44D161CD" w:rsidR="00C7481B" w:rsidRPr="000F1B31" w:rsidRDefault="00C7481B" w:rsidP="000B46D2">
            <w:pPr>
              <w:jc w:val="both"/>
              <w:rPr>
                <w:rFonts w:cs="Arial"/>
                <w:b/>
                <w:bCs/>
                <w:color w:val="000000"/>
                <w:szCs w:val="24"/>
              </w:rPr>
            </w:pPr>
            <w:r w:rsidRPr="000F1B31">
              <w:rPr>
                <w:rFonts w:cs="Arial"/>
                <w:b/>
                <w:bCs/>
                <w:color w:val="000000"/>
                <w:szCs w:val="24"/>
              </w:rPr>
              <w:t>Article 2 (Interpretation) - D</w:t>
            </w:r>
            <w:r w:rsidR="007056EC" w:rsidRPr="000F1B31">
              <w:rPr>
                <w:rFonts w:cs="Arial"/>
                <w:b/>
                <w:bCs/>
                <w:color w:val="000000"/>
                <w:szCs w:val="24"/>
              </w:rPr>
              <w:t>efinition of '</w:t>
            </w:r>
            <w:r w:rsidR="00353130" w:rsidRPr="000F1B31">
              <w:rPr>
                <w:rFonts w:cs="Arial"/>
                <w:b/>
                <w:bCs/>
                <w:color w:val="000000"/>
                <w:szCs w:val="24"/>
              </w:rPr>
              <w:t>o</w:t>
            </w:r>
            <w:r w:rsidR="007056EC" w:rsidRPr="000F1B31">
              <w:rPr>
                <w:rFonts w:cs="Arial"/>
                <w:b/>
                <w:bCs/>
                <w:color w:val="000000"/>
                <w:szCs w:val="24"/>
              </w:rPr>
              <w:t xml:space="preserve">rder land' </w:t>
            </w:r>
          </w:p>
          <w:p w14:paraId="60E7BA53" w14:textId="45C0EB12" w:rsidR="00115CAB" w:rsidRPr="000F1B31" w:rsidRDefault="00C7481B" w:rsidP="000B46D2">
            <w:pPr>
              <w:jc w:val="both"/>
              <w:rPr>
                <w:rFonts w:cs="Arial"/>
                <w:color w:val="000000"/>
                <w:szCs w:val="24"/>
              </w:rPr>
            </w:pPr>
            <w:r w:rsidRPr="000F1B31">
              <w:rPr>
                <w:rFonts w:cs="Arial"/>
                <w:color w:val="000000"/>
                <w:szCs w:val="24"/>
              </w:rPr>
              <w:t xml:space="preserve">Please review the definition of </w:t>
            </w:r>
            <w:r w:rsidR="00E20E6A" w:rsidRPr="000F1B31">
              <w:rPr>
                <w:rFonts w:cs="Arial"/>
                <w:color w:val="000000"/>
                <w:szCs w:val="24"/>
              </w:rPr>
              <w:t>‘</w:t>
            </w:r>
            <w:r w:rsidR="00353130" w:rsidRPr="000F1B31">
              <w:rPr>
                <w:rFonts w:cs="Arial"/>
                <w:color w:val="000000"/>
                <w:szCs w:val="24"/>
              </w:rPr>
              <w:t>o</w:t>
            </w:r>
            <w:r w:rsidR="00E20E6A" w:rsidRPr="000F1B31">
              <w:rPr>
                <w:rFonts w:cs="Arial"/>
                <w:color w:val="000000"/>
                <w:szCs w:val="24"/>
              </w:rPr>
              <w:t xml:space="preserve">rder land’ </w:t>
            </w:r>
            <w:r w:rsidR="007056EC" w:rsidRPr="000F1B31">
              <w:rPr>
                <w:rFonts w:cs="Arial"/>
                <w:color w:val="000000"/>
                <w:szCs w:val="24"/>
              </w:rPr>
              <w:t>in Article 2 and consider whether it could be more precisely defined so it aligns with the approach used in other made solar D</w:t>
            </w:r>
            <w:r w:rsidR="00C0518F" w:rsidRPr="000F1B31">
              <w:rPr>
                <w:rFonts w:cs="Arial"/>
                <w:color w:val="000000"/>
                <w:szCs w:val="24"/>
              </w:rPr>
              <w:t>evelopment Consent Orders (D</w:t>
            </w:r>
            <w:r w:rsidR="007056EC" w:rsidRPr="000F1B31">
              <w:rPr>
                <w:rFonts w:cs="Arial"/>
                <w:color w:val="000000"/>
                <w:szCs w:val="24"/>
              </w:rPr>
              <w:t>CO</w:t>
            </w:r>
            <w:r w:rsidR="00C0518F" w:rsidRPr="000F1B31">
              <w:rPr>
                <w:rFonts w:cs="Arial"/>
                <w:color w:val="000000"/>
                <w:szCs w:val="24"/>
              </w:rPr>
              <w:t>)</w:t>
            </w:r>
            <w:r w:rsidR="007056EC" w:rsidRPr="000F1B31">
              <w:rPr>
                <w:rFonts w:cs="Arial"/>
                <w:color w:val="000000"/>
                <w:szCs w:val="24"/>
              </w:rPr>
              <w:t xml:space="preserve"> (e.g. by reference to the different colouring on the land plans).</w:t>
            </w:r>
          </w:p>
        </w:tc>
      </w:tr>
      <w:tr w:rsidR="00AE3C5A" w:rsidRPr="00CE0E6D" w14:paraId="0E71E7C3" w14:textId="77777777" w:rsidTr="004A049B">
        <w:tc>
          <w:tcPr>
            <w:tcW w:w="1129" w:type="dxa"/>
            <w:tcBorders>
              <w:left w:val="single" w:sz="4" w:space="0" w:color="000000" w:themeColor="text1"/>
            </w:tcBorders>
            <w:shd w:val="clear" w:color="auto" w:fill="auto"/>
          </w:tcPr>
          <w:p w14:paraId="5560456A" w14:textId="77777777" w:rsidR="00AE3C5A" w:rsidRPr="00CE0E6D" w:rsidRDefault="00AE3C5A" w:rsidP="008D0DA1">
            <w:pPr>
              <w:pStyle w:val="ListParagraph"/>
              <w:numPr>
                <w:ilvl w:val="0"/>
                <w:numId w:val="10"/>
              </w:numPr>
            </w:pPr>
          </w:p>
        </w:tc>
        <w:tc>
          <w:tcPr>
            <w:tcW w:w="2268" w:type="dxa"/>
            <w:shd w:val="clear" w:color="auto" w:fill="auto"/>
          </w:tcPr>
          <w:p w14:paraId="6953DBBB" w14:textId="0873A195" w:rsidR="00AE3C5A" w:rsidRPr="000F1B31" w:rsidRDefault="00AE3C5A" w:rsidP="004549EF">
            <w:pPr>
              <w:rPr>
                <w:rFonts w:cs="Arial"/>
                <w:szCs w:val="24"/>
              </w:rPr>
            </w:pPr>
            <w:r w:rsidRPr="000F1B31">
              <w:rPr>
                <w:rFonts w:cs="Arial"/>
                <w:szCs w:val="24"/>
              </w:rPr>
              <w:t xml:space="preserve">Applicant </w:t>
            </w:r>
          </w:p>
        </w:tc>
        <w:tc>
          <w:tcPr>
            <w:tcW w:w="11729" w:type="dxa"/>
            <w:shd w:val="clear" w:color="auto" w:fill="auto"/>
          </w:tcPr>
          <w:p w14:paraId="6669CD44" w14:textId="6AB1807F" w:rsidR="009976F2" w:rsidRPr="000F1B31" w:rsidRDefault="00AE3C5A" w:rsidP="00AE3C5A">
            <w:pPr>
              <w:jc w:val="both"/>
              <w:rPr>
                <w:rFonts w:cs="Arial"/>
                <w:b/>
                <w:bCs/>
                <w:color w:val="000000"/>
                <w:szCs w:val="24"/>
              </w:rPr>
            </w:pPr>
            <w:r w:rsidRPr="000F1B31">
              <w:rPr>
                <w:rFonts w:cs="Arial"/>
                <w:b/>
                <w:bCs/>
                <w:color w:val="000000"/>
                <w:szCs w:val="24"/>
              </w:rPr>
              <w:t>Article 2</w:t>
            </w:r>
            <w:r w:rsidR="00A97E7F" w:rsidRPr="000F1B31">
              <w:rPr>
                <w:rFonts w:cs="Arial"/>
                <w:b/>
                <w:bCs/>
                <w:color w:val="000000"/>
                <w:szCs w:val="24"/>
              </w:rPr>
              <w:t xml:space="preserve"> (Interpretation)</w:t>
            </w:r>
            <w:r w:rsidRPr="000F1B31">
              <w:rPr>
                <w:rFonts w:cs="Arial"/>
                <w:b/>
                <w:bCs/>
                <w:color w:val="000000"/>
                <w:szCs w:val="24"/>
              </w:rPr>
              <w:t xml:space="preserve"> – Definition of </w:t>
            </w:r>
            <w:r w:rsidR="00040619" w:rsidRPr="000F1B31">
              <w:rPr>
                <w:rFonts w:cs="Arial"/>
                <w:b/>
                <w:bCs/>
                <w:color w:val="000000"/>
                <w:szCs w:val="24"/>
              </w:rPr>
              <w:t>‘c</w:t>
            </w:r>
            <w:r w:rsidRPr="000F1B31">
              <w:rPr>
                <w:rFonts w:cs="Arial"/>
                <w:b/>
                <w:bCs/>
                <w:color w:val="000000"/>
                <w:szCs w:val="24"/>
              </w:rPr>
              <w:t>ommence</w:t>
            </w:r>
            <w:r w:rsidR="00040619" w:rsidRPr="000F1B31">
              <w:rPr>
                <w:rFonts w:cs="Arial"/>
                <w:b/>
                <w:bCs/>
                <w:color w:val="000000"/>
                <w:szCs w:val="24"/>
              </w:rPr>
              <w:t>’</w:t>
            </w:r>
            <w:r w:rsidRPr="000F1B31">
              <w:rPr>
                <w:rFonts w:cs="Arial"/>
                <w:b/>
                <w:bCs/>
                <w:color w:val="000000"/>
                <w:szCs w:val="24"/>
              </w:rPr>
              <w:t xml:space="preserve"> </w:t>
            </w:r>
          </w:p>
          <w:p w14:paraId="5121882C" w14:textId="2FECCE28" w:rsidR="00AE3C5A" w:rsidRPr="000F1B31" w:rsidRDefault="00AE3C5A" w:rsidP="00AE3C5A">
            <w:pPr>
              <w:jc w:val="both"/>
              <w:rPr>
                <w:rFonts w:cs="Arial"/>
                <w:b/>
                <w:bCs/>
                <w:color w:val="000000"/>
                <w:szCs w:val="24"/>
              </w:rPr>
            </w:pPr>
            <w:r w:rsidRPr="000F1B31">
              <w:rPr>
                <w:rFonts w:cs="Arial"/>
                <w:color w:val="000000"/>
                <w:szCs w:val="24"/>
              </w:rPr>
              <w:t xml:space="preserve">The definition of ‘commence’ is tied to s.56(4) </w:t>
            </w:r>
            <w:r w:rsidR="00D65D1E" w:rsidRPr="000F1B31">
              <w:rPr>
                <w:rFonts w:cs="Arial"/>
                <w:color w:val="000000"/>
                <w:szCs w:val="24"/>
              </w:rPr>
              <w:t>of the Town and Country Planning Act 1990 (</w:t>
            </w:r>
            <w:r w:rsidRPr="000F1B31">
              <w:rPr>
                <w:rFonts w:cs="Arial"/>
                <w:color w:val="000000"/>
                <w:szCs w:val="24"/>
              </w:rPr>
              <w:t>TCPA 1990</w:t>
            </w:r>
            <w:r w:rsidR="00D65D1E" w:rsidRPr="000F1B31">
              <w:rPr>
                <w:rFonts w:cs="Arial"/>
                <w:color w:val="000000"/>
                <w:szCs w:val="24"/>
              </w:rPr>
              <w:t>)</w:t>
            </w:r>
            <w:r w:rsidRPr="000F1B31">
              <w:rPr>
                <w:rFonts w:cs="Arial"/>
                <w:color w:val="000000"/>
                <w:szCs w:val="24"/>
              </w:rPr>
              <w:t>, which appears incorrect. Please review and consider whether the definition should instead refer to s.155 PA 2008.</w:t>
            </w:r>
          </w:p>
        </w:tc>
      </w:tr>
      <w:tr w:rsidR="0002530F" w:rsidRPr="00CE0E6D" w14:paraId="7AD3C172" w14:textId="77777777" w:rsidTr="004A049B">
        <w:tc>
          <w:tcPr>
            <w:tcW w:w="1129" w:type="dxa"/>
            <w:tcBorders>
              <w:left w:val="single" w:sz="4" w:space="0" w:color="000000" w:themeColor="text1"/>
            </w:tcBorders>
            <w:shd w:val="clear" w:color="auto" w:fill="auto"/>
          </w:tcPr>
          <w:p w14:paraId="36C1D437" w14:textId="77777777" w:rsidR="0002530F" w:rsidRPr="00CE0E6D" w:rsidRDefault="0002530F" w:rsidP="0002530F">
            <w:pPr>
              <w:pStyle w:val="ListParagraph"/>
              <w:numPr>
                <w:ilvl w:val="0"/>
                <w:numId w:val="10"/>
              </w:numPr>
            </w:pPr>
          </w:p>
        </w:tc>
        <w:tc>
          <w:tcPr>
            <w:tcW w:w="2268" w:type="dxa"/>
            <w:shd w:val="clear" w:color="auto" w:fill="auto"/>
          </w:tcPr>
          <w:p w14:paraId="44F7056A" w14:textId="07986B60" w:rsidR="0002530F" w:rsidRPr="000F1B31" w:rsidRDefault="0002530F" w:rsidP="0002530F">
            <w:pPr>
              <w:rPr>
                <w:rFonts w:cs="Arial"/>
                <w:szCs w:val="24"/>
              </w:rPr>
            </w:pPr>
            <w:r w:rsidRPr="000F1B31">
              <w:rPr>
                <w:rFonts w:cs="Arial"/>
                <w:szCs w:val="24"/>
              </w:rPr>
              <w:t>Able Uk Limited/Elba Securities Limited</w:t>
            </w:r>
          </w:p>
        </w:tc>
        <w:tc>
          <w:tcPr>
            <w:tcW w:w="11729" w:type="dxa"/>
            <w:shd w:val="clear" w:color="auto" w:fill="auto"/>
          </w:tcPr>
          <w:p w14:paraId="53979FA1" w14:textId="773E5265" w:rsidR="0002530F" w:rsidRPr="000F1B31" w:rsidRDefault="0002530F" w:rsidP="0002530F">
            <w:pPr>
              <w:jc w:val="both"/>
              <w:rPr>
                <w:rFonts w:cs="Arial"/>
                <w:b/>
                <w:bCs/>
                <w:color w:val="000000"/>
                <w:szCs w:val="24"/>
              </w:rPr>
            </w:pPr>
            <w:r w:rsidRPr="000F1B31">
              <w:rPr>
                <w:rFonts w:cs="Arial"/>
                <w:b/>
                <w:bCs/>
                <w:szCs w:val="24"/>
              </w:rPr>
              <w:t xml:space="preserve">Article 13 </w:t>
            </w:r>
            <w:r w:rsidR="00AB130F" w:rsidRPr="000F1B31">
              <w:rPr>
                <w:rFonts w:cs="Arial"/>
                <w:b/>
                <w:bCs/>
                <w:szCs w:val="24"/>
              </w:rPr>
              <w:t xml:space="preserve">(Use of private roads) </w:t>
            </w:r>
            <w:r w:rsidRPr="000F1B31">
              <w:rPr>
                <w:rFonts w:cs="Arial"/>
                <w:szCs w:val="24"/>
              </w:rPr>
              <w:t>- The ExA notes that the applicant updated Article 13 at deadline 1 to limit the scope of this power. Please comment on the updated article and whether or not it addresses the concerns raised in relation to this article as set out in your deadline 1 submission [</w:t>
            </w:r>
            <w:hyperlink r:id="rId18" w:history="1">
              <w:r w:rsidRPr="000F1B31">
                <w:rPr>
                  <w:rStyle w:val="Hyperlink"/>
                  <w:rFonts w:cs="Arial"/>
                  <w:szCs w:val="24"/>
                </w:rPr>
                <w:t>REP1-057</w:t>
              </w:r>
            </w:hyperlink>
            <w:r w:rsidRPr="000F1B31">
              <w:rPr>
                <w:rFonts w:cs="Arial"/>
                <w:szCs w:val="24"/>
              </w:rPr>
              <w:t>].</w:t>
            </w:r>
          </w:p>
        </w:tc>
      </w:tr>
      <w:tr w:rsidR="004F05F1" w:rsidRPr="00CE0E6D" w14:paraId="7B569947" w14:textId="77777777" w:rsidTr="004A049B">
        <w:tc>
          <w:tcPr>
            <w:tcW w:w="1129" w:type="dxa"/>
            <w:tcBorders>
              <w:left w:val="single" w:sz="4" w:space="0" w:color="000000" w:themeColor="text1"/>
            </w:tcBorders>
            <w:shd w:val="clear" w:color="auto" w:fill="auto"/>
          </w:tcPr>
          <w:p w14:paraId="6A91492A" w14:textId="77777777" w:rsidR="004F05F1" w:rsidRPr="00CE0E6D" w:rsidRDefault="004F05F1" w:rsidP="008D0DA1">
            <w:pPr>
              <w:pStyle w:val="ListParagraph"/>
              <w:numPr>
                <w:ilvl w:val="0"/>
                <w:numId w:val="10"/>
              </w:numPr>
            </w:pPr>
          </w:p>
        </w:tc>
        <w:tc>
          <w:tcPr>
            <w:tcW w:w="2268" w:type="dxa"/>
            <w:shd w:val="clear" w:color="auto" w:fill="auto"/>
          </w:tcPr>
          <w:p w14:paraId="62B0CB4A" w14:textId="25228E05" w:rsidR="004F05F1" w:rsidRPr="000F1B31" w:rsidRDefault="004F05F1" w:rsidP="004F05F1">
            <w:pPr>
              <w:rPr>
                <w:rFonts w:cs="Arial"/>
                <w:szCs w:val="24"/>
                <w:highlight w:val="yellow"/>
              </w:rPr>
            </w:pPr>
            <w:r w:rsidRPr="000F1B31">
              <w:rPr>
                <w:rFonts w:cs="Arial"/>
                <w:szCs w:val="24"/>
              </w:rPr>
              <w:t xml:space="preserve">Applicant </w:t>
            </w:r>
          </w:p>
        </w:tc>
        <w:tc>
          <w:tcPr>
            <w:tcW w:w="11729" w:type="dxa"/>
            <w:shd w:val="clear" w:color="auto" w:fill="auto"/>
          </w:tcPr>
          <w:p w14:paraId="77D495FA" w14:textId="77777777" w:rsidR="009976F2" w:rsidRPr="000F1B31" w:rsidRDefault="004F05F1" w:rsidP="004F05F1">
            <w:pPr>
              <w:rPr>
                <w:rFonts w:cs="Arial"/>
                <w:szCs w:val="24"/>
              </w:rPr>
            </w:pPr>
            <w:r w:rsidRPr="000F1B31">
              <w:rPr>
                <w:rFonts w:cs="Arial"/>
                <w:b/>
                <w:bCs/>
                <w:szCs w:val="24"/>
              </w:rPr>
              <w:t>Art</w:t>
            </w:r>
            <w:r w:rsidR="00A04CE2" w:rsidRPr="000F1B31">
              <w:rPr>
                <w:rFonts w:cs="Arial"/>
                <w:b/>
                <w:bCs/>
                <w:szCs w:val="24"/>
              </w:rPr>
              <w:t>icle</w:t>
            </w:r>
            <w:r w:rsidRPr="000F1B31">
              <w:rPr>
                <w:rFonts w:cs="Arial"/>
                <w:b/>
                <w:bCs/>
                <w:szCs w:val="24"/>
              </w:rPr>
              <w:t xml:space="preserve"> 14 (</w:t>
            </w:r>
            <w:r w:rsidR="00B12AD6" w:rsidRPr="000F1B31">
              <w:rPr>
                <w:rFonts w:cs="Arial"/>
                <w:b/>
                <w:bCs/>
                <w:szCs w:val="24"/>
              </w:rPr>
              <w:t>A</w:t>
            </w:r>
            <w:r w:rsidRPr="000F1B31">
              <w:rPr>
                <w:rFonts w:cs="Arial"/>
                <w:b/>
                <w:bCs/>
                <w:szCs w:val="24"/>
              </w:rPr>
              <w:t>ccess to works)</w:t>
            </w:r>
            <w:r w:rsidRPr="000F1B31">
              <w:rPr>
                <w:rFonts w:cs="Arial"/>
                <w:szCs w:val="24"/>
              </w:rPr>
              <w:t xml:space="preserve"> </w:t>
            </w:r>
          </w:p>
          <w:p w14:paraId="3373C4ED" w14:textId="3842D5C3" w:rsidR="004F05F1" w:rsidRPr="000F1B31" w:rsidRDefault="004F05F1" w:rsidP="004F05F1">
            <w:pPr>
              <w:rPr>
                <w:rFonts w:cs="Arial"/>
                <w:szCs w:val="24"/>
                <w:highlight w:val="yellow"/>
              </w:rPr>
            </w:pPr>
            <w:r w:rsidRPr="000F1B31">
              <w:rPr>
                <w:rFonts w:cs="Arial"/>
                <w:szCs w:val="24"/>
              </w:rPr>
              <w:t xml:space="preserve">Please explain why this article does not require the undertaker to restore any temporary access created to the reasonable satisfaction of the street authority. </w:t>
            </w:r>
          </w:p>
        </w:tc>
      </w:tr>
      <w:tr w:rsidR="004F05F1" w:rsidRPr="00CE0E6D" w14:paraId="481B1C6B" w14:textId="77777777" w:rsidTr="004A049B">
        <w:tc>
          <w:tcPr>
            <w:tcW w:w="1129" w:type="dxa"/>
            <w:tcBorders>
              <w:left w:val="single" w:sz="4" w:space="0" w:color="000000" w:themeColor="text1"/>
            </w:tcBorders>
            <w:shd w:val="clear" w:color="auto" w:fill="auto"/>
          </w:tcPr>
          <w:p w14:paraId="4CD80FF2" w14:textId="77777777" w:rsidR="004F05F1" w:rsidRPr="00CE0E6D" w:rsidRDefault="004F05F1" w:rsidP="008D0DA1">
            <w:pPr>
              <w:pStyle w:val="ListParagraph"/>
              <w:numPr>
                <w:ilvl w:val="0"/>
                <w:numId w:val="10"/>
              </w:numPr>
            </w:pPr>
          </w:p>
        </w:tc>
        <w:tc>
          <w:tcPr>
            <w:tcW w:w="2268" w:type="dxa"/>
            <w:shd w:val="clear" w:color="auto" w:fill="auto"/>
          </w:tcPr>
          <w:p w14:paraId="17E89F24" w14:textId="66B4F785" w:rsidR="004F05F1" w:rsidRPr="000F1B31" w:rsidRDefault="004F05F1" w:rsidP="004F05F1">
            <w:pPr>
              <w:rPr>
                <w:rFonts w:cs="Arial"/>
                <w:szCs w:val="24"/>
              </w:rPr>
            </w:pPr>
            <w:r w:rsidRPr="000F1B31">
              <w:rPr>
                <w:rFonts w:cs="Arial"/>
                <w:szCs w:val="24"/>
              </w:rPr>
              <w:t>Applicant</w:t>
            </w:r>
          </w:p>
        </w:tc>
        <w:tc>
          <w:tcPr>
            <w:tcW w:w="11729" w:type="dxa"/>
            <w:shd w:val="clear" w:color="auto" w:fill="auto"/>
          </w:tcPr>
          <w:p w14:paraId="1AC45002" w14:textId="7046451E" w:rsidR="00CF0550" w:rsidRPr="000F1B31" w:rsidRDefault="004F05F1" w:rsidP="004F05F1">
            <w:pPr>
              <w:rPr>
                <w:rFonts w:cs="Arial"/>
                <w:b/>
                <w:szCs w:val="24"/>
              </w:rPr>
            </w:pPr>
            <w:r w:rsidRPr="000F1B31">
              <w:rPr>
                <w:rFonts w:cs="Arial"/>
                <w:b/>
                <w:szCs w:val="24"/>
              </w:rPr>
              <w:t>Art</w:t>
            </w:r>
            <w:r w:rsidR="006A7FDD" w:rsidRPr="000F1B31">
              <w:rPr>
                <w:rFonts w:cs="Arial"/>
                <w:b/>
                <w:szCs w:val="24"/>
              </w:rPr>
              <w:t>icle</w:t>
            </w:r>
            <w:r w:rsidRPr="000F1B31">
              <w:rPr>
                <w:rFonts w:cs="Arial"/>
                <w:b/>
                <w:szCs w:val="24"/>
              </w:rPr>
              <w:t xml:space="preserve"> 15(1)</w:t>
            </w:r>
            <w:r w:rsidR="00A97E7F" w:rsidRPr="000F1B31">
              <w:rPr>
                <w:rFonts w:cs="Arial"/>
                <w:b/>
                <w:szCs w:val="24"/>
              </w:rPr>
              <w:t xml:space="preserve"> (Agreements with </w:t>
            </w:r>
            <w:r w:rsidR="007C7EC3" w:rsidRPr="000F1B31">
              <w:rPr>
                <w:rFonts w:cs="Arial"/>
                <w:b/>
                <w:szCs w:val="24"/>
              </w:rPr>
              <w:t>s</w:t>
            </w:r>
            <w:r w:rsidR="00A97E7F" w:rsidRPr="000F1B31">
              <w:rPr>
                <w:rFonts w:cs="Arial"/>
                <w:b/>
                <w:szCs w:val="24"/>
              </w:rPr>
              <w:t>t</w:t>
            </w:r>
            <w:r w:rsidR="002A624E" w:rsidRPr="000F1B31">
              <w:rPr>
                <w:rFonts w:cs="Arial"/>
                <w:b/>
                <w:szCs w:val="24"/>
              </w:rPr>
              <w:t xml:space="preserve">reet </w:t>
            </w:r>
            <w:r w:rsidR="007C7EC3" w:rsidRPr="000F1B31">
              <w:rPr>
                <w:rFonts w:cs="Arial"/>
                <w:b/>
                <w:szCs w:val="24"/>
              </w:rPr>
              <w:t>a</w:t>
            </w:r>
            <w:r w:rsidR="002A624E" w:rsidRPr="000F1B31">
              <w:rPr>
                <w:rFonts w:cs="Arial"/>
                <w:b/>
                <w:szCs w:val="24"/>
              </w:rPr>
              <w:t>uthorities)</w:t>
            </w:r>
          </w:p>
          <w:p w14:paraId="522DF4F4" w14:textId="795FC606" w:rsidR="004F05F1" w:rsidRPr="000F1B31" w:rsidRDefault="004F05F1" w:rsidP="004F05F1">
            <w:pPr>
              <w:rPr>
                <w:rFonts w:cs="Arial"/>
                <w:szCs w:val="24"/>
              </w:rPr>
            </w:pPr>
            <w:r w:rsidRPr="000F1B31">
              <w:rPr>
                <w:rFonts w:cs="Arial"/>
                <w:szCs w:val="24"/>
              </w:rPr>
              <w:t>The ExA notes that the reference to Art</w:t>
            </w:r>
            <w:r w:rsidR="00A43DD9" w:rsidRPr="000F1B31">
              <w:rPr>
                <w:rFonts w:cs="Arial"/>
                <w:szCs w:val="24"/>
              </w:rPr>
              <w:t>icle</w:t>
            </w:r>
            <w:r w:rsidRPr="000F1B31">
              <w:rPr>
                <w:rFonts w:cs="Arial"/>
                <w:szCs w:val="24"/>
              </w:rPr>
              <w:t xml:space="preserve"> 10(1) in 15(1)(c) was modified by the SoS in the Cottam Solar Farm Correction Order so that it applies to the whole of Art</w:t>
            </w:r>
            <w:r w:rsidR="00A43DD9" w:rsidRPr="000F1B31">
              <w:rPr>
                <w:rFonts w:cs="Arial"/>
                <w:szCs w:val="24"/>
              </w:rPr>
              <w:t>icle</w:t>
            </w:r>
            <w:r w:rsidRPr="000F1B31">
              <w:rPr>
                <w:rFonts w:cs="Arial"/>
                <w:szCs w:val="24"/>
              </w:rPr>
              <w:t xml:space="preserve"> 10. Please amend accordingly or provide an explanation as to why </w:t>
            </w:r>
            <w:r w:rsidR="009220A0" w:rsidRPr="000F1B31">
              <w:rPr>
                <w:rFonts w:cs="Arial"/>
                <w:szCs w:val="24"/>
              </w:rPr>
              <w:t xml:space="preserve">it should not be amended. </w:t>
            </w:r>
            <w:r w:rsidRPr="000F1B31">
              <w:rPr>
                <w:rFonts w:cs="Arial"/>
                <w:szCs w:val="24"/>
              </w:rPr>
              <w:t xml:space="preserve"> </w:t>
            </w:r>
          </w:p>
        </w:tc>
      </w:tr>
      <w:tr w:rsidR="001D7BB0" w:rsidRPr="00CE0E6D" w14:paraId="3B29B18A" w14:textId="77777777" w:rsidTr="004A049B">
        <w:tc>
          <w:tcPr>
            <w:tcW w:w="1129" w:type="dxa"/>
            <w:tcBorders>
              <w:left w:val="single" w:sz="4" w:space="0" w:color="000000" w:themeColor="text1"/>
            </w:tcBorders>
            <w:shd w:val="clear" w:color="auto" w:fill="auto"/>
          </w:tcPr>
          <w:p w14:paraId="6D0CE942" w14:textId="77777777" w:rsidR="001D7BB0" w:rsidRPr="00CE0E6D" w:rsidRDefault="001D7BB0" w:rsidP="008D0DA1">
            <w:pPr>
              <w:pStyle w:val="ListParagraph"/>
              <w:numPr>
                <w:ilvl w:val="0"/>
                <w:numId w:val="10"/>
              </w:numPr>
            </w:pPr>
          </w:p>
        </w:tc>
        <w:tc>
          <w:tcPr>
            <w:tcW w:w="2268" w:type="dxa"/>
            <w:shd w:val="clear" w:color="auto" w:fill="auto"/>
          </w:tcPr>
          <w:p w14:paraId="235D721A" w14:textId="7733D4DE" w:rsidR="001D7BB0" w:rsidRPr="000F1B31" w:rsidRDefault="001D7BB0" w:rsidP="001D7BB0">
            <w:pPr>
              <w:rPr>
                <w:rFonts w:cs="Arial"/>
                <w:szCs w:val="24"/>
              </w:rPr>
            </w:pPr>
            <w:r w:rsidRPr="000F1B31">
              <w:rPr>
                <w:rFonts w:cs="Arial"/>
                <w:szCs w:val="24"/>
              </w:rPr>
              <w:t>Applicant</w:t>
            </w:r>
          </w:p>
        </w:tc>
        <w:tc>
          <w:tcPr>
            <w:tcW w:w="11729" w:type="dxa"/>
            <w:shd w:val="clear" w:color="auto" w:fill="auto"/>
          </w:tcPr>
          <w:p w14:paraId="1384B7B1" w14:textId="29FC889D" w:rsidR="0095702A" w:rsidRPr="000F1B31" w:rsidRDefault="001D7BB0" w:rsidP="001D7BB0">
            <w:pPr>
              <w:rPr>
                <w:rFonts w:cs="Arial"/>
                <w:szCs w:val="24"/>
              </w:rPr>
            </w:pPr>
            <w:r w:rsidRPr="000F1B31">
              <w:rPr>
                <w:rFonts w:cs="Arial"/>
                <w:b/>
                <w:bCs/>
                <w:szCs w:val="24"/>
              </w:rPr>
              <w:t xml:space="preserve">Article 16(5)(c) (Traffic </w:t>
            </w:r>
            <w:r w:rsidR="007C7EC3" w:rsidRPr="000F1B31">
              <w:rPr>
                <w:rFonts w:cs="Arial"/>
                <w:b/>
                <w:bCs/>
                <w:szCs w:val="24"/>
              </w:rPr>
              <w:t>r</w:t>
            </w:r>
            <w:r w:rsidRPr="000F1B31">
              <w:rPr>
                <w:rFonts w:cs="Arial"/>
                <w:b/>
                <w:bCs/>
                <w:szCs w:val="24"/>
              </w:rPr>
              <w:t xml:space="preserve">egulation </w:t>
            </w:r>
            <w:r w:rsidR="007C7EC3" w:rsidRPr="000F1B31">
              <w:rPr>
                <w:rFonts w:cs="Arial"/>
                <w:b/>
                <w:bCs/>
                <w:szCs w:val="24"/>
              </w:rPr>
              <w:t>m</w:t>
            </w:r>
            <w:r w:rsidRPr="000F1B31">
              <w:rPr>
                <w:rFonts w:cs="Arial"/>
                <w:b/>
                <w:bCs/>
                <w:szCs w:val="24"/>
              </w:rPr>
              <w:t>easures)</w:t>
            </w:r>
            <w:r w:rsidRPr="000F1B31">
              <w:rPr>
                <w:rFonts w:cs="Arial"/>
                <w:szCs w:val="24"/>
              </w:rPr>
              <w:t xml:space="preserve"> </w:t>
            </w:r>
          </w:p>
          <w:p w14:paraId="10A27912" w14:textId="77777777" w:rsidR="0002530F" w:rsidRPr="000F1B31" w:rsidRDefault="001D7BB0" w:rsidP="001D7BB0">
            <w:pPr>
              <w:rPr>
                <w:rFonts w:cs="Arial"/>
                <w:szCs w:val="24"/>
              </w:rPr>
            </w:pPr>
            <w:r w:rsidRPr="000F1B31">
              <w:rPr>
                <w:rFonts w:cs="Arial"/>
                <w:szCs w:val="24"/>
              </w:rPr>
              <w:t xml:space="preserve">The ExA notes that this provision has appeared on other </w:t>
            </w:r>
            <w:r w:rsidR="00895357" w:rsidRPr="000F1B31">
              <w:rPr>
                <w:rFonts w:cs="Arial"/>
                <w:szCs w:val="24"/>
              </w:rPr>
              <w:t xml:space="preserve">recently </w:t>
            </w:r>
            <w:r w:rsidRPr="000F1B31">
              <w:rPr>
                <w:rFonts w:cs="Arial"/>
                <w:szCs w:val="24"/>
              </w:rPr>
              <w:t xml:space="preserve">made </w:t>
            </w:r>
            <w:r w:rsidR="00E06B53" w:rsidRPr="000F1B31">
              <w:rPr>
                <w:rFonts w:cs="Arial"/>
                <w:szCs w:val="24"/>
              </w:rPr>
              <w:t>DCOs</w:t>
            </w:r>
            <w:r w:rsidR="00895357" w:rsidRPr="000F1B31">
              <w:rPr>
                <w:rFonts w:cs="Arial"/>
                <w:szCs w:val="24"/>
              </w:rPr>
              <w:t xml:space="preserve">. </w:t>
            </w:r>
            <w:r w:rsidRPr="000F1B31">
              <w:rPr>
                <w:rFonts w:cs="Arial"/>
                <w:szCs w:val="24"/>
              </w:rPr>
              <w:t xml:space="preserve">However, it is unclear what information it is referring to and whether or not it should also be subject to a timescale as in (a) and (b). </w:t>
            </w:r>
            <w:r w:rsidR="00010F5A" w:rsidRPr="000F1B31">
              <w:rPr>
                <w:rFonts w:cs="Arial"/>
                <w:szCs w:val="24"/>
              </w:rPr>
              <w:t>Please review</w:t>
            </w:r>
            <w:r w:rsidR="00CD2B23" w:rsidRPr="000F1B31">
              <w:rPr>
                <w:rFonts w:cs="Arial"/>
                <w:szCs w:val="24"/>
              </w:rPr>
              <w:t xml:space="preserve"> the drafting. </w:t>
            </w:r>
          </w:p>
          <w:p w14:paraId="52EF234A" w14:textId="092AB7CB" w:rsidR="006A0D27" w:rsidRPr="000F1B31" w:rsidRDefault="006A0D27" w:rsidP="001D7BB0">
            <w:pPr>
              <w:rPr>
                <w:rFonts w:cs="Arial"/>
                <w:szCs w:val="24"/>
              </w:rPr>
            </w:pPr>
          </w:p>
        </w:tc>
      </w:tr>
      <w:tr w:rsidR="00B100CC" w:rsidRPr="00CE0E6D" w14:paraId="44E2CA3A" w14:textId="77777777" w:rsidTr="004A049B">
        <w:tc>
          <w:tcPr>
            <w:tcW w:w="1129" w:type="dxa"/>
            <w:tcBorders>
              <w:left w:val="single" w:sz="4" w:space="0" w:color="000000" w:themeColor="text1"/>
            </w:tcBorders>
            <w:shd w:val="clear" w:color="auto" w:fill="auto"/>
          </w:tcPr>
          <w:p w14:paraId="3CC79F9A" w14:textId="77777777" w:rsidR="00B100CC" w:rsidRPr="00CE0E6D" w:rsidRDefault="00B100CC" w:rsidP="008D0DA1">
            <w:pPr>
              <w:pStyle w:val="ListParagraph"/>
              <w:numPr>
                <w:ilvl w:val="0"/>
                <w:numId w:val="10"/>
              </w:numPr>
            </w:pPr>
          </w:p>
        </w:tc>
        <w:tc>
          <w:tcPr>
            <w:tcW w:w="2268" w:type="dxa"/>
            <w:shd w:val="clear" w:color="auto" w:fill="auto"/>
          </w:tcPr>
          <w:p w14:paraId="51429D3A" w14:textId="5EEB6BE8" w:rsidR="00B100CC" w:rsidRPr="000F1B31" w:rsidRDefault="00F15830" w:rsidP="001D7BB0">
            <w:pPr>
              <w:rPr>
                <w:rFonts w:cs="Arial"/>
                <w:szCs w:val="24"/>
              </w:rPr>
            </w:pPr>
            <w:r w:rsidRPr="000F1B31">
              <w:rPr>
                <w:rFonts w:cs="Arial"/>
                <w:szCs w:val="24"/>
              </w:rPr>
              <w:t xml:space="preserve">Applicant </w:t>
            </w:r>
          </w:p>
        </w:tc>
        <w:tc>
          <w:tcPr>
            <w:tcW w:w="11729" w:type="dxa"/>
            <w:shd w:val="clear" w:color="auto" w:fill="auto"/>
          </w:tcPr>
          <w:p w14:paraId="580B31A7" w14:textId="77777777" w:rsidR="0095702A" w:rsidRPr="000F1B31" w:rsidRDefault="002F3794" w:rsidP="001D7BB0">
            <w:pPr>
              <w:rPr>
                <w:rFonts w:cs="Arial"/>
                <w:szCs w:val="24"/>
              </w:rPr>
            </w:pPr>
            <w:r w:rsidRPr="000F1B31">
              <w:rPr>
                <w:rFonts w:cs="Arial"/>
                <w:b/>
                <w:bCs/>
                <w:szCs w:val="24"/>
              </w:rPr>
              <w:t>Article 18</w:t>
            </w:r>
            <w:r w:rsidR="003D1D3A" w:rsidRPr="000F1B31">
              <w:rPr>
                <w:rFonts w:cs="Arial"/>
                <w:b/>
                <w:bCs/>
                <w:szCs w:val="24"/>
              </w:rPr>
              <w:t xml:space="preserve"> (</w:t>
            </w:r>
            <w:r w:rsidR="00F15830" w:rsidRPr="000F1B31">
              <w:rPr>
                <w:rFonts w:cs="Arial"/>
                <w:b/>
                <w:bCs/>
                <w:szCs w:val="24"/>
              </w:rPr>
              <w:t>P</w:t>
            </w:r>
            <w:r w:rsidR="003D1D3A" w:rsidRPr="000F1B31">
              <w:rPr>
                <w:rFonts w:cs="Arial"/>
                <w:b/>
                <w:bCs/>
                <w:szCs w:val="24"/>
              </w:rPr>
              <w:t>rotective works to buildings)</w:t>
            </w:r>
            <w:r w:rsidRPr="000F1B31">
              <w:rPr>
                <w:rFonts w:cs="Arial"/>
                <w:szCs w:val="24"/>
              </w:rPr>
              <w:t xml:space="preserve"> </w:t>
            </w:r>
          </w:p>
          <w:p w14:paraId="0396A273" w14:textId="6AF78020" w:rsidR="00B100CC" w:rsidRPr="000F1B31" w:rsidRDefault="00291C0D" w:rsidP="001D7BB0">
            <w:pPr>
              <w:rPr>
                <w:rFonts w:cs="Arial"/>
                <w:szCs w:val="24"/>
              </w:rPr>
            </w:pPr>
            <w:r w:rsidRPr="000F1B31">
              <w:rPr>
                <w:rFonts w:cs="Arial"/>
                <w:szCs w:val="24"/>
              </w:rPr>
              <w:t>Paragraph 5.4.3 of the E</w:t>
            </w:r>
            <w:r w:rsidR="00380FC7" w:rsidRPr="000F1B31">
              <w:rPr>
                <w:rFonts w:cs="Arial"/>
                <w:szCs w:val="24"/>
              </w:rPr>
              <w:t>xplanatory Memorandum</w:t>
            </w:r>
            <w:r w:rsidRPr="000F1B31">
              <w:rPr>
                <w:rFonts w:cs="Arial"/>
                <w:szCs w:val="24"/>
              </w:rPr>
              <w:t xml:space="preserve"> </w:t>
            </w:r>
            <w:r w:rsidR="00C900A1" w:rsidRPr="000F1B31">
              <w:rPr>
                <w:rFonts w:cs="Arial"/>
                <w:szCs w:val="24"/>
              </w:rPr>
              <w:t>[</w:t>
            </w:r>
            <w:hyperlink r:id="rId19" w:history="1">
              <w:r w:rsidR="00236C8D" w:rsidRPr="000F1B31">
                <w:rPr>
                  <w:rStyle w:val="Hyperlink"/>
                  <w:rFonts w:cs="Arial"/>
                  <w:szCs w:val="24"/>
                </w:rPr>
                <w:t>REP</w:t>
              </w:r>
              <w:r w:rsidR="004C3409" w:rsidRPr="000F1B31">
                <w:rPr>
                  <w:rStyle w:val="Hyperlink"/>
                  <w:rFonts w:cs="Arial"/>
                  <w:szCs w:val="24"/>
                </w:rPr>
                <w:t>1</w:t>
              </w:r>
              <w:r w:rsidRPr="000F1B31">
                <w:rPr>
                  <w:rStyle w:val="Hyperlink"/>
                  <w:rFonts w:cs="Arial"/>
                  <w:szCs w:val="24"/>
                </w:rPr>
                <w:t>-</w:t>
              </w:r>
              <w:r w:rsidR="00041334" w:rsidRPr="000F1B31">
                <w:rPr>
                  <w:rStyle w:val="Hyperlink"/>
                  <w:rFonts w:cs="Arial"/>
                  <w:szCs w:val="24"/>
                </w:rPr>
                <w:t>007</w:t>
              </w:r>
            </w:hyperlink>
            <w:r w:rsidRPr="000F1B31">
              <w:rPr>
                <w:rFonts w:cs="Arial"/>
                <w:szCs w:val="24"/>
              </w:rPr>
              <w:t xml:space="preserve">] </w:t>
            </w:r>
            <w:r w:rsidR="002F3794" w:rsidRPr="000F1B31">
              <w:rPr>
                <w:rFonts w:cs="Arial"/>
                <w:szCs w:val="24"/>
              </w:rPr>
              <w:t xml:space="preserve">explains that </w:t>
            </w:r>
            <w:r w:rsidR="003D1D3A" w:rsidRPr="000F1B31">
              <w:rPr>
                <w:rFonts w:cs="Arial"/>
                <w:szCs w:val="24"/>
              </w:rPr>
              <w:t xml:space="preserve">this article is required because there are buildings within, and in close proximity to, the </w:t>
            </w:r>
            <w:r w:rsidR="00353130" w:rsidRPr="000F1B31">
              <w:rPr>
                <w:rFonts w:cs="Arial"/>
                <w:szCs w:val="24"/>
              </w:rPr>
              <w:t>o</w:t>
            </w:r>
            <w:r w:rsidR="003D1D3A" w:rsidRPr="000F1B31">
              <w:rPr>
                <w:rFonts w:cs="Arial"/>
                <w:szCs w:val="24"/>
              </w:rPr>
              <w:t xml:space="preserve">rder land that might require surveys </w:t>
            </w:r>
            <w:r w:rsidR="00F15830" w:rsidRPr="000F1B31">
              <w:rPr>
                <w:rFonts w:cs="Arial"/>
                <w:szCs w:val="24"/>
              </w:rPr>
              <w:t xml:space="preserve">and protective works. </w:t>
            </w:r>
            <w:r w:rsidR="00736F6E" w:rsidRPr="000F1B31">
              <w:rPr>
                <w:rFonts w:cs="Arial"/>
                <w:szCs w:val="24"/>
              </w:rPr>
              <w:t xml:space="preserve">The </w:t>
            </w:r>
            <w:r w:rsidR="00B95E07" w:rsidRPr="000F1B31">
              <w:rPr>
                <w:rFonts w:cs="Arial"/>
                <w:szCs w:val="24"/>
              </w:rPr>
              <w:t>a</w:t>
            </w:r>
            <w:r w:rsidR="00736F6E" w:rsidRPr="000F1B31">
              <w:rPr>
                <w:rFonts w:cs="Arial"/>
                <w:szCs w:val="24"/>
              </w:rPr>
              <w:t xml:space="preserve">pplicant is asked to identify these buildings and explain the nature of protective works likely to be required. </w:t>
            </w:r>
          </w:p>
        </w:tc>
      </w:tr>
      <w:tr w:rsidR="00895357" w:rsidRPr="00CE0E6D" w14:paraId="6429DB59" w14:textId="77777777" w:rsidTr="004A049B">
        <w:tc>
          <w:tcPr>
            <w:tcW w:w="1129" w:type="dxa"/>
            <w:tcBorders>
              <w:left w:val="single" w:sz="4" w:space="0" w:color="000000" w:themeColor="text1"/>
            </w:tcBorders>
            <w:shd w:val="clear" w:color="auto" w:fill="auto"/>
          </w:tcPr>
          <w:p w14:paraId="71738526" w14:textId="77777777" w:rsidR="00895357" w:rsidRPr="00CE0E6D" w:rsidRDefault="00895357" w:rsidP="008D0DA1">
            <w:pPr>
              <w:pStyle w:val="ListParagraph"/>
              <w:numPr>
                <w:ilvl w:val="0"/>
                <w:numId w:val="10"/>
              </w:numPr>
            </w:pPr>
          </w:p>
        </w:tc>
        <w:tc>
          <w:tcPr>
            <w:tcW w:w="2268" w:type="dxa"/>
            <w:shd w:val="clear" w:color="auto" w:fill="auto"/>
          </w:tcPr>
          <w:p w14:paraId="77C809F9" w14:textId="249AC98A" w:rsidR="00895357" w:rsidRPr="000F1B31" w:rsidRDefault="00895357" w:rsidP="00895357">
            <w:pPr>
              <w:rPr>
                <w:rFonts w:cs="Arial"/>
                <w:szCs w:val="24"/>
              </w:rPr>
            </w:pPr>
            <w:r w:rsidRPr="000F1B31">
              <w:rPr>
                <w:rFonts w:cs="Arial"/>
                <w:szCs w:val="24"/>
              </w:rPr>
              <w:t>Applicant</w:t>
            </w:r>
          </w:p>
        </w:tc>
        <w:tc>
          <w:tcPr>
            <w:tcW w:w="11729" w:type="dxa"/>
            <w:shd w:val="clear" w:color="auto" w:fill="auto"/>
          </w:tcPr>
          <w:p w14:paraId="7212EB02" w14:textId="3E34E669" w:rsidR="0095702A" w:rsidRPr="000F1B31" w:rsidRDefault="00895357" w:rsidP="00895357">
            <w:pPr>
              <w:rPr>
                <w:rFonts w:cs="Arial"/>
                <w:szCs w:val="24"/>
              </w:rPr>
            </w:pPr>
            <w:r w:rsidRPr="000F1B31">
              <w:rPr>
                <w:rFonts w:cs="Arial"/>
                <w:b/>
                <w:bCs/>
                <w:szCs w:val="24"/>
              </w:rPr>
              <w:t>Art</w:t>
            </w:r>
            <w:r w:rsidR="006A7FDD" w:rsidRPr="000F1B31">
              <w:rPr>
                <w:rFonts w:cs="Arial"/>
                <w:b/>
                <w:bCs/>
                <w:szCs w:val="24"/>
              </w:rPr>
              <w:t>icle</w:t>
            </w:r>
            <w:r w:rsidRPr="000F1B31">
              <w:rPr>
                <w:rFonts w:cs="Arial"/>
                <w:b/>
                <w:bCs/>
                <w:szCs w:val="24"/>
              </w:rPr>
              <w:t xml:space="preserve"> 20(1)(b) </w:t>
            </w:r>
            <w:r w:rsidR="00932399" w:rsidRPr="000F1B31">
              <w:rPr>
                <w:rFonts w:cs="Arial"/>
                <w:b/>
                <w:bCs/>
                <w:szCs w:val="24"/>
              </w:rPr>
              <w:t xml:space="preserve">(Compulsory </w:t>
            </w:r>
            <w:r w:rsidR="007C7EC3" w:rsidRPr="000F1B31">
              <w:rPr>
                <w:rFonts w:cs="Arial"/>
                <w:b/>
                <w:bCs/>
                <w:szCs w:val="24"/>
              </w:rPr>
              <w:t>a</w:t>
            </w:r>
            <w:r w:rsidR="00932399" w:rsidRPr="000F1B31">
              <w:rPr>
                <w:rFonts w:cs="Arial"/>
                <w:b/>
                <w:bCs/>
                <w:szCs w:val="24"/>
              </w:rPr>
              <w:t xml:space="preserve">cquisition of </w:t>
            </w:r>
            <w:r w:rsidR="007C7EC3" w:rsidRPr="000F1B31">
              <w:rPr>
                <w:rFonts w:cs="Arial"/>
                <w:b/>
                <w:bCs/>
                <w:szCs w:val="24"/>
              </w:rPr>
              <w:t>l</w:t>
            </w:r>
            <w:r w:rsidR="00932399" w:rsidRPr="000F1B31">
              <w:rPr>
                <w:rFonts w:cs="Arial"/>
                <w:b/>
                <w:bCs/>
                <w:szCs w:val="24"/>
              </w:rPr>
              <w:t>and)</w:t>
            </w:r>
          </w:p>
          <w:p w14:paraId="5033895F" w14:textId="30CFC787" w:rsidR="00895357" w:rsidRPr="000F1B31" w:rsidRDefault="00E84F13" w:rsidP="00895357">
            <w:pPr>
              <w:rPr>
                <w:rFonts w:cs="Arial"/>
                <w:szCs w:val="24"/>
              </w:rPr>
            </w:pPr>
            <w:r w:rsidRPr="000F1B31">
              <w:rPr>
                <w:rFonts w:cs="Arial"/>
                <w:szCs w:val="24"/>
              </w:rPr>
              <w:t xml:space="preserve">Please review the </w:t>
            </w:r>
            <w:r w:rsidR="00895357" w:rsidRPr="000F1B31">
              <w:rPr>
                <w:rFonts w:cs="Arial"/>
                <w:szCs w:val="24"/>
              </w:rPr>
              <w:t xml:space="preserve">reference to ‘undertaking’ – should this be ‘authorised development’? </w:t>
            </w:r>
          </w:p>
        </w:tc>
      </w:tr>
      <w:tr w:rsidR="000765A6" w:rsidRPr="00CE0E6D" w14:paraId="1FAD783C" w14:textId="77777777" w:rsidTr="004A049B">
        <w:tc>
          <w:tcPr>
            <w:tcW w:w="1129" w:type="dxa"/>
            <w:tcBorders>
              <w:left w:val="single" w:sz="4" w:space="0" w:color="000000" w:themeColor="text1"/>
            </w:tcBorders>
            <w:shd w:val="clear" w:color="auto" w:fill="auto"/>
          </w:tcPr>
          <w:p w14:paraId="1CCB920C" w14:textId="77777777" w:rsidR="000765A6" w:rsidRPr="00CE0E6D" w:rsidRDefault="000765A6" w:rsidP="008D0DA1">
            <w:pPr>
              <w:pStyle w:val="ListParagraph"/>
              <w:numPr>
                <w:ilvl w:val="0"/>
                <w:numId w:val="10"/>
              </w:numPr>
            </w:pPr>
          </w:p>
        </w:tc>
        <w:tc>
          <w:tcPr>
            <w:tcW w:w="2268" w:type="dxa"/>
            <w:shd w:val="clear" w:color="auto" w:fill="auto"/>
          </w:tcPr>
          <w:p w14:paraId="48AE9333" w14:textId="5DDD6EBF" w:rsidR="000765A6" w:rsidRPr="000F1B31" w:rsidRDefault="000765A6" w:rsidP="000765A6">
            <w:pPr>
              <w:rPr>
                <w:rFonts w:cs="Arial"/>
                <w:szCs w:val="24"/>
              </w:rPr>
            </w:pPr>
            <w:r w:rsidRPr="000F1B31">
              <w:rPr>
                <w:rFonts w:cs="Arial"/>
                <w:szCs w:val="24"/>
              </w:rPr>
              <w:t xml:space="preserve">Applicant </w:t>
            </w:r>
          </w:p>
        </w:tc>
        <w:tc>
          <w:tcPr>
            <w:tcW w:w="11729" w:type="dxa"/>
            <w:shd w:val="clear" w:color="auto" w:fill="auto"/>
          </w:tcPr>
          <w:p w14:paraId="09B25D29" w14:textId="77777777" w:rsidR="00594713" w:rsidRPr="000F1B31" w:rsidRDefault="000765A6" w:rsidP="000765A6">
            <w:pPr>
              <w:rPr>
                <w:rFonts w:cs="Arial"/>
                <w:szCs w:val="24"/>
              </w:rPr>
            </w:pPr>
            <w:r w:rsidRPr="000F1B31">
              <w:rPr>
                <w:rFonts w:cs="Arial"/>
                <w:b/>
                <w:bCs/>
                <w:szCs w:val="24"/>
              </w:rPr>
              <w:t>Art</w:t>
            </w:r>
            <w:r w:rsidR="00BC6E8A" w:rsidRPr="000F1B31">
              <w:rPr>
                <w:rFonts w:cs="Arial"/>
                <w:b/>
                <w:bCs/>
                <w:szCs w:val="24"/>
              </w:rPr>
              <w:t>icle</w:t>
            </w:r>
            <w:r w:rsidRPr="000F1B31">
              <w:rPr>
                <w:rFonts w:cs="Arial"/>
                <w:b/>
                <w:bCs/>
                <w:szCs w:val="24"/>
              </w:rPr>
              <w:t xml:space="preserve"> 29(1)(b)</w:t>
            </w:r>
            <w:r w:rsidR="006D5FF0" w:rsidRPr="000F1B31">
              <w:rPr>
                <w:rFonts w:cs="Arial"/>
                <w:b/>
                <w:bCs/>
                <w:szCs w:val="24"/>
              </w:rPr>
              <w:t xml:space="preserve"> </w:t>
            </w:r>
            <w:r w:rsidR="00C507E2" w:rsidRPr="000F1B31">
              <w:rPr>
                <w:rFonts w:cs="Arial"/>
                <w:b/>
                <w:bCs/>
                <w:szCs w:val="24"/>
              </w:rPr>
              <w:t>(Temporary</w:t>
            </w:r>
            <w:r w:rsidR="007C7EC3" w:rsidRPr="000F1B31">
              <w:rPr>
                <w:rFonts w:cs="Arial"/>
                <w:b/>
                <w:bCs/>
                <w:szCs w:val="24"/>
              </w:rPr>
              <w:t xml:space="preserve"> use of land for constructing the authorised development)</w:t>
            </w:r>
            <w:r w:rsidRPr="000F1B31">
              <w:rPr>
                <w:rFonts w:cs="Arial"/>
                <w:szCs w:val="24"/>
              </w:rPr>
              <w:t xml:space="preserve"> </w:t>
            </w:r>
          </w:p>
          <w:p w14:paraId="6C51F83F" w14:textId="77BF6415" w:rsidR="000765A6" w:rsidRPr="000F1B31" w:rsidRDefault="000765A6" w:rsidP="000765A6">
            <w:pPr>
              <w:rPr>
                <w:rFonts w:cs="Arial"/>
                <w:szCs w:val="24"/>
              </w:rPr>
            </w:pPr>
            <w:r w:rsidRPr="000F1B31">
              <w:rPr>
                <w:rFonts w:cs="Arial"/>
                <w:szCs w:val="24"/>
              </w:rPr>
              <w:t xml:space="preserve">Please provide further justification for the inclusion of the power to remove buildings and drainage on land temporarily used to construct the authorised development. </w:t>
            </w:r>
            <w:r w:rsidR="00923750" w:rsidRPr="000F1B31">
              <w:rPr>
                <w:rFonts w:cs="Arial"/>
                <w:szCs w:val="24"/>
              </w:rPr>
              <w:t xml:space="preserve">Please identify any known buildings or drainage </w:t>
            </w:r>
            <w:r w:rsidR="003F7091" w:rsidRPr="000F1B31">
              <w:rPr>
                <w:rFonts w:cs="Arial"/>
                <w:szCs w:val="24"/>
              </w:rPr>
              <w:t>likely to be affected.</w:t>
            </w:r>
          </w:p>
        </w:tc>
      </w:tr>
      <w:tr w:rsidR="009E725F" w:rsidRPr="00CE0E6D" w14:paraId="6D064FAE" w14:textId="77777777" w:rsidTr="004A049B">
        <w:tc>
          <w:tcPr>
            <w:tcW w:w="1129" w:type="dxa"/>
            <w:tcBorders>
              <w:left w:val="single" w:sz="4" w:space="0" w:color="000000" w:themeColor="text1"/>
            </w:tcBorders>
            <w:shd w:val="clear" w:color="auto" w:fill="auto"/>
          </w:tcPr>
          <w:p w14:paraId="0D03D81B" w14:textId="77777777" w:rsidR="009E725F" w:rsidRPr="00CE0E6D" w:rsidRDefault="009E725F" w:rsidP="008D0DA1">
            <w:pPr>
              <w:pStyle w:val="ListParagraph"/>
              <w:numPr>
                <w:ilvl w:val="0"/>
                <w:numId w:val="10"/>
              </w:numPr>
            </w:pPr>
          </w:p>
        </w:tc>
        <w:tc>
          <w:tcPr>
            <w:tcW w:w="2268" w:type="dxa"/>
            <w:shd w:val="clear" w:color="auto" w:fill="auto"/>
          </w:tcPr>
          <w:p w14:paraId="67864299" w14:textId="56293E27" w:rsidR="009E725F" w:rsidRPr="000F1B31" w:rsidRDefault="009E725F" w:rsidP="009E725F">
            <w:pPr>
              <w:rPr>
                <w:rFonts w:cs="Arial"/>
                <w:szCs w:val="24"/>
              </w:rPr>
            </w:pPr>
            <w:r w:rsidRPr="000F1B31">
              <w:rPr>
                <w:rFonts w:cs="Arial"/>
                <w:szCs w:val="24"/>
              </w:rPr>
              <w:t>Applicant</w:t>
            </w:r>
          </w:p>
        </w:tc>
        <w:tc>
          <w:tcPr>
            <w:tcW w:w="11729" w:type="dxa"/>
            <w:shd w:val="clear" w:color="auto" w:fill="auto"/>
          </w:tcPr>
          <w:p w14:paraId="074239A9" w14:textId="36C14669" w:rsidR="009E725F" w:rsidRPr="000F1B31" w:rsidRDefault="009E725F" w:rsidP="009E725F">
            <w:pPr>
              <w:rPr>
                <w:rFonts w:cs="Arial"/>
                <w:szCs w:val="24"/>
              </w:rPr>
            </w:pPr>
            <w:r w:rsidRPr="000F1B31">
              <w:rPr>
                <w:rFonts w:cs="Arial"/>
                <w:b/>
                <w:bCs/>
                <w:szCs w:val="24"/>
              </w:rPr>
              <w:t xml:space="preserve">Article 29 and Article 30 (Temporary </w:t>
            </w:r>
            <w:r w:rsidR="007C7EC3" w:rsidRPr="000F1B31">
              <w:rPr>
                <w:rFonts w:cs="Arial"/>
                <w:b/>
                <w:bCs/>
                <w:szCs w:val="24"/>
              </w:rPr>
              <w:t>p</w:t>
            </w:r>
            <w:r w:rsidRPr="000F1B31">
              <w:rPr>
                <w:rFonts w:cs="Arial"/>
                <w:b/>
                <w:bCs/>
                <w:szCs w:val="24"/>
              </w:rPr>
              <w:t>ossession)</w:t>
            </w:r>
            <w:r w:rsidRPr="000F1B31">
              <w:rPr>
                <w:rFonts w:cs="Arial"/>
                <w:szCs w:val="24"/>
              </w:rPr>
              <w:t xml:space="preserve"> </w:t>
            </w:r>
          </w:p>
          <w:p w14:paraId="4DACF55B" w14:textId="462F28AA" w:rsidR="0044416D" w:rsidRPr="000F1B31" w:rsidRDefault="009E725F" w:rsidP="0044416D">
            <w:pPr>
              <w:rPr>
                <w:rFonts w:cs="Arial"/>
                <w:szCs w:val="24"/>
              </w:rPr>
            </w:pPr>
            <w:r w:rsidRPr="000F1B31">
              <w:rPr>
                <w:rFonts w:cs="Arial"/>
                <w:szCs w:val="24"/>
              </w:rPr>
              <w:t xml:space="preserve">The ExA notes that Article 29(1)(a)(ii) extends the power to take temporary possession to any of the </w:t>
            </w:r>
            <w:r w:rsidR="00353130" w:rsidRPr="000F1B31">
              <w:rPr>
                <w:rFonts w:cs="Arial"/>
                <w:szCs w:val="24"/>
              </w:rPr>
              <w:t>o</w:t>
            </w:r>
            <w:r w:rsidRPr="000F1B31">
              <w:rPr>
                <w:rFonts w:cs="Arial"/>
                <w:szCs w:val="24"/>
              </w:rPr>
              <w:t xml:space="preserve">rder land.  </w:t>
            </w:r>
          </w:p>
          <w:p w14:paraId="13F11EB3" w14:textId="046F618F" w:rsidR="003573E7" w:rsidRPr="000F1B31" w:rsidRDefault="009E725F" w:rsidP="00130BD4">
            <w:pPr>
              <w:pStyle w:val="ListParagraph"/>
              <w:numPr>
                <w:ilvl w:val="4"/>
                <w:numId w:val="4"/>
              </w:numPr>
              <w:ind w:left="740" w:hanging="709"/>
              <w:rPr>
                <w:rFonts w:cs="Arial"/>
                <w:szCs w:val="24"/>
              </w:rPr>
            </w:pPr>
            <w:r w:rsidRPr="000F1B31">
              <w:rPr>
                <w:rFonts w:cs="Arial"/>
                <w:szCs w:val="24"/>
              </w:rPr>
              <w:t xml:space="preserve">Please can the </w:t>
            </w:r>
            <w:r w:rsidR="00B95E07" w:rsidRPr="000F1B31">
              <w:rPr>
                <w:rFonts w:cs="Arial"/>
                <w:szCs w:val="24"/>
              </w:rPr>
              <w:t>a</w:t>
            </w:r>
            <w:r w:rsidRPr="000F1B31">
              <w:rPr>
                <w:rFonts w:cs="Arial"/>
                <w:szCs w:val="24"/>
              </w:rPr>
              <w:t xml:space="preserve">pplicant explain the steps that have been taken to alert all landowners/occupiers of land within the </w:t>
            </w:r>
            <w:r w:rsidR="00D32BFB" w:rsidRPr="000F1B31">
              <w:rPr>
                <w:rFonts w:cs="Arial"/>
                <w:szCs w:val="24"/>
              </w:rPr>
              <w:t>o</w:t>
            </w:r>
            <w:r w:rsidRPr="000F1B31">
              <w:rPr>
                <w:rFonts w:cs="Arial"/>
                <w:szCs w:val="24"/>
              </w:rPr>
              <w:t>rder limits of this possibility</w:t>
            </w:r>
            <w:r w:rsidR="003F7091" w:rsidRPr="000F1B31">
              <w:rPr>
                <w:rFonts w:cs="Arial"/>
                <w:szCs w:val="24"/>
              </w:rPr>
              <w:t>.</w:t>
            </w:r>
          </w:p>
          <w:p w14:paraId="78ECD73C" w14:textId="77777777" w:rsidR="00D65D1E" w:rsidRPr="000F1B31" w:rsidRDefault="00D65D1E" w:rsidP="00D65D1E">
            <w:pPr>
              <w:pStyle w:val="ListParagraph"/>
              <w:ind w:left="740"/>
              <w:rPr>
                <w:rFonts w:cs="Arial"/>
                <w:szCs w:val="24"/>
              </w:rPr>
            </w:pPr>
          </w:p>
          <w:p w14:paraId="26F6C1C3" w14:textId="43C68A3F" w:rsidR="003573E7" w:rsidRPr="000F1B31" w:rsidRDefault="009E725F" w:rsidP="009E725F">
            <w:pPr>
              <w:pStyle w:val="ListParagraph"/>
              <w:numPr>
                <w:ilvl w:val="4"/>
                <w:numId w:val="4"/>
              </w:numPr>
              <w:rPr>
                <w:rFonts w:cs="Arial"/>
                <w:szCs w:val="24"/>
              </w:rPr>
            </w:pPr>
            <w:r w:rsidRPr="000F1B31">
              <w:rPr>
                <w:rFonts w:cs="Arial"/>
                <w:szCs w:val="24"/>
              </w:rPr>
              <w:t xml:space="preserve">Please can the </w:t>
            </w:r>
            <w:r w:rsidR="00B95E07" w:rsidRPr="000F1B31">
              <w:rPr>
                <w:rFonts w:cs="Arial"/>
                <w:szCs w:val="24"/>
              </w:rPr>
              <w:t>a</w:t>
            </w:r>
            <w:r w:rsidRPr="000F1B31">
              <w:rPr>
                <w:rFonts w:cs="Arial"/>
                <w:szCs w:val="24"/>
              </w:rPr>
              <w:t xml:space="preserve">pplicant justify the 14-day period set out in Article 29(3). </w:t>
            </w:r>
          </w:p>
          <w:p w14:paraId="69E6F855" w14:textId="77777777" w:rsidR="00D65D1E" w:rsidRPr="000F1B31" w:rsidRDefault="00D65D1E" w:rsidP="00D65D1E">
            <w:pPr>
              <w:pStyle w:val="ListParagraph"/>
              <w:ind w:left="0"/>
              <w:rPr>
                <w:rFonts w:cs="Arial"/>
                <w:szCs w:val="24"/>
              </w:rPr>
            </w:pPr>
          </w:p>
          <w:p w14:paraId="24B5C9AA" w14:textId="02020440" w:rsidR="009E725F" w:rsidRPr="000F1B31" w:rsidRDefault="009E725F" w:rsidP="00130BD4">
            <w:pPr>
              <w:pStyle w:val="ListParagraph"/>
              <w:numPr>
                <w:ilvl w:val="4"/>
                <w:numId w:val="4"/>
              </w:numPr>
              <w:ind w:left="740" w:hanging="709"/>
              <w:rPr>
                <w:rFonts w:cs="Arial"/>
                <w:szCs w:val="24"/>
              </w:rPr>
            </w:pPr>
            <w:r w:rsidRPr="000F1B31">
              <w:rPr>
                <w:rFonts w:cs="Arial"/>
                <w:szCs w:val="24"/>
              </w:rPr>
              <w:t xml:space="preserve">Please can the </w:t>
            </w:r>
            <w:r w:rsidR="00B95E07" w:rsidRPr="000F1B31">
              <w:rPr>
                <w:rFonts w:cs="Arial"/>
                <w:szCs w:val="24"/>
              </w:rPr>
              <w:t>a</w:t>
            </w:r>
            <w:r w:rsidRPr="000F1B31">
              <w:rPr>
                <w:rFonts w:cs="Arial"/>
                <w:szCs w:val="24"/>
              </w:rPr>
              <w:t>pplicant explain why it considers only 28 days’ notice should be required before entering on and taking possession of land under Article 30(3).</w:t>
            </w:r>
          </w:p>
        </w:tc>
      </w:tr>
      <w:tr w:rsidR="00C03092" w:rsidRPr="00CE0E6D" w14:paraId="79022A6B" w14:textId="77777777" w:rsidTr="004A049B">
        <w:tc>
          <w:tcPr>
            <w:tcW w:w="1129" w:type="dxa"/>
            <w:tcBorders>
              <w:left w:val="single" w:sz="4" w:space="0" w:color="000000" w:themeColor="text1"/>
            </w:tcBorders>
            <w:shd w:val="clear" w:color="auto" w:fill="auto"/>
          </w:tcPr>
          <w:p w14:paraId="414A7FBD" w14:textId="77777777" w:rsidR="00C03092" w:rsidRPr="00CE0E6D" w:rsidRDefault="00C03092" w:rsidP="008D0DA1">
            <w:pPr>
              <w:pStyle w:val="ListParagraph"/>
              <w:numPr>
                <w:ilvl w:val="0"/>
                <w:numId w:val="10"/>
              </w:numPr>
            </w:pPr>
          </w:p>
        </w:tc>
        <w:tc>
          <w:tcPr>
            <w:tcW w:w="2268" w:type="dxa"/>
            <w:shd w:val="clear" w:color="auto" w:fill="auto"/>
          </w:tcPr>
          <w:p w14:paraId="62134CBA" w14:textId="61BD688E" w:rsidR="00C03092" w:rsidRPr="000F1B31" w:rsidRDefault="00C03092" w:rsidP="00C03092">
            <w:pPr>
              <w:rPr>
                <w:rFonts w:cs="Arial"/>
                <w:szCs w:val="24"/>
              </w:rPr>
            </w:pPr>
            <w:r w:rsidRPr="000F1B31">
              <w:rPr>
                <w:rFonts w:cs="Arial"/>
                <w:szCs w:val="24"/>
              </w:rPr>
              <w:t xml:space="preserve">Applicant </w:t>
            </w:r>
          </w:p>
        </w:tc>
        <w:tc>
          <w:tcPr>
            <w:tcW w:w="11729" w:type="dxa"/>
            <w:shd w:val="clear" w:color="auto" w:fill="auto"/>
          </w:tcPr>
          <w:p w14:paraId="78AD7A20" w14:textId="69750AD5" w:rsidR="00AF1C0B" w:rsidRPr="000F1B31" w:rsidRDefault="00C03092" w:rsidP="00C03092">
            <w:pPr>
              <w:rPr>
                <w:rFonts w:cs="Arial"/>
                <w:b/>
                <w:bCs/>
                <w:szCs w:val="24"/>
              </w:rPr>
            </w:pPr>
            <w:r w:rsidRPr="000F1B31">
              <w:rPr>
                <w:rFonts w:cs="Arial"/>
                <w:b/>
                <w:bCs/>
                <w:szCs w:val="24"/>
              </w:rPr>
              <w:t>Article 35</w:t>
            </w:r>
            <w:r w:rsidRPr="000F1B31">
              <w:rPr>
                <w:rFonts w:cs="Arial"/>
                <w:szCs w:val="24"/>
              </w:rPr>
              <w:t xml:space="preserve"> </w:t>
            </w:r>
            <w:r w:rsidR="009C01CA" w:rsidRPr="000F1B31">
              <w:rPr>
                <w:rFonts w:cs="Arial"/>
                <w:szCs w:val="24"/>
              </w:rPr>
              <w:t>(</w:t>
            </w:r>
            <w:r w:rsidR="009C01CA" w:rsidRPr="000F1B31">
              <w:rPr>
                <w:rFonts w:cs="Arial"/>
                <w:b/>
                <w:bCs/>
                <w:szCs w:val="24"/>
              </w:rPr>
              <w:t xml:space="preserve">Consent to </w:t>
            </w:r>
            <w:r w:rsidR="00AF1C0B" w:rsidRPr="000F1B31">
              <w:rPr>
                <w:rFonts w:cs="Arial"/>
                <w:b/>
                <w:bCs/>
                <w:szCs w:val="24"/>
              </w:rPr>
              <w:t xml:space="preserve">transfer the benefit of the </w:t>
            </w:r>
            <w:r w:rsidR="00353130" w:rsidRPr="000F1B31">
              <w:rPr>
                <w:rFonts w:cs="Arial"/>
                <w:b/>
                <w:bCs/>
                <w:szCs w:val="24"/>
              </w:rPr>
              <w:t>o</w:t>
            </w:r>
            <w:r w:rsidR="00AF1C0B" w:rsidRPr="000F1B31">
              <w:rPr>
                <w:rFonts w:cs="Arial"/>
                <w:b/>
                <w:bCs/>
                <w:szCs w:val="24"/>
              </w:rPr>
              <w:t>rder)</w:t>
            </w:r>
          </w:p>
          <w:p w14:paraId="197357F6" w14:textId="4A2D832A" w:rsidR="00C03092" w:rsidRPr="000F1B31" w:rsidRDefault="00C03092" w:rsidP="00C03092">
            <w:pPr>
              <w:rPr>
                <w:rFonts w:cs="Arial"/>
                <w:szCs w:val="24"/>
              </w:rPr>
            </w:pPr>
            <w:r w:rsidRPr="000F1B31">
              <w:rPr>
                <w:rFonts w:cs="Arial"/>
                <w:szCs w:val="24"/>
              </w:rPr>
              <w:t>The ExA notes that Art</w:t>
            </w:r>
            <w:r w:rsidR="00AF1C0B" w:rsidRPr="000F1B31">
              <w:rPr>
                <w:rFonts w:cs="Arial"/>
                <w:szCs w:val="24"/>
              </w:rPr>
              <w:t>icle</w:t>
            </w:r>
            <w:r w:rsidRPr="000F1B31">
              <w:rPr>
                <w:rFonts w:cs="Arial"/>
                <w:szCs w:val="24"/>
              </w:rPr>
              <w:t xml:space="preserve"> 35(6) provides for a notification period of 10 working days in the event of a transfer of the benefit of the order in circumstances where the consent of the SoS is not required. The ExA note</w:t>
            </w:r>
            <w:r w:rsidR="00353130" w:rsidRPr="000F1B31">
              <w:rPr>
                <w:rFonts w:cs="Arial"/>
                <w:szCs w:val="24"/>
              </w:rPr>
              <w:t>s</w:t>
            </w:r>
            <w:r w:rsidRPr="000F1B31">
              <w:rPr>
                <w:rFonts w:cs="Arial"/>
                <w:szCs w:val="24"/>
              </w:rPr>
              <w:t xml:space="preserve"> that the majority of made solar DCOs include a minimum period of 14 working days for the undertaker to notify the SoS of a transfer not requiring consent. The ExA considers this is a good indication of the SoS’s preferred notice provisions. Please amend this provision so that it accords with the majority of other made </w:t>
            </w:r>
            <w:r w:rsidRPr="000F1B31">
              <w:rPr>
                <w:rFonts w:cs="Arial"/>
                <w:szCs w:val="24"/>
              </w:rPr>
              <w:lastRenderedPageBreak/>
              <w:t xml:space="preserve">solar DCOs or provide an explanation as to why, in the context of his particular application, a shorter period should be applied. </w:t>
            </w:r>
          </w:p>
        </w:tc>
      </w:tr>
      <w:tr w:rsidR="00FA0F22" w:rsidRPr="00CE0E6D" w14:paraId="69AAEAA0" w14:textId="77777777" w:rsidTr="004A049B">
        <w:tc>
          <w:tcPr>
            <w:tcW w:w="1129" w:type="dxa"/>
            <w:tcBorders>
              <w:left w:val="single" w:sz="4" w:space="0" w:color="000000" w:themeColor="text1"/>
            </w:tcBorders>
            <w:shd w:val="clear" w:color="auto" w:fill="auto"/>
          </w:tcPr>
          <w:p w14:paraId="66A5FDC8" w14:textId="77777777" w:rsidR="00FA0F22" w:rsidRPr="00CE0E6D" w:rsidRDefault="00FA0F22" w:rsidP="008D0DA1">
            <w:pPr>
              <w:pStyle w:val="ListParagraph"/>
              <w:numPr>
                <w:ilvl w:val="0"/>
                <w:numId w:val="10"/>
              </w:numPr>
            </w:pPr>
          </w:p>
        </w:tc>
        <w:tc>
          <w:tcPr>
            <w:tcW w:w="2268" w:type="dxa"/>
            <w:shd w:val="clear" w:color="auto" w:fill="auto"/>
          </w:tcPr>
          <w:p w14:paraId="0905C670" w14:textId="576357AA" w:rsidR="00FA0F22" w:rsidRPr="000F1B31" w:rsidRDefault="00FA0F22" w:rsidP="00FA0F22">
            <w:pPr>
              <w:rPr>
                <w:rFonts w:cs="Arial"/>
                <w:szCs w:val="24"/>
              </w:rPr>
            </w:pPr>
            <w:r w:rsidRPr="000F1B31">
              <w:rPr>
                <w:rFonts w:cs="Arial"/>
                <w:szCs w:val="24"/>
              </w:rPr>
              <w:t xml:space="preserve">All IPs who fall within the definition of ‘consenting authority’ under </w:t>
            </w:r>
            <w:r w:rsidR="006765C9" w:rsidRPr="000F1B31">
              <w:rPr>
                <w:rFonts w:cs="Arial"/>
                <w:szCs w:val="24"/>
              </w:rPr>
              <w:t>Article</w:t>
            </w:r>
            <w:r w:rsidRPr="000F1B31">
              <w:rPr>
                <w:rFonts w:cs="Arial"/>
                <w:szCs w:val="24"/>
              </w:rPr>
              <w:t xml:space="preserve"> 45(7)</w:t>
            </w:r>
          </w:p>
        </w:tc>
        <w:tc>
          <w:tcPr>
            <w:tcW w:w="11729" w:type="dxa"/>
            <w:shd w:val="clear" w:color="auto" w:fill="auto"/>
          </w:tcPr>
          <w:p w14:paraId="192D217E" w14:textId="77777777" w:rsidR="00AF1C0B" w:rsidRPr="000F1B31" w:rsidRDefault="00FA0F22" w:rsidP="00FA0F22">
            <w:pPr>
              <w:rPr>
                <w:rFonts w:cs="Arial"/>
                <w:szCs w:val="24"/>
              </w:rPr>
            </w:pPr>
            <w:r w:rsidRPr="000F1B31">
              <w:rPr>
                <w:rFonts w:cs="Arial"/>
                <w:b/>
                <w:bCs/>
                <w:szCs w:val="24"/>
              </w:rPr>
              <w:t>Article 45 (Procedure in relation to certain approvals etc)</w:t>
            </w:r>
            <w:r w:rsidRPr="000F1B31">
              <w:rPr>
                <w:rFonts w:cs="Arial"/>
                <w:szCs w:val="24"/>
              </w:rPr>
              <w:t xml:space="preserve"> </w:t>
            </w:r>
          </w:p>
          <w:p w14:paraId="3D9A75ED" w14:textId="34B1844C" w:rsidR="00FA0F22" w:rsidRPr="000F1B31" w:rsidRDefault="00FA0F22" w:rsidP="00FA0F22">
            <w:pPr>
              <w:rPr>
                <w:rFonts w:cs="Arial"/>
                <w:szCs w:val="24"/>
              </w:rPr>
            </w:pPr>
            <w:r w:rsidRPr="000F1B31">
              <w:rPr>
                <w:rFonts w:cs="Arial"/>
                <w:szCs w:val="24"/>
              </w:rPr>
              <w:t xml:space="preserve">Please comment on the deemed consent provisions set out in Article 45(4) and confirm whether or not your organisation is content with the </w:t>
            </w:r>
            <w:r w:rsidR="00C900A1" w:rsidRPr="000F1B31">
              <w:rPr>
                <w:rFonts w:cs="Arial"/>
                <w:szCs w:val="24"/>
              </w:rPr>
              <w:t>eight-week</w:t>
            </w:r>
            <w:r w:rsidRPr="000F1B31">
              <w:rPr>
                <w:rFonts w:cs="Arial"/>
                <w:szCs w:val="24"/>
              </w:rPr>
              <w:t xml:space="preserve"> period for determination.  </w:t>
            </w:r>
          </w:p>
        </w:tc>
      </w:tr>
      <w:tr w:rsidR="005C49AC" w:rsidRPr="00CE0E6D" w14:paraId="726BCD3F" w14:textId="77777777" w:rsidTr="004A049B">
        <w:tc>
          <w:tcPr>
            <w:tcW w:w="1129" w:type="dxa"/>
            <w:tcBorders>
              <w:left w:val="single" w:sz="4" w:space="0" w:color="000000" w:themeColor="text1"/>
            </w:tcBorders>
            <w:shd w:val="clear" w:color="auto" w:fill="auto"/>
          </w:tcPr>
          <w:p w14:paraId="6D175CC6" w14:textId="77777777" w:rsidR="005C49AC" w:rsidRPr="00CE0E6D" w:rsidRDefault="005C49AC" w:rsidP="008D0DA1">
            <w:pPr>
              <w:pStyle w:val="ListParagraph"/>
              <w:numPr>
                <w:ilvl w:val="0"/>
                <w:numId w:val="10"/>
              </w:numPr>
            </w:pPr>
          </w:p>
        </w:tc>
        <w:tc>
          <w:tcPr>
            <w:tcW w:w="2268" w:type="dxa"/>
            <w:shd w:val="clear" w:color="auto" w:fill="auto"/>
          </w:tcPr>
          <w:p w14:paraId="344F100A" w14:textId="53348870" w:rsidR="005C49AC" w:rsidRPr="000F1B31" w:rsidRDefault="005C49AC" w:rsidP="005C49AC">
            <w:pPr>
              <w:rPr>
                <w:rFonts w:cs="Arial"/>
                <w:szCs w:val="24"/>
              </w:rPr>
            </w:pPr>
            <w:r w:rsidRPr="000F1B31">
              <w:rPr>
                <w:rFonts w:cs="Arial"/>
                <w:szCs w:val="24"/>
              </w:rPr>
              <w:t>Applicant</w:t>
            </w:r>
          </w:p>
        </w:tc>
        <w:tc>
          <w:tcPr>
            <w:tcW w:w="11729" w:type="dxa"/>
            <w:shd w:val="clear" w:color="auto" w:fill="auto"/>
          </w:tcPr>
          <w:p w14:paraId="58273010" w14:textId="736AE52F" w:rsidR="005C49AC" w:rsidRPr="000F1B31" w:rsidRDefault="005C49AC" w:rsidP="005C49AC">
            <w:pPr>
              <w:jc w:val="both"/>
              <w:rPr>
                <w:rFonts w:cs="Arial"/>
                <w:szCs w:val="24"/>
              </w:rPr>
            </w:pPr>
            <w:r w:rsidRPr="000F1B31">
              <w:rPr>
                <w:rFonts w:cs="Arial"/>
                <w:b/>
                <w:bCs/>
                <w:szCs w:val="24"/>
              </w:rPr>
              <w:t xml:space="preserve">Schedule 1 (Authorised </w:t>
            </w:r>
            <w:r w:rsidR="00B366D2" w:rsidRPr="000F1B31">
              <w:rPr>
                <w:rFonts w:cs="Arial"/>
                <w:b/>
                <w:bCs/>
                <w:szCs w:val="24"/>
              </w:rPr>
              <w:t>d</w:t>
            </w:r>
            <w:r w:rsidRPr="000F1B31">
              <w:rPr>
                <w:rFonts w:cs="Arial"/>
                <w:b/>
                <w:bCs/>
                <w:szCs w:val="24"/>
              </w:rPr>
              <w:t>evelopment</w:t>
            </w:r>
            <w:r w:rsidRPr="000F1B31">
              <w:rPr>
                <w:rFonts w:cs="Arial"/>
                <w:szCs w:val="24"/>
              </w:rPr>
              <w:t xml:space="preserve">) - Does the </w:t>
            </w:r>
            <w:r w:rsidR="00B95E07" w:rsidRPr="000F1B31">
              <w:rPr>
                <w:rFonts w:cs="Arial"/>
                <w:szCs w:val="24"/>
              </w:rPr>
              <w:t>a</w:t>
            </w:r>
            <w:r w:rsidRPr="000F1B31">
              <w:rPr>
                <w:rFonts w:cs="Arial"/>
                <w:szCs w:val="24"/>
              </w:rPr>
              <w:t>pplicant consider references in this Schedule to gross electrical capacity should specify alternating current in order to provide certainty.</w:t>
            </w:r>
          </w:p>
        </w:tc>
      </w:tr>
      <w:tr w:rsidR="005C49AC" w:rsidRPr="00CE0E6D" w14:paraId="0FD490C3" w14:textId="77777777" w:rsidTr="004A049B">
        <w:tc>
          <w:tcPr>
            <w:tcW w:w="1129" w:type="dxa"/>
            <w:tcBorders>
              <w:left w:val="single" w:sz="4" w:space="0" w:color="000000" w:themeColor="text1"/>
            </w:tcBorders>
            <w:shd w:val="clear" w:color="auto" w:fill="auto"/>
          </w:tcPr>
          <w:p w14:paraId="57AE68E4" w14:textId="77777777" w:rsidR="005C49AC" w:rsidRPr="00CE0E6D" w:rsidRDefault="005C49AC" w:rsidP="008D0DA1">
            <w:pPr>
              <w:pStyle w:val="ListParagraph"/>
              <w:numPr>
                <w:ilvl w:val="0"/>
                <w:numId w:val="10"/>
              </w:numPr>
            </w:pPr>
          </w:p>
        </w:tc>
        <w:tc>
          <w:tcPr>
            <w:tcW w:w="2268" w:type="dxa"/>
            <w:shd w:val="clear" w:color="auto" w:fill="auto"/>
          </w:tcPr>
          <w:p w14:paraId="58FACADE" w14:textId="121C78D7" w:rsidR="005C49AC" w:rsidRPr="000F1B31" w:rsidRDefault="005C49AC" w:rsidP="005C49AC">
            <w:pPr>
              <w:rPr>
                <w:rFonts w:cs="Arial"/>
                <w:szCs w:val="24"/>
              </w:rPr>
            </w:pPr>
            <w:r w:rsidRPr="000F1B31">
              <w:rPr>
                <w:rFonts w:cs="Arial"/>
                <w:szCs w:val="24"/>
              </w:rPr>
              <w:t xml:space="preserve">Applicant </w:t>
            </w:r>
          </w:p>
        </w:tc>
        <w:tc>
          <w:tcPr>
            <w:tcW w:w="11729" w:type="dxa"/>
            <w:shd w:val="clear" w:color="auto" w:fill="auto"/>
          </w:tcPr>
          <w:p w14:paraId="284590E6" w14:textId="0A30A636" w:rsidR="005C49AC" w:rsidRPr="000F1B31" w:rsidRDefault="005C49AC" w:rsidP="005C49AC">
            <w:pPr>
              <w:jc w:val="both"/>
              <w:rPr>
                <w:rFonts w:cs="Arial"/>
                <w:szCs w:val="24"/>
              </w:rPr>
            </w:pPr>
            <w:r w:rsidRPr="000F1B31">
              <w:rPr>
                <w:rFonts w:cs="Arial"/>
                <w:b/>
                <w:bCs/>
                <w:szCs w:val="24"/>
              </w:rPr>
              <w:t>Schedule 1 – Work No.4 (b)</w:t>
            </w:r>
            <w:r w:rsidRPr="000F1B31">
              <w:rPr>
                <w:rFonts w:cs="Arial"/>
                <w:szCs w:val="24"/>
              </w:rPr>
              <w:t xml:space="preserve"> – please correct the typographical error </w:t>
            </w:r>
            <w:r w:rsidR="00B366D2" w:rsidRPr="000F1B31">
              <w:rPr>
                <w:rFonts w:cs="Arial"/>
                <w:szCs w:val="24"/>
              </w:rPr>
              <w:t>in</w:t>
            </w:r>
            <w:r w:rsidRPr="000F1B31">
              <w:rPr>
                <w:rFonts w:cs="Arial"/>
                <w:szCs w:val="24"/>
              </w:rPr>
              <w:t xml:space="preserve"> “Thorp Marsh Substation”.</w:t>
            </w:r>
          </w:p>
        </w:tc>
      </w:tr>
      <w:tr w:rsidR="005C49AC" w:rsidRPr="00CE0E6D" w14:paraId="3B0C6353" w14:textId="77777777" w:rsidTr="004A049B">
        <w:tc>
          <w:tcPr>
            <w:tcW w:w="1129" w:type="dxa"/>
            <w:tcBorders>
              <w:left w:val="single" w:sz="4" w:space="0" w:color="000000" w:themeColor="text1"/>
            </w:tcBorders>
            <w:shd w:val="clear" w:color="auto" w:fill="auto"/>
          </w:tcPr>
          <w:p w14:paraId="54DB7754" w14:textId="3A70B764" w:rsidR="005C49AC" w:rsidRPr="00C13622" w:rsidRDefault="005C49AC" w:rsidP="008D0DA1">
            <w:pPr>
              <w:pStyle w:val="ListParagraph"/>
              <w:numPr>
                <w:ilvl w:val="0"/>
                <w:numId w:val="10"/>
              </w:numPr>
            </w:pPr>
            <w:r w:rsidRPr="00C13622">
              <w:t xml:space="preserve"> </w:t>
            </w:r>
          </w:p>
        </w:tc>
        <w:tc>
          <w:tcPr>
            <w:tcW w:w="2268" w:type="dxa"/>
            <w:shd w:val="clear" w:color="auto" w:fill="auto"/>
          </w:tcPr>
          <w:p w14:paraId="027DC775" w14:textId="48522196" w:rsidR="005C49AC" w:rsidRPr="000F1B31" w:rsidRDefault="00686B3F" w:rsidP="005C49AC">
            <w:pPr>
              <w:rPr>
                <w:rFonts w:cs="Arial"/>
                <w:szCs w:val="24"/>
              </w:rPr>
            </w:pPr>
            <w:r w:rsidRPr="000F1B31">
              <w:rPr>
                <w:rFonts w:cs="Arial"/>
                <w:szCs w:val="24"/>
              </w:rPr>
              <w:t>Applicant</w:t>
            </w:r>
          </w:p>
        </w:tc>
        <w:tc>
          <w:tcPr>
            <w:tcW w:w="11729" w:type="dxa"/>
            <w:shd w:val="clear" w:color="auto" w:fill="auto"/>
          </w:tcPr>
          <w:p w14:paraId="3B08313C" w14:textId="3E2A8956" w:rsidR="00AC37EF" w:rsidRPr="000F1B31" w:rsidRDefault="00383DF9" w:rsidP="005C49AC">
            <w:pPr>
              <w:rPr>
                <w:rFonts w:cs="Arial"/>
                <w:color w:val="000000"/>
                <w:szCs w:val="24"/>
              </w:rPr>
            </w:pPr>
            <w:r w:rsidRPr="000F1B31">
              <w:rPr>
                <w:rFonts w:cs="Arial"/>
                <w:b/>
                <w:bCs/>
                <w:szCs w:val="24"/>
              </w:rPr>
              <w:t>Schedule 1 – Work No</w:t>
            </w:r>
            <w:r w:rsidR="00D0736E" w:rsidRPr="000F1B31">
              <w:rPr>
                <w:rFonts w:cs="Arial"/>
                <w:b/>
                <w:bCs/>
                <w:szCs w:val="24"/>
              </w:rPr>
              <w:t>s 4 &amp;</w:t>
            </w:r>
            <w:r w:rsidRPr="000F1B31">
              <w:rPr>
                <w:rFonts w:cs="Arial"/>
                <w:b/>
                <w:bCs/>
                <w:szCs w:val="24"/>
              </w:rPr>
              <w:t xml:space="preserve"> 5</w:t>
            </w:r>
            <w:r w:rsidRPr="000F1B31">
              <w:rPr>
                <w:rFonts w:cs="Arial"/>
                <w:szCs w:val="24"/>
              </w:rPr>
              <w:t xml:space="preserve">. </w:t>
            </w:r>
            <w:r w:rsidR="00763C4D" w:rsidRPr="000F1B31">
              <w:rPr>
                <w:rFonts w:cs="Arial"/>
                <w:szCs w:val="24"/>
              </w:rPr>
              <w:t>Paragraph</w:t>
            </w:r>
            <w:r w:rsidR="00C61DE7" w:rsidRPr="000F1B31">
              <w:rPr>
                <w:rFonts w:cs="Arial"/>
                <w:szCs w:val="24"/>
              </w:rPr>
              <w:t xml:space="preserve"> </w:t>
            </w:r>
            <w:r w:rsidR="00806DDE" w:rsidRPr="000F1B31">
              <w:rPr>
                <w:rFonts w:cs="Arial"/>
                <w:szCs w:val="24"/>
              </w:rPr>
              <w:t>2.6.3</w:t>
            </w:r>
            <w:r w:rsidR="00563ED2" w:rsidRPr="000F1B31">
              <w:rPr>
                <w:rFonts w:cs="Arial"/>
                <w:szCs w:val="24"/>
              </w:rPr>
              <w:t>6</w:t>
            </w:r>
            <w:r w:rsidR="00763C4D" w:rsidRPr="000F1B31">
              <w:rPr>
                <w:rFonts w:cs="Arial"/>
                <w:szCs w:val="24"/>
              </w:rPr>
              <w:t xml:space="preserve"> of ES Chapter </w:t>
            </w:r>
            <w:r w:rsidR="008A7191" w:rsidRPr="000F1B31">
              <w:rPr>
                <w:rFonts w:cs="Arial"/>
                <w:szCs w:val="24"/>
              </w:rPr>
              <w:t>2</w:t>
            </w:r>
            <w:r w:rsidR="00CE05C5" w:rsidRPr="000F1B31">
              <w:rPr>
                <w:rFonts w:cs="Arial"/>
                <w:szCs w:val="24"/>
              </w:rPr>
              <w:t xml:space="preserve">: </w:t>
            </w:r>
            <w:r w:rsidR="008A7191" w:rsidRPr="000F1B31">
              <w:rPr>
                <w:rFonts w:cs="Arial"/>
                <w:szCs w:val="24"/>
              </w:rPr>
              <w:t>the Scheme</w:t>
            </w:r>
            <w:r w:rsidR="007C0B9A" w:rsidRPr="000F1B31">
              <w:rPr>
                <w:rFonts w:cs="Arial"/>
                <w:szCs w:val="24"/>
              </w:rPr>
              <w:t xml:space="preserve"> </w:t>
            </w:r>
            <w:r w:rsidR="008A7191" w:rsidRPr="000F1B31">
              <w:rPr>
                <w:rFonts w:cs="Arial"/>
                <w:szCs w:val="24"/>
              </w:rPr>
              <w:t>[</w:t>
            </w:r>
            <w:hyperlink r:id="rId20" w:history="1">
              <w:r w:rsidR="008A7191" w:rsidRPr="000F1B31">
                <w:rPr>
                  <w:rStyle w:val="Hyperlink"/>
                  <w:rFonts w:cs="Arial"/>
                  <w:szCs w:val="24"/>
                </w:rPr>
                <w:t>APP-</w:t>
              </w:r>
              <w:r w:rsidR="00AF039A" w:rsidRPr="000F1B31">
                <w:rPr>
                  <w:rStyle w:val="Hyperlink"/>
                  <w:rFonts w:cs="Arial"/>
                  <w:szCs w:val="24"/>
                </w:rPr>
                <w:t>0</w:t>
              </w:r>
              <w:r w:rsidR="0011701F" w:rsidRPr="000F1B31">
                <w:rPr>
                  <w:rStyle w:val="Hyperlink"/>
                  <w:rFonts w:cs="Arial"/>
                  <w:szCs w:val="24"/>
                </w:rPr>
                <w:t>54</w:t>
              </w:r>
            </w:hyperlink>
            <w:r w:rsidR="008A7191" w:rsidRPr="000F1B31">
              <w:rPr>
                <w:rFonts w:cs="Arial"/>
                <w:szCs w:val="24"/>
              </w:rPr>
              <w:t xml:space="preserve">] </w:t>
            </w:r>
            <w:r w:rsidR="001F13CA" w:rsidRPr="000F1B31">
              <w:rPr>
                <w:rFonts w:cs="Arial"/>
                <w:szCs w:val="24"/>
              </w:rPr>
              <w:t>explains</w:t>
            </w:r>
            <w:r w:rsidR="00763C4D" w:rsidRPr="000F1B31">
              <w:rPr>
                <w:rFonts w:cs="Arial"/>
                <w:szCs w:val="24"/>
              </w:rPr>
              <w:t xml:space="preserve"> that </w:t>
            </w:r>
            <w:r w:rsidR="001F13CA" w:rsidRPr="000F1B31">
              <w:rPr>
                <w:rFonts w:cs="Arial"/>
                <w:szCs w:val="24"/>
              </w:rPr>
              <w:t xml:space="preserve">the line drop option has been incorporated into the scheme </w:t>
            </w:r>
            <w:r w:rsidR="00F66E10" w:rsidRPr="000F1B31">
              <w:rPr>
                <w:rFonts w:cs="Arial"/>
                <w:szCs w:val="24"/>
              </w:rPr>
              <w:t xml:space="preserve">as an alternative to </w:t>
            </w:r>
            <w:r w:rsidR="007C0B9A" w:rsidRPr="000F1B31">
              <w:rPr>
                <w:rFonts w:cs="Arial"/>
                <w:szCs w:val="24"/>
              </w:rPr>
              <w:t>the gri</w:t>
            </w:r>
            <w:r w:rsidR="0066356D" w:rsidRPr="000F1B31">
              <w:rPr>
                <w:rFonts w:cs="Arial"/>
                <w:szCs w:val="24"/>
              </w:rPr>
              <w:t>d</w:t>
            </w:r>
            <w:r w:rsidR="007C0B9A" w:rsidRPr="000F1B31">
              <w:rPr>
                <w:rFonts w:cs="Arial"/>
                <w:szCs w:val="24"/>
              </w:rPr>
              <w:t xml:space="preserve"> connection </w:t>
            </w:r>
            <w:r w:rsidR="00487346" w:rsidRPr="000F1B31">
              <w:rPr>
                <w:rFonts w:cs="Arial"/>
                <w:szCs w:val="24"/>
              </w:rPr>
              <w:t>corridor</w:t>
            </w:r>
            <w:r w:rsidR="00E62943" w:rsidRPr="000F1B31">
              <w:rPr>
                <w:rFonts w:cs="Arial"/>
                <w:szCs w:val="24"/>
              </w:rPr>
              <w:t>.</w:t>
            </w:r>
            <w:r w:rsidR="00FB20C0" w:rsidRPr="000F1B31">
              <w:rPr>
                <w:rFonts w:cs="Arial"/>
                <w:szCs w:val="24"/>
              </w:rPr>
              <w:t xml:space="preserve"> </w:t>
            </w:r>
            <w:r w:rsidR="007222E3" w:rsidRPr="000F1B31">
              <w:rPr>
                <w:rFonts w:cs="Arial"/>
                <w:szCs w:val="24"/>
              </w:rPr>
              <w:t>Similarly</w:t>
            </w:r>
            <w:r w:rsidR="00684F3B" w:rsidRPr="000F1B31">
              <w:rPr>
                <w:rFonts w:cs="Arial"/>
                <w:szCs w:val="24"/>
              </w:rPr>
              <w:t>,</w:t>
            </w:r>
            <w:r w:rsidR="00051FCE" w:rsidRPr="000F1B31">
              <w:rPr>
                <w:rFonts w:cs="Arial"/>
                <w:szCs w:val="24"/>
              </w:rPr>
              <w:t xml:space="preserve"> </w:t>
            </w:r>
            <w:r w:rsidR="00051FCE" w:rsidRPr="000F1B31">
              <w:rPr>
                <w:rFonts w:cs="Arial"/>
                <w:color w:val="000000"/>
                <w:szCs w:val="24"/>
              </w:rPr>
              <w:t>p</w:t>
            </w:r>
            <w:r w:rsidR="003B2E9A" w:rsidRPr="000F1B31">
              <w:rPr>
                <w:rFonts w:cs="Arial"/>
                <w:color w:val="000000"/>
                <w:szCs w:val="24"/>
              </w:rPr>
              <w:t>aragraph 3.2.9 of the Planning Statement</w:t>
            </w:r>
            <w:r w:rsidR="00051FCE" w:rsidRPr="000F1B31">
              <w:rPr>
                <w:rFonts w:cs="Arial"/>
                <w:color w:val="000000"/>
                <w:szCs w:val="24"/>
              </w:rPr>
              <w:t xml:space="preserve"> [</w:t>
            </w:r>
            <w:hyperlink r:id="rId21" w:history="1">
              <w:r w:rsidR="00051FCE" w:rsidRPr="000F1B31">
                <w:rPr>
                  <w:rStyle w:val="Hyperlink"/>
                  <w:rFonts w:cs="Arial"/>
                  <w:szCs w:val="24"/>
                </w:rPr>
                <w:t>APP</w:t>
              </w:r>
              <w:r w:rsidR="00A7488A" w:rsidRPr="000F1B31">
                <w:rPr>
                  <w:rStyle w:val="Hyperlink"/>
                  <w:rFonts w:cs="Arial"/>
                  <w:szCs w:val="24"/>
                </w:rPr>
                <w:t>-24</w:t>
              </w:r>
              <w:r w:rsidR="009B243B" w:rsidRPr="000F1B31">
                <w:rPr>
                  <w:rStyle w:val="Hyperlink"/>
                  <w:rFonts w:cs="Arial"/>
                  <w:szCs w:val="24"/>
                </w:rPr>
                <w:t>6</w:t>
              </w:r>
            </w:hyperlink>
            <w:r w:rsidR="00051FCE" w:rsidRPr="000F1B31">
              <w:rPr>
                <w:rFonts w:cs="Arial"/>
                <w:color w:val="000000"/>
                <w:szCs w:val="24"/>
              </w:rPr>
              <w:t>]</w:t>
            </w:r>
            <w:r w:rsidR="003B2E9A" w:rsidRPr="000F1B31">
              <w:rPr>
                <w:rFonts w:cs="Arial"/>
                <w:color w:val="000000"/>
                <w:szCs w:val="24"/>
              </w:rPr>
              <w:t xml:space="preserve"> states that the connection to NETS will be either via underground cabling along the </w:t>
            </w:r>
            <w:r w:rsidR="00D62E0F" w:rsidRPr="000F1B31">
              <w:rPr>
                <w:rFonts w:cs="Arial"/>
                <w:color w:val="000000"/>
                <w:szCs w:val="24"/>
              </w:rPr>
              <w:t>gr</w:t>
            </w:r>
            <w:r w:rsidR="003B2E9A" w:rsidRPr="000F1B31">
              <w:rPr>
                <w:rFonts w:cs="Arial"/>
                <w:color w:val="000000"/>
                <w:szCs w:val="24"/>
              </w:rPr>
              <w:t xml:space="preserve">id </w:t>
            </w:r>
            <w:r w:rsidR="00D62E0F" w:rsidRPr="000F1B31">
              <w:rPr>
                <w:rFonts w:cs="Arial"/>
                <w:color w:val="000000"/>
                <w:szCs w:val="24"/>
              </w:rPr>
              <w:t>c</w:t>
            </w:r>
            <w:r w:rsidR="003B2E9A" w:rsidRPr="000F1B31">
              <w:rPr>
                <w:rFonts w:cs="Arial"/>
                <w:color w:val="000000"/>
                <w:szCs w:val="24"/>
              </w:rPr>
              <w:t xml:space="preserve">onnection </w:t>
            </w:r>
            <w:r w:rsidR="00D62E0F" w:rsidRPr="000F1B31">
              <w:rPr>
                <w:rFonts w:cs="Arial"/>
                <w:color w:val="000000"/>
                <w:szCs w:val="24"/>
              </w:rPr>
              <w:t>c</w:t>
            </w:r>
            <w:r w:rsidR="003B2E9A" w:rsidRPr="000F1B31">
              <w:rPr>
                <w:rFonts w:cs="Arial"/>
                <w:color w:val="000000"/>
                <w:szCs w:val="24"/>
              </w:rPr>
              <w:t xml:space="preserve">orridor or via the </w:t>
            </w:r>
            <w:r w:rsidR="00051FCE" w:rsidRPr="000F1B31">
              <w:rPr>
                <w:rFonts w:cs="Arial"/>
                <w:color w:val="000000"/>
                <w:szCs w:val="24"/>
              </w:rPr>
              <w:t>l</w:t>
            </w:r>
            <w:r w:rsidR="003B2E9A" w:rsidRPr="000F1B31">
              <w:rPr>
                <w:rFonts w:cs="Arial"/>
                <w:color w:val="000000"/>
                <w:szCs w:val="24"/>
              </w:rPr>
              <w:t xml:space="preserve">ine </w:t>
            </w:r>
            <w:r w:rsidR="00051FCE" w:rsidRPr="000F1B31">
              <w:rPr>
                <w:rFonts w:cs="Arial"/>
                <w:color w:val="000000"/>
                <w:szCs w:val="24"/>
              </w:rPr>
              <w:t>d</w:t>
            </w:r>
            <w:r w:rsidR="003B2E9A" w:rsidRPr="000F1B31">
              <w:rPr>
                <w:rFonts w:cs="Arial"/>
                <w:color w:val="000000"/>
                <w:szCs w:val="24"/>
              </w:rPr>
              <w:t>rop</w:t>
            </w:r>
            <w:r w:rsidR="00051FCE" w:rsidRPr="000F1B31">
              <w:rPr>
                <w:rFonts w:cs="Arial"/>
                <w:color w:val="000000"/>
                <w:szCs w:val="24"/>
              </w:rPr>
              <w:t xml:space="preserve"> optio</w:t>
            </w:r>
            <w:r w:rsidR="007222E3" w:rsidRPr="000F1B31">
              <w:rPr>
                <w:rFonts w:cs="Arial"/>
                <w:color w:val="000000"/>
                <w:szCs w:val="24"/>
              </w:rPr>
              <w:t>n</w:t>
            </w:r>
            <w:r w:rsidR="003B2E9A" w:rsidRPr="000F1B31">
              <w:rPr>
                <w:rFonts w:cs="Arial"/>
                <w:color w:val="000000"/>
                <w:szCs w:val="24"/>
              </w:rPr>
              <w:t>. It goes on to</w:t>
            </w:r>
            <w:r w:rsidR="00684F3B" w:rsidRPr="000F1B31">
              <w:rPr>
                <w:rFonts w:cs="Arial"/>
                <w:color w:val="000000"/>
                <w:szCs w:val="24"/>
              </w:rPr>
              <w:t xml:space="preserve"> state that should the </w:t>
            </w:r>
            <w:r w:rsidR="007222E3" w:rsidRPr="000F1B31">
              <w:rPr>
                <w:rFonts w:cs="Arial"/>
                <w:color w:val="000000"/>
                <w:szCs w:val="24"/>
              </w:rPr>
              <w:t>l</w:t>
            </w:r>
            <w:r w:rsidR="00684F3B" w:rsidRPr="000F1B31">
              <w:rPr>
                <w:rFonts w:cs="Arial"/>
                <w:color w:val="000000"/>
                <w:szCs w:val="24"/>
              </w:rPr>
              <w:t xml:space="preserve">ine </w:t>
            </w:r>
            <w:r w:rsidR="007222E3" w:rsidRPr="000F1B31">
              <w:rPr>
                <w:rFonts w:cs="Arial"/>
                <w:color w:val="000000"/>
                <w:szCs w:val="24"/>
              </w:rPr>
              <w:t>d</w:t>
            </w:r>
            <w:r w:rsidR="00684F3B" w:rsidRPr="000F1B31">
              <w:rPr>
                <w:rFonts w:cs="Arial"/>
                <w:color w:val="000000"/>
                <w:szCs w:val="24"/>
              </w:rPr>
              <w:t xml:space="preserve">rop </w:t>
            </w:r>
            <w:r w:rsidR="00D55F04" w:rsidRPr="000F1B31">
              <w:rPr>
                <w:rFonts w:cs="Arial"/>
                <w:color w:val="000000"/>
                <w:szCs w:val="24"/>
              </w:rPr>
              <w:t xml:space="preserve">option </w:t>
            </w:r>
            <w:r w:rsidR="00684F3B" w:rsidRPr="000F1B31">
              <w:rPr>
                <w:rFonts w:cs="Arial"/>
                <w:color w:val="000000"/>
                <w:szCs w:val="24"/>
              </w:rPr>
              <w:t>be feasible</w:t>
            </w:r>
            <w:r w:rsidR="00D55F04" w:rsidRPr="000F1B31">
              <w:rPr>
                <w:rFonts w:cs="Arial"/>
                <w:color w:val="000000"/>
                <w:szCs w:val="24"/>
              </w:rPr>
              <w:t xml:space="preserve">, it </w:t>
            </w:r>
            <w:r w:rsidR="00684F3B" w:rsidRPr="000F1B31">
              <w:rPr>
                <w:rFonts w:cs="Arial"/>
                <w:color w:val="000000"/>
                <w:szCs w:val="24"/>
              </w:rPr>
              <w:t>would supersede the requirement for</w:t>
            </w:r>
            <w:r w:rsidR="002D2006" w:rsidRPr="000F1B31">
              <w:rPr>
                <w:rFonts w:cs="Arial"/>
                <w:color w:val="000000"/>
                <w:szCs w:val="24"/>
              </w:rPr>
              <w:t xml:space="preserve"> g</w:t>
            </w:r>
            <w:r w:rsidR="00684F3B" w:rsidRPr="000F1B31">
              <w:rPr>
                <w:rFonts w:cs="Arial"/>
                <w:color w:val="000000"/>
                <w:szCs w:val="24"/>
              </w:rPr>
              <w:t xml:space="preserve">rid </w:t>
            </w:r>
            <w:r w:rsidR="002D2006" w:rsidRPr="000F1B31">
              <w:rPr>
                <w:rFonts w:cs="Arial"/>
                <w:color w:val="000000"/>
                <w:szCs w:val="24"/>
              </w:rPr>
              <w:t>c</w:t>
            </w:r>
            <w:r w:rsidR="00684F3B" w:rsidRPr="000F1B31">
              <w:rPr>
                <w:rFonts w:cs="Arial"/>
                <w:color w:val="000000"/>
                <w:szCs w:val="24"/>
              </w:rPr>
              <w:t>onnection</w:t>
            </w:r>
            <w:r w:rsidR="00EA008B" w:rsidRPr="000F1B31">
              <w:rPr>
                <w:rFonts w:cs="Arial"/>
                <w:color w:val="000000"/>
                <w:szCs w:val="24"/>
              </w:rPr>
              <w:t xml:space="preserve"> c</w:t>
            </w:r>
            <w:r w:rsidR="00684F3B" w:rsidRPr="000F1B31">
              <w:rPr>
                <w:rFonts w:cs="Arial"/>
                <w:color w:val="000000"/>
                <w:szCs w:val="24"/>
              </w:rPr>
              <w:t xml:space="preserve">ables along the corridor and the </w:t>
            </w:r>
            <w:r w:rsidR="00EA008B" w:rsidRPr="000F1B31">
              <w:rPr>
                <w:rFonts w:cs="Arial"/>
                <w:color w:val="000000"/>
                <w:szCs w:val="24"/>
              </w:rPr>
              <w:t>l</w:t>
            </w:r>
            <w:r w:rsidR="00684F3B" w:rsidRPr="000F1B31">
              <w:rPr>
                <w:rFonts w:cs="Arial"/>
                <w:color w:val="000000"/>
                <w:szCs w:val="24"/>
              </w:rPr>
              <w:t xml:space="preserve">ine </w:t>
            </w:r>
            <w:r w:rsidR="00EA008B" w:rsidRPr="000F1B31">
              <w:rPr>
                <w:rFonts w:cs="Arial"/>
                <w:color w:val="000000"/>
                <w:szCs w:val="24"/>
              </w:rPr>
              <w:t>d</w:t>
            </w:r>
            <w:r w:rsidR="00684F3B" w:rsidRPr="000F1B31">
              <w:rPr>
                <w:rFonts w:cs="Arial"/>
                <w:color w:val="000000"/>
                <w:szCs w:val="24"/>
              </w:rPr>
              <w:t>rop</w:t>
            </w:r>
            <w:r w:rsidR="00D55F04" w:rsidRPr="000F1B31">
              <w:rPr>
                <w:rFonts w:cs="Arial"/>
                <w:color w:val="000000"/>
                <w:szCs w:val="24"/>
              </w:rPr>
              <w:t xml:space="preserve"> </w:t>
            </w:r>
            <w:r w:rsidR="00684F3B" w:rsidRPr="000F1B31">
              <w:rPr>
                <w:rFonts w:cs="Arial"/>
                <w:color w:val="000000"/>
                <w:szCs w:val="24"/>
              </w:rPr>
              <w:t>would be confined to the Solar PV Site.</w:t>
            </w:r>
            <w:r w:rsidR="003B2E9A" w:rsidRPr="000F1B31">
              <w:rPr>
                <w:rFonts w:cs="Arial"/>
                <w:color w:val="000000"/>
                <w:szCs w:val="24"/>
              </w:rPr>
              <w:t xml:space="preserve"> </w:t>
            </w:r>
          </w:p>
          <w:p w14:paraId="0E92F45D" w14:textId="75EC6FAA" w:rsidR="00CC7AB0" w:rsidRPr="000F1B31" w:rsidRDefault="00CC7AB0" w:rsidP="00CC7AB0">
            <w:pPr>
              <w:spacing w:before="0" w:after="0"/>
              <w:rPr>
                <w:rFonts w:cs="Arial"/>
                <w:color w:val="000000"/>
                <w:szCs w:val="24"/>
              </w:rPr>
            </w:pPr>
            <w:r w:rsidRPr="000F1B31">
              <w:rPr>
                <w:rFonts w:cs="Arial"/>
                <w:color w:val="000000"/>
                <w:szCs w:val="24"/>
              </w:rPr>
              <w:t xml:space="preserve">However, paragraph 14.7.15 of the planning statement </w:t>
            </w:r>
            <w:r w:rsidR="00C41220" w:rsidRPr="000F1B31">
              <w:rPr>
                <w:rFonts w:cs="Arial"/>
                <w:color w:val="000000"/>
                <w:szCs w:val="24"/>
              </w:rPr>
              <w:t>[</w:t>
            </w:r>
            <w:hyperlink r:id="rId22" w:history="1">
              <w:r w:rsidR="00C41220" w:rsidRPr="000F1B31">
                <w:rPr>
                  <w:rStyle w:val="Hyperlink"/>
                  <w:rFonts w:cs="Arial"/>
                  <w:szCs w:val="24"/>
                </w:rPr>
                <w:t>APP-</w:t>
              </w:r>
              <w:r w:rsidR="00C50DA4" w:rsidRPr="000F1B31">
                <w:rPr>
                  <w:rStyle w:val="Hyperlink"/>
                  <w:rFonts w:cs="Arial"/>
                  <w:szCs w:val="24"/>
                </w:rPr>
                <w:t>24</w:t>
              </w:r>
              <w:r w:rsidR="001C7157" w:rsidRPr="000F1B31">
                <w:rPr>
                  <w:rStyle w:val="Hyperlink"/>
                  <w:rFonts w:cs="Arial"/>
                  <w:szCs w:val="24"/>
                </w:rPr>
                <w:t>6</w:t>
              </w:r>
            </w:hyperlink>
            <w:r w:rsidR="00C41220" w:rsidRPr="000F1B31">
              <w:rPr>
                <w:rFonts w:cs="Arial"/>
                <w:color w:val="000000"/>
                <w:szCs w:val="24"/>
              </w:rPr>
              <w:t>]</w:t>
            </w:r>
            <w:r w:rsidR="000564D0" w:rsidRPr="000F1B31">
              <w:rPr>
                <w:rFonts w:cs="Arial"/>
                <w:color w:val="000000"/>
                <w:szCs w:val="24"/>
              </w:rPr>
              <w:t xml:space="preserve"> </w:t>
            </w:r>
            <w:r w:rsidRPr="000F1B31">
              <w:rPr>
                <w:rFonts w:cs="Arial"/>
                <w:color w:val="000000"/>
                <w:szCs w:val="24"/>
              </w:rPr>
              <w:t xml:space="preserve">and paragraph 14.7.37 of ES Chapter 14: Other Environmental Topics </w:t>
            </w:r>
            <w:r w:rsidR="00E63479" w:rsidRPr="000F1B31">
              <w:rPr>
                <w:rFonts w:cs="Arial"/>
                <w:color w:val="000000"/>
                <w:szCs w:val="24"/>
              </w:rPr>
              <w:t>[</w:t>
            </w:r>
            <w:hyperlink r:id="rId23" w:history="1">
              <w:r w:rsidR="00E63479" w:rsidRPr="000F1B31">
                <w:rPr>
                  <w:rStyle w:val="Hyperlink"/>
                  <w:rFonts w:cs="Arial"/>
                  <w:szCs w:val="24"/>
                </w:rPr>
                <w:t>APP-</w:t>
              </w:r>
              <w:r w:rsidR="003D0892" w:rsidRPr="000F1B31">
                <w:rPr>
                  <w:rStyle w:val="Hyperlink"/>
                  <w:rFonts w:cs="Arial"/>
                  <w:szCs w:val="24"/>
                </w:rPr>
                <w:t>066</w:t>
              </w:r>
            </w:hyperlink>
            <w:r w:rsidR="00E63479" w:rsidRPr="000F1B31">
              <w:rPr>
                <w:rFonts w:cs="Arial"/>
                <w:color w:val="000000"/>
                <w:szCs w:val="24"/>
              </w:rPr>
              <w:t>] explains</w:t>
            </w:r>
            <w:r w:rsidRPr="000F1B31">
              <w:rPr>
                <w:rFonts w:cs="Arial"/>
                <w:color w:val="000000"/>
                <w:szCs w:val="24"/>
              </w:rPr>
              <w:t xml:space="preserve"> that although the connection itself to the Line Drop would remain under National Grid</w:t>
            </w:r>
            <w:r w:rsidR="000564D0" w:rsidRPr="000F1B31">
              <w:rPr>
                <w:rFonts w:cs="Arial"/>
                <w:color w:val="000000"/>
                <w:szCs w:val="24"/>
              </w:rPr>
              <w:t>’</w:t>
            </w:r>
            <w:r w:rsidRPr="000F1B31">
              <w:rPr>
                <w:rFonts w:cs="Arial"/>
                <w:color w:val="000000"/>
                <w:szCs w:val="24"/>
              </w:rPr>
              <w:t xml:space="preserve">s control, the timing of the works for the modification of the tower to connect the scheme to the NETS may coincide with the timing of the cable laying in the </w:t>
            </w:r>
            <w:r w:rsidR="00D62E0F" w:rsidRPr="000F1B31">
              <w:rPr>
                <w:rFonts w:cs="Arial"/>
                <w:color w:val="000000"/>
                <w:szCs w:val="24"/>
              </w:rPr>
              <w:t>g</w:t>
            </w:r>
            <w:r w:rsidRPr="000F1B31">
              <w:rPr>
                <w:rFonts w:cs="Arial"/>
                <w:color w:val="000000"/>
                <w:szCs w:val="24"/>
              </w:rPr>
              <w:t xml:space="preserve">rid </w:t>
            </w:r>
            <w:r w:rsidR="00D62E0F" w:rsidRPr="000F1B31">
              <w:rPr>
                <w:rFonts w:cs="Arial"/>
                <w:color w:val="000000"/>
                <w:szCs w:val="24"/>
              </w:rPr>
              <w:t>c</w:t>
            </w:r>
            <w:r w:rsidRPr="000F1B31">
              <w:rPr>
                <w:rFonts w:cs="Arial"/>
                <w:color w:val="000000"/>
                <w:szCs w:val="24"/>
              </w:rPr>
              <w:t xml:space="preserve">onnection </w:t>
            </w:r>
            <w:r w:rsidR="00D62E0F" w:rsidRPr="000F1B31">
              <w:rPr>
                <w:rFonts w:cs="Arial"/>
                <w:color w:val="000000"/>
                <w:szCs w:val="24"/>
              </w:rPr>
              <w:t>c</w:t>
            </w:r>
            <w:r w:rsidRPr="000F1B31">
              <w:rPr>
                <w:rFonts w:cs="Arial"/>
                <w:color w:val="000000"/>
                <w:szCs w:val="24"/>
              </w:rPr>
              <w:t xml:space="preserve">orridor and therefore has potential for cumulative effects. </w:t>
            </w:r>
          </w:p>
          <w:p w14:paraId="2E59833C" w14:textId="6F66BB2A" w:rsidR="00D81A8A" w:rsidRPr="000F1B31" w:rsidRDefault="00DB6D2F" w:rsidP="00D81A8A">
            <w:pPr>
              <w:rPr>
                <w:rFonts w:cs="Arial"/>
                <w:szCs w:val="24"/>
              </w:rPr>
            </w:pPr>
            <w:r w:rsidRPr="000F1B31">
              <w:rPr>
                <w:rFonts w:cs="Arial"/>
                <w:szCs w:val="24"/>
              </w:rPr>
              <w:t>The ExA notes that</w:t>
            </w:r>
            <w:r w:rsidR="00DE1C51" w:rsidRPr="000F1B31">
              <w:rPr>
                <w:rFonts w:cs="Arial"/>
                <w:szCs w:val="24"/>
              </w:rPr>
              <w:t xml:space="preserve"> the DCO makes provision for both options. </w:t>
            </w:r>
            <w:r w:rsidR="00E63479" w:rsidRPr="000F1B31">
              <w:rPr>
                <w:rFonts w:cs="Arial"/>
                <w:color w:val="000000"/>
                <w:szCs w:val="24"/>
              </w:rPr>
              <w:t>Please confirm whether only one of the two options would be sought</w:t>
            </w:r>
            <w:r w:rsidR="00FF3377" w:rsidRPr="000F1B31">
              <w:rPr>
                <w:rFonts w:cs="Arial"/>
                <w:color w:val="000000"/>
                <w:szCs w:val="24"/>
              </w:rPr>
              <w:t xml:space="preserve"> and </w:t>
            </w:r>
            <w:r w:rsidR="00830C4A" w:rsidRPr="000F1B31">
              <w:rPr>
                <w:rFonts w:cs="Arial"/>
                <w:color w:val="000000"/>
                <w:szCs w:val="24"/>
              </w:rPr>
              <w:t>ex</w:t>
            </w:r>
            <w:r w:rsidR="004A5FCC" w:rsidRPr="000F1B31">
              <w:rPr>
                <w:rFonts w:cs="Arial"/>
                <w:szCs w:val="24"/>
              </w:rPr>
              <w:t>plain how the DCO</w:t>
            </w:r>
            <w:r w:rsidR="00D55F04" w:rsidRPr="000F1B31">
              <w:rPr>
                <w:rFonts w:cs="Arial"/>
                <w:szCs w:val="24"/>
              </w:rPr>
              <w:t xml:space="preserve"> is drafted to</w:t>
            </w:r>
            <w:r w:rsidR="005915E0" w:rsidRPr="000F1B31">
              <w:rPr>
                <w:rFonts w:cs="Arial"/>
                <w:szCs w:val="24"/>
              </w:rPr>
              <w:t xml:space="preserve"> </w:t>
            </w:r>
            <w:r w:rsidR="004A5FCC" w:rsidRPr="000F1B31">
              <w:rPr>
                <w:rFonts w:cs="Arial"/>
                <w:szCs w:val="24"/>
              </w:rPr>
              <w:t xml:space="preserve">ensure that, </w:t>
            </w:r>
            <w:r w:rsidR="0066356D" w:rsidRPr="000F1B31">
              <w:rPr>
                <w:rFonts w:cs="Arial"/>
                <w:szCs w:val="24"/>
              </w:rPr>
              <w:t>if</w:t>
            </w:r>
            <w:r w:rsidR="004A5FCC" w:rsidRPr="000F1B31">
              <w:rPr>
                <w:rFonts w:cs="Arial"/>
                <w:szCs w:val="24"/>
              </w:rPr>
              <w:t xml:space="preserve"> the line drop </w:t>
            </w:r>
            <w:r w:rsidR="0066356D" w:rsidRPr="000F1B31">
              <w:rPr>
                <w:rFonts w:cs="Arial"/>
                <w:szCs w:val="24"/>
              </w:rPr>
              <w:t xml:space="preserve">option </w:t>
            </w:r>
            <w:r w:rsidR="004A5FCC" w:rsidRPr="000F1B31">
              <w:rPr>
                <w:rFonts w:cs="Arial"/>
                <w:szCs w:val="24"/>
              </w:rPr>
              <w:t xml:space="preserve">is considered </w:t>
            </w:r>
            <w:r w:rsidR="0066356D" w:rsidRPr="000F1B31">
              <w:rPr>
                <w:rFonts w:cs="Arial"/>
                <w:szCs w:val="24"/>
              </w:rPr>
              <w:t>viable</w:t>
            </w:r>
            <w:r w:rsidR="004A5FCC" w:rsidRPr="000F1B31">
              <w:rPr>
                <w:rFonts w:cs="Arial"/>
                <w:szCs w:val="24"/>
              </w:rPr>
              <w:t xml:space="preserve">, </w:t>
            </w:r>
            <w:r w:rsidR="00AA33E3" w:rsidRPr="000F1B31">
              <w:rPr>
                <w:rFonts w:cs="Arial"/>
                <w:szCs w:val="24"/>
              </w:rPr>
              <w:t>it is the only</w:t>
            </w:r>
            <w:r w:rsidR="00E62943" w:rsidRPr="000F1B31">
              <w:rPr>
                <w:rFonts w:cs="Arial"/>
                <w:szCs w:val="24"/>
              </w:rPr>
              <w:t xml:space="preserve"> </w:t>
            </w:r>
            <w:r w:rsidR="003A6F06" w:rsidRPr="000F1B31">
              <w:rPr>
                <w:rFonts w:cs="Arial"/>
                <w:szCs w:val="24"/>
              </w:rPr>
              <w:t>op</w:t>
            </w:r>
            <w:r w:rsidR="00E62943" w:rsidRPr="000F1B31">
              <w:rPr>
                <w:rFonts w:cs="Arial"/>
                <w:szCs w:val="24"/>
              </w:rPr>
              <w:t>tion taken forward</w:t>
            </w:r>
            <w:r w:rsidR="00830C4A" w:rsidRPr="000F1B31">
              <w:rPr>
                <w:rFonts w:cs="Arial"/>
                <w:szCs w:val="24"/>
              </w:rPr>
              <w:t xml:space="preserve">. Please also explain </w:t>
            </w:r>
            <w:r w:rsidR="00276041" w:rsidRPr="000F1B31">
              <w:rPr>
                <w:rFonts w:cs="Arial"/>
                <w:szCs w:val="24"/>
              </w:rPr>
              <w:t>the basis</w:t>
            </w:r>
            <w:r w:rsidR="00B364DD" w:rsidRPr="000F1B31">
              <w:rPr>
                <w:rFonts w:cs="Arial"/>
                <w:szCs w:val="24"/>
              </w:rPr>
              <w:t xml:space="preserve"> </w:t>
            </w:r>
            <w:r w:rsidR="005915E0" w:rsidRPr="000F1B31">
              <w:rPr>
                <w:rFonts w:cs="Arial"/>
                <w:szCs w:val="24"/>
              </w:rPr>
              <w:t>u</w:t>
            </w:r>
            <w:r w:rsidR="00276041" w:rsidRPr="000F1B31">
              <w:rPr>
                <w:rFonts w:cs="Arial"/>
                <w:szCs w:val="24"/>
              </w:rPr>
              <w:t>pon w</w:t>
            </w:r>
            <w:r w:rsidR="004B5455" w:rsidRPr="000F1B31">
              <w:rPr>
                <w:rFonts w:cs="Arial"/>
                <w:szCs w:val="24"/>
              </w:rPr>
              <w:t xml:space="preserve">hich such a decision will be made. </w:t>
            </w:r>
          </w:p>
        </w:tc>
      </w:tr>
      <w:tr w:rsidR="005C49AC" w:rsidRPr="00CE0E6D" w14:paraId="5295266A" w14:textId="77777777" w:rsidTr="004A049B">
        <w:tc>
          <w:tcPr>
            <w:tcW w:w="1129" w:type="dxa"/>
            <w:tcBorders>
              <w:left w:val="single" w:sz="4" w:space="0" w:color="000000" w:themeColor="text1"/>
            </w:tcBorders>
            <w:shd w:val="clear" w:color="auto" w:fill="auto"/>
          </w:tcPr>
          <w:p w14:paraId="4B3B8A8D" w14:textId="77777777" w:rsidR="005C49AC" w:rsidRPr="00CE0E6D" w:rsidRDefault="005C49AC" w:rsidP="008D0DA1">
            <w:pPr>
              <w:pStyle w:val="ListParagraph"/>
              <w:numPr>
                <w:ilvl w:val="0"/>
                <w:numId w:val="10"/>
              </w:numPr>
            </w:pPr>
          </w:p>
        </w:tc>
        <w:tc>
          <w:tcPr>
            <w:tcW w:w="2268" w:type="dxa"/>
            <w:shd w:val="clear" w:color="auto" w:fill="auto"/>
          </w:tcPr>
          <w:p w14:paraId="463F2F92" w14:textId="764AE541" w:rsidR="005C49AC" w:rsidRPr="000F1B31" w:rsidRDefault="005C49AC" w:rsidP="005C49AC">
            <w:pPr>
              <w:rPr>
                <w:rFonts w:cs="Arial"/>
                <w:szCs w:val="24"/>
              </w:rPr>
            </w:pPr>
            <w:r w:rsidRPr="000F1B31">
              <w:rPr>
                <w:rFonts w:cs="Arial"/>
                <w:szCs w:val="24"/>
              </w:rPr>
              <w:t xml:space="preserve">Applicant </w:t>
            </w:r>
          </w:p>
        </w:tc>
        <w:tc>
          <w:tcPr>
            <w:tcW w:w="11729" w:type="dxa"/>
            <w:shd w:val="clear" w:color="auto" w:fill="auto"/>
          </w:tcPr>
          <w:p w14:paraId="0110C08C" w14:textId="3249DA36" w:rsidR="005C49AC" w:rsidRPr="000F1B31" w:rsidRDefault="005C49AC" w:rsidP="005C49AC">
            <w:pPr>
              <w:rPr>
                <w:rFonts w:cs="Arial"/>
                <w:szCs w:val="24"/>
              </w:rPr>
            </w:pPr>
            <w:r w:rsidRPr="000F1B31">
              <w:rPr>
                <w:rFonts w:cs="Arial"/>
                <w:b/>
                <w:bCs/>
                <w:szCs w:val="24"/>
              </w:rPr>
              <w:t>Schedule 2 (Requirements</w:t>
            </w:r>
            <w:r w:rsidRPr="000F1B31">
              <w:rPr>
                <w:rFonts w:cs="Arial"/>
                <w:szCs w:val="24"/>
              </w:rPr>
              <w:t xml:space="preserve">) - The ExA notes that Schedule 2, R2(3) provides that any approval, agreement or confirmation required from a relevant planning authority under any of the requirements must be given in writing. In light of this, please consider whether the words ‘in writing’ are required in R4(1) and R10(1).  </w:t>
            </w:r>
          </w:p>
        </w:tc>
      </w:tr>
      <w:tr w:rsidR="00E37E47" w:rsidRPr="00CE0E6D" w14:paraId="291FB6F9" w14:textId="77777777" w:rsidTr="004A049B">
        <w:tc>
          <w:tcPr>
            <w:tcW w:w="1129" w:type="dxa"/>
            <w:tcBorders>
              <w:left w:val="single" w:sz="4" w:space="0" w:color="000000" w:themeColor="text1"/>
            </w:tcBorders>
            <w:shd w:val="clear" w:color="auto" w:fill="auto"/>
          </w:tcPr>
          <w:p w14:paraId="17B46D4E" w14:textId="77777777" w:rsidR="00E37E47" w:rsidRPr="00CE0E6D" w:rsidRDefault="00E37E47" w:rsidP="008D0DA1">
            <w:pPr>
              <w:pStyle w:val="ListParagraph"/>
              <w:numPr>
                <w:ilvl w:val="0"/>
                <w:numId w:val="10"/>
              </w:numPr>
            </w:pPr>
          </w:p>
        </w:tc>
        <w:tc>
          <w:tcPr>
            <w:tcW w:w="2268" w:type="dxa"/>
            <w:shd w:val="clear" w:color="auto" w:fill="auto"/>
          </w:tcPr>
          <w:p w14:paraId="7FD20CC5" w14:textId="20A5ADD2" w:rsidR="00E37E47" w:rsidRPr="000F1B31" w:rsidRDefault="00AF6C21" w:rsidP="005C49AC">
            <w:pPr>
              <w:rPr>
                <w:rFonts w:cs="Arial"/>
                <w:szCs w:val="24"/>
                <w:highlight w:val="yellow"/>
              </w:rPr>
            </w:pPr>
            <w:r w:rsidRPr="000F1B31">
              <w:rPr>
                <w:rFonts w:cs="Arial"/>
                <w:szCs w:val="24"/>
              </w:rPr>
              <w:t xml:space="preserve">Applicant </w:t>
            </w:r>
          </w:p>
        </w:tc>
        <w:tc>
          <w:tcPr>
            <w:tcW w:w="11729" w:type="dxa"/>
            <w:shd w:val="clear" w:color="auto" w:fill="auto"/>
          </w:tcPr>
          <w:p w14:paraId="3840CDB0" w14:textId="1DFB5F8D" w:rsidR="00E37E47" w:rsidRPr="000F1B31" w:rsidRDefault="00362549" w:rsidP="005C49AC">
            <w:pPr>
              <w:rPr>
                <w:rFonts w:cs="Arial"/>
                <w:b/>
                <w:bCs/>
                <w:szCs w:val="24"/>
              </w:rPr>
            </w:pPr>
            <w:r w:rsidRPr="000F1B31">
              <w:rPr>
                <w:rFonts w:cs="Arial"/>
                <w:b/>
                <w:bCs/>
                <w:szCs w:val="24"/>
              </w:rPr>
              <w:t xml:space="preserve">Schedule 2 – Requirement 6 (BNG) – </w:t>
            </w:r>
            <w:r w:rsidR="008E1E1C" w:rsidRPr="000F1B31">
              <w:rPr>
                <w:rFonts w:cs="Arial"/>
                <w:szCs w:val="24"/>
              </w:rPr>
              <w:t>The BN</w:t>
            </w:r>
            <w:r w:rsidR="005915E0" w:rsidRPr="000F1B31">
              <w:rPr>
                <w:rFonts w:cs="Arial"/>
                <w:szCs w:val="24"/>
              </w:rPr>
              <w:t>G</w:t>
            </w:r>
            <w:r w:rsidR="008E1E1C" w:rsidRPr="000F1B31">
              <w:rPr>
                <w:rFonts w:cs="Arial"/>
                <w:szCs w:val="24"/>
              </w:rPr>
              <w:t xml:space="preserve"> </w:t>
            </w:r>
            <w:r w:rsidR="00344D65" w:rsidRPr="000F1B31">
              <w:rPr>
                <w:rFonts w:cs="Arial"/>
                <w:szCs w:val="24"/>
              </w:rPr>
              <w:t>Assessment</w:t>
            </w:r>
            <w:r w:rsidR="008E1E1C" w:rsidRPr="000F1B31">
              <w:rPr>
                <w:rFonts w:cs="Arial"/>
                <w:szCs w:val="24"/>
              </w:rPr>
              <w:t xml:space="preserve"> [</w:t>
            </w:r>
            <w:hyperlink r:id="rId24" w:history="1">
              <w:r w:rsidR="00540B2F" w:rsidRPr="000F1B31">
                <w:rPr>
                  <w:rStyle w:val="Hyperlink"/>
                  <w:rFonts w:cs="Arial"/>
                  <w:szCs w:val="24"/>
                </w:rPr>
                <w:t>REP1-</w:t>
              </w:r>
              <w:r w:rsidR="006979EF" w:rsidRPr="000F1B31">
                <w:rPr>
                  <w:rStyle w:val="Hyperlink"/>
                  <w:rFonts w:cs="Arial"/>
                  <w:szCs w:val="24"/>
                </w:rPr>
                <w:t>023</w:t>
              </w:r>
            </w:hyperlink>
            <w:r w:rsidR="004F01B0" w:rsidRPr="000F1B31">
              <w:rPr>
                <w:rFonts w:cs="Arial"/>
                <w:szCs w:val="24"/>
              </w:rPr>
              <w:t>]</w:t>
            </w:r>
            <w:r w:rsidR="008E1E1C" w:rsidRPr="000F1B31">
              <w:rPr>
                <w:rFonts w:cs="Arial"/>
                <w:szCs w:val="24"/>
              </w:rPr>
              <w:t xml:space="preserve"> </w:t>
            </w:r>
            <w:r w:rsidR="00273C30" w:rsidRPr="000F1B31">
              <w:rPr>
                <w:rFonts w:cs="Arial"/>
                <w:szCs w:val="24"/>
              </w:rPr>
              <w:t>predict</w:t>
            </w:r>
            <w:r w:rsidR="00B27C1E" w:rsidRPr="000F1B31">
              <w:rPr>
                <w:rFonts w:cs="Arial"/>
                <w:szCs w:val="24"/>
              </w:rPr>
              <w:t>s</w:t>
            </w:r>
            <w:r w:rsidR="00273C30" w:rsidRPr="000F1B31">
              <w:rPr>
                <w:rFonts w:cs="Arial"/>
                <w:szCs w:val="24"/>
              </w:rPr>
              <w:t xml:space="preserve"> a net gain o</w:t>
            </w:r>
            <w:r w:rsidR="00B27C1E" w:rsidRPr="000F1B31">
              <w:rPr>
                <w:rFonts w:cs="Arial"/>
                <w:szCs w:val="24"/>
              </w:rPr>
              <w:t>f</w:t>
            </w:r>
            <w:r w:rsidR="00273C30" w:rsidRPr="000F1B31">
              <w:rPr>
                <w:rFonts w:cs="Arial"/>
                <w:szCs w:val="24"/>
              </w:rPr>
              <w:t xml:space="preserve"> 36.46</w:t>
            </w:r>
            <w:r w:rsidR="000309D2" w:rsidRPr="000F1B31">
              <w:rPr>
                <w:rFonts w:cs="Arial"/>
                <w:szCs w:val="24"/>
              </w:rPr>
              <w:t>%</w:t>
            </w:r>
            <w:r w:rsidR="00273C30" w:rsidRPr="000F1B31">
              <w:rPr>
                <w:rFonts w:cs="Arial"/>
                <w:szCs w:val="24"/>
              </w:rPr>
              <w:t xml:space="preserve"> for area habitat, 62.75% for hedgerow units and 24.97</w:t>
            </w:r>
            <w:r w:rsidR="000309D2" w:rsidRPr="000F1B31">
              <w:rPr>
                <w:rFonts w:cs="Arial"/>
                <w:szCs w:val="24"/>
              </w:rPr>
              <w:t>%</w:t>
            </w:r>
            <w:r w:rsidR="00273C30" w:rsidRPr="000F1B31">
              <w:rPr>
                <w:rFonts w:cs="Arial"/>
                <w:szCs w:val="24"/>
              </w:rPr>
              <w:t xml:space="preserve"> for watercourse units. </w:t>
            </w:r>
            <w:r w:rsidR="00802356" w:rsidRPr="000F1B31">
              <w:rPr>
                <w:rFonts w:cs="Arial"/>
                <w:szCs w:val="24"/>
              </w:rPr>
              <w:t>The applicant indicated</w:t>
            </w:r>
            <w:r w:rsidR="002B00BB" w:rsidRPr="000F1B31">
              <w:rPr>
                <w:rFonts w:cs="Arial"/>
                <w:szCs w:val="24"/>
              </w:rPr>
              <w:t xml:space="preserve"> at ISH1 that</w:t>
            </w:r>
            <w:r w:rsidR="00802356" w:rsidRPr="000F1B31">
              <w:rPr>
                <w:rFonts w:cs="Arial"/>
                <w:szCs w:val="24"/>
              </w:rPr>
              <w:t xml:space="preserve"> it would seek to </w:t>
            </w:r>
            <w:r w:rsidR="00ED0965" w:rsidRPr="000F1B31">
              <w:rPr>
                <w:rFonts w:cs="Arial"/>
                <w:szCs w:val="24"/>
              </w:rPr>
              <w:t>achieve</w:t>
            </w:r>
            <w:r w:rsidR="00802356" w:rsidRPr="000F1B31">
              <w:rPr>
                <w:rFonts w:cs="Arial"/>
                <w:szCs w:val="24"/>
              </w:rPr>
              <w:t xml:space="preserve"> a minimum BNG of </w:t>
            </w:r>
            <w:r w:rsidR="00B27C1E" w:rsidRPr="000F1B31">
              <w:rPr>
                <w:rFonts w:cs="Arial"/>
                <w:szCs w:val="24"/>
              </w:rPr>
              <w:t xml:space="preserve">10% across all </w:t>
            </w:r>
            <w:r w:rsidR="009D1F75" w:rsidRPr="000F1B31">
              <w:rPr>
                <w:rFonts w:cs="Arial"/>
                <w:szCs w:val="24"/>
              </w:rPr>
              <w:t>habitat types</w:t>
            </w:r>
            <w:r w:rsidR="00704E52" w:rsidRPr="000F1B31">
              <w:rPr>
                <w:rFonts w:cs="Arial"/>
                <w:szCs w:val="24"/>
              </w:rPr>
              <w:t xml:space="preserve">. </w:t>
            </w:r>
            <w:r w:rsidR="00C857DD" w:rsidRPr="000F1B31">
              <w:rPr>
                <w:rFonts w:cs="Arial"/>
                <w:szCs w:val="24"/>
              </w:rPr>
              <w:t>Please</w:t>
            </w:r>
            <w:r w:rsidR="00E14043" w:rsidRPr="000F1B31">
              <w:rPr>
                <w:rFonts w:cs="Arial"/>
                <w:szCs w:val="24"/>
              </w:rPr>
              <w:t xml:space="preserve"> explain </w:t>
            </w:r>
            <w:r w:rsidR="005246D6" w:rsidRPr="000F1B31">
              <w:rPr>
                <w:rFonts w:cs="Arial"/>
                <w:szCs w:val="24"/>
              </w:rPr>
              <w:t>how</w:t>
            </w:r>
            <w:r w:rsidR="002121A5" w:rsidRPr="000F1B31">
              <w:rPr>
                <w:rFonts w:cs="Arial"/>
                <w:szCs w:val="24"/>
              </w:rPr>
              <w:t xml:space="preserve"> the DCO will ensure that BNG will be secured across all habitat </w:t>
            </w:r>
            <w:r w:rsidR="000309D2" w:rsidRPr="000F1B31">
              <w:rPr>
                <w:rFonts w:cs="Arial"/>
                <w:szCs w:val="24"/>
              </w:rPr>
              <w:t>types</w:t>
            </w:r>
            <w:r w:rsidR="002121A5" w:rsidRPr="000F1B31">
              <w:rPr>
                <w:rFonts w:cs="Arial"/>
                <w:szCs w:val="24"/>
              </w:rPr>
              <w:t>.</w:t>
            </w:r>
            <w:r w:rsidR="002121A5" w:rsidRPr="000F1B31">
              <w:rPr>
                <w:rFonts w:cs="Arial"/>
                <w:b/>
                <w:bCs/>
                <w:szCs w:val="24"/>
              </w:rPr>
              <w:t xml:space="preserve"> </w:t>
            </w:r>
            <w:r w:rsidR="00905E93" w:rsidRPr="000F1B31">
              <w:rPr>
                <w:rFonts w:cs="Arial"/>
                <w:b/>
                <w:bCs/>
                <w:szCs w:val="24"/>
              </w:rPr>
              <w:t xml:space="preserve"> </w:t>
            </w:r>
          </w:p>
        </w:tc>
      </w:tr>
      <w:tr w:rsidR="005C49AC" w:rsidRPr="00CE0E6D" w14:paraId="5A031D3B" w14:textId="77777777" w:rsidTr="004A049B">
        <w:tc>
          <w:tcPr>
            <w:tcW w:w="1129" w:type="dxa"/>
            <w:tcBorders>
              <w:left w:val="single" w:sz="4" w:space="0" w:color="000000" w:themeColor="text1"/>
            </w:tcBorders>
            <w:shd w:val="clear" w:color="auto" w:fill="auto"/>
          </w:tcPr>
          <w:p w14:paraId="42192D6A" w14:textId="77777777" w:rsidR="005C49AC" w:rsidRPr="00CE0E6D" w:rsidRDefault="005C49AC" w:rsidP="008D0DA1">
            <w:pPr>
              <w:pStyle w:val="ListParagraph"/>
              <w:numPr>
                <w:ilvl w:val="0"/>
                <w:numId w:val="10"/>
              </w:numPr>
            </w:pPr>
          </w:p>
        </w:tc>
        <w:tc>
          <w:tcPr>
            <w:tcW w:w="2268" w:type="dxa"/>
            <w:shd w:val="clear" w:color="auto" w:fill="auto"/>
          </w:tcPr>
          <w:p w14:paraId="5AF008AF" w14:textId="419D0F3D" w:rsidR="005C49AC" w:rsidRPr="000F1B31" w:rsidRDefault="005C49AC" w:rsidP="005C49AC">
            <w:pPr>
              <w:rPr>
                <w:rFonts w:cs="Arial"/>
                <w:szCs w:val="24"/>
              </w:rPr>
            </w:pPr>
            <w:r w:rsidRPr="000F1B31">
              <w:rPr>
                <w:rFonts w:cs="Arial"/>
                <w:szCs w:val="24"/>
              </w:rPr>
              <w:t>Applicant</w:t>
            </w:r>
          </w:p>
        </w:tc>
        <w:tc>
          <w:tcPr>
            <w:tcW w:w="11729" w:type="dxa"/>
            <w:shd w:val="clear" w:color="auto" w:fill="auto"/>
          </w:tcPr>
          <w:p w14:paraId="4589FEDC" w14:textId="711395C8" w:rsidR="005C49AC" w:rsidRPr="000F1B31" w:rsidRDefault="005C49AC" w:rsidP="005C49AC">
            <w:pPr>
              <w:rPr>
                <w:rFonts w:cs="Arial"/>
                <w:szCs w:val="24"/>
              </w:rPr>
            </w:pPr>
            <w:r w:rsidRPr="000F1B31">
              <w:rPr>
                <w:rFonts w:cs="Arial"/>
                <w:b/>
                <w:bCs/>
                <w:szCs w:val="24"/>
              </w:rPr>
              <w:t>Schedule 2 (</w:t>
            </w:r>
            <w:r w:rsidR="00F15830" w:rsidRPr="000F1B31">
              <w:rPr>
                <w:rFonts w:cs="Arial"/>
                <w:b/>
                <w:bCs/>
                <w:szCs w:val="24"/>
              </w:rPr>
              <w:t>R</w:t>
            </w:r>
            <w:r w:rsidRPr="000F1B31">
              <w:rPr>
                <w:rFonts w:cs="Arial"/>
                <w:b/>
                <w:bCs/>
                <w:szCs w:val="24"/>
              </w:rPr>
              <w:t>equirements)</w:t>
            </w:r>
            <w:r w:rsidRPr="000F1B31">
              <w:rPr>
                <w:rFonts w:cs="Arial"/>
                <w:szCs w:val="24"/>
              </w:rPr>
              <w:t xml:space="preserve"> – </w:t>
            </w:r>
            <w:r w:rsidRPr="000F1B31">
              <w:rPr>
                <w:rFonts w:cs="Arial"/>
                <w:b/>
                <w:bCs/>
                <w:szCs w:val="24"/>
              </w:rPr>
              <w:t>R</w:t>
            </w:r>
            <w:r w:rsidR="00262C0D" w:rsidRPr="000F1B31">
              <w:rPr>
                <w:rFonts w:cs="Arial"/>
                <w:b/>
                <w:bCs/>
                <w:szCs w:val="24"/>
              </w:rPr>
              <w:t xml:space="preserve">equirement </w:t>
            </w:r>
            <w:r w:rsidRPr="000F1B31">
              <w:rPr>
                <w:rFonts w:cs="Arial"/>
                <w:b/>
                <w:bCs/>
                <w:szCs w:val="24"/>
              </w:rPr>
              <w:t>8</w:t>
            </w:r>
            <w:r w:rsidRPr="000F1B31">
              <w:rPr>
                <w:rFonts w:cs="Arial"/>
                <w:szCs w:val="24"/>
              </w:rPr>
              <w:t xml:space="preserve">. The ExA notes that the Outline Design Parameters </w:t>
            </w:r>
            <w:r w:rsidR="00D6358F" w:rsidRPr="000F1B31">
              <w:rPr>
                <w:rFonts w:cs="Arial"/>
                <w:szCs w:val="24"/>
              </w:rPr>
              <w:t xml:space="preserve">(ODPS) </w:t>
            </w:r>
            <w:r w:rsidRPr="000F1B31">
              <w:rPr>
                <w:rFonts w:cs="Arial"/>
                <w:szCs w:val="24"/>
              </w:rPr>
              <w:t>Statement [</w:t>
            </w:r>
            <w:hyperlink r:id="rId25" w:history="1">
              <w:r w:rsidRPr="000F1B31">
                <w:rPr>
                  <w:rStyle w:val="Hyperlink"/>
                  <w:rFonts w:cs="Arial"/>
                  <w:szCs w:val="24"/>
                </w:rPr>
                <w:t>A</w:t>
              </w:r>
              <w:r w:rsidR="00C12B95" w:rsidRPr="000F1B31">
                <w:rPr>
                  <w:rStyle w:val="Hyperlink"/>
                  <w:rFonts w:cs="Arial"/>
                  <w:szCs w:val="24"/>
                </w:rPr>
                <w:t>PP-193</w:t>
              </w:r>
            </w:hyperlink>
            <w:r w:rsidRPr="000F1B31">
              <w:rPr>
                <w:rFonts w:cs="Arial"/>
                <w:szCs w:val="24"/>
              </w:rPr>
              <w:t xml:space="preserve">] includes various outline parameters which relate to fencing. Should this requirement require the details submitted to be substantially in accordance with the relevant outline design parameters? </w:t>
            </w:r>
          </w:p>
        </w:tc>
      </w:tr>
      <w:tr w:rsidR="005C49AC" w:rsidRPr="00CE0E6D" w14:paraId="7ED2B118" w14:textId="77777777" w:rsidTr="004A049B">
        <w:tc>
          <w:tcPr>
            <w:tcW w:w="1129" w:type="dxa"/>
            <w:tcBorders>
              <w:left w:val="single" w:sz="4" w:space="0" w:color="000000" w:themeColor="text1"/>
            </w:tcBorders>
            <w:shd w:val="clear" w:color="auto" w:fill="auto"/>
          </w:tcPr>
          <w:p w14:paraId="7402BF73" w14:textId="77777777" w:rsidR="005C49AC" w:rsidRPr="00CE0E6D" w:rsidRDefault="005C49AC" w:rsidP="008D0DA1">
            <w:pPr>
              <w:pStyle w:val="ListParagraph"/>
              <w:numPr>
                <w:ilvl w:val="0"/>
                <w:numId w:val="10"/>
              </w:numPr>
            </w:pPr>
          </w:p>
        </w:tc>
        <w:tc>
          <w:tcPr>
            <w:tcW w:w="2268" w:type="dxa"/>
            <w:shd w:val="clear" w:color="auto" w:fill="auto"/>
          </w:tcPr>
          <w:p w14:paraId="28778608" w14:textId="66C77A37" w:rsidR="005C49AC" w:rsidRPr="000F1B31" w:rsidRDefault="005C49AC" w:rsidP="005C49AC">
            <w:pPr>
              <w:rPr>
                <w:rFonts w:cs="Arial"/>
                <w:szCs w:val="24"/>
              </w:rPr>
            </w:pPr>
            <w:r w:rsidRPr="000F1B31">
              <w:rPr>
                <w:rFonts w:cs="Arial"/>
                <w:szCs w:val="24"/>
              </w:rPr>
              <w:t xml:space="preserve">Applicant </w:t>
            </w:r>
          </w:p>
        </w:tc>
        <w:tc>
          <w:tcPr>
            <w:tcW w:w="11729" w:type="dxa"/>
            <w:shd w:val="clear" w:color="auto" w:fill="auto"/>
          </w:tcPr>
          <w:p w14:paraId="0C5DA013" w14:textId="635027D7" w:rsidR="005C49AC" w:rsidRPr="000F1B31" w:rsidRDefault="005C49AC" w:rsidP="005C49AC">
            <w:pPr>
              <w:rPr>
                <w:rFonts w:cs="Arial"/>
                <w:szCs w:val="24"/>
              </w:rPr>
            </w:pPr>
            <w:r w:rsidRPr="000F1B31">
              <w:rPr>
                <w:rFonts w:cs="Arial"/>
                <w:b/>
                <w:bCs/>
                <w:szCs w:val="24"/>
              </w:rPr>
              <w:t xml:space="preserve">Schedule 4 (Streets </w:t>
            </w:r>
            <w:r w:rsidR="000C2413" w:rsidRPr="000F1B31">
              <w:rPr>
                <w:rFonts w:cs="Arial"/>
                <w:b/>
                <w:bCs/>
                <w:szCs w:val="24"/>
              </w:rPr>
              <w:t>s</w:t>
            </w:r>
            <w:r w:rsidRPr="000F1B31">
              <w:rPr>
                <w:rFonts w:cs="Arial"/>
                <w:b/>
                <w:bCs/>
                <w:szCs w:val="24"/>
              </w:rPr>
              <w:t xml:space="preserve">ubject to </w:t>
            </w:r>
            <w:r w:rsidR="000C2413" w:rsidRPr="000F1B31">
              <w:rPr>
                <w:rFonts w:cs="Arial"/>
                <w:b/>
                <w:bCs/>
                <w:szCs w:val="24"/>
              </w:rPr>
              <w:t>s</w:t>
            </w:r>
            <w:r w:rsidRPr="000F1B31">
              <w:rPr>
                <w:rFonts w:cs="Arial"/>
                <w:b/>
                <w:bCs/>
                <w:szCs w:val="24"/>
              </w:rPr>
              <w:t xml:space="preserve">treet </w:t>
            </w:r>
            <w:r w:rsidR="000C2413" w:rsidRPr="000F1B31">
              <w:rPr>
                <w:rFonts w:cs="Arial"/>
                <w:b/>
                <w:bCs/>
                <w:szCs w:val="24"/>
              </w:rPr>
              <w:t>w</w:t>
            </w:r>
            <w:r w:rsidRPr="000F1B31">
              <w:rPr>
                <w:rFonts w:cs="Arial"/>
                <w:b/>
                <w:bCs/>
                <w:szCs w:val="24"/>
              </w:rPr>
              <w:t>orks)</w:t>
            </w:r>
            <w:r w:rsidRPr="000F1B31">
              <w:rPr>
                <w:rFonts w:cs="Arial"/>
                <w:szCs w:val="24"/>
              </w:rPr>
              <w:t xml:space="preserve"> – The ExA notes the use of the words ‘within proximity of’ in this schedule are insufficiently precise. Please amend to a more precise form of words (eg. ‘between points [x] and [y]’) or provide a further justification for their use. </w:t>
            </w:r>
          </w:p>
        </w:tc>
      </w:tr>
      <w:tr w:rsidR="005C49AC" w:rsidRPr="00CE0E6D" w14:paraId="45CCE8CB" w14:textId="77777777" w:rsidTr="004A049B">
        <w:tc>
          <w:tcPr>
            <w:tcW w:w="1129" w:type="dxa"/>
            <w:tcBorders>
              <w:left w:val="single" w:sz="4" w:space="0" w:color="000000" w:themeColor="text1"/>
            </w:tcBorders>
            <w:shd w:val="clear" w:color="auto" w:fill="auto"/>
          </w:tcPr>
          <w:p w14:paraId="522C5AE6" w14:textId="77777777" w:rsidR="005C49AC" w:rsidRPr="00CE0E6D" w:rsidRDefault="005C49AC" w:rsidP="008D0DA1">
            <w:pPr>
              <w:pStyle w:val="ListParagraph"/>
              <w:numPr>
                <w:ilvl w:val="0"/>
                <w:numId w:val="10"/>
              </w:numPr>
            </w:pPr>
          </w:p>
        </w:tc>
        <w:tc>
          <w:tcPr>
            <w:tcW w:w="2268" w:type="dxa"/>
            <w:shd w:val="clear" w:color="auto" w:fill="auto"/>
          </w:tcPr>
          <w:p w14:paraId="0AA7F802" w14:textId="43253825" w:rsidR="005C49AC" w:rsidRPr="000F1B31" w:rsidRDefault="005C49AC" w:rsidP="005C49AC">
            <w:pPr>
              <w:rPr>
                <w:rFonts w:cs="Arial"/>
                <w:szCs w:val="24"/>
              </w:rPr>
            </w:pPr>
            <w:r w:rsidRPr="000F1B31">
              <w:rPr>
                <w:rFonts w:cs="Arial"/>
                <w:szCs w:val="24"/>
              </w:rPr>
              <w:t>Applicant</w:t>
            </w:r>
          </w:p>
        </w:tc>
        <w:tc>
          <w:tcPr>
            <w:tcW w:w="11729" w:type="dxa"/>
            <w:shd w:val="clear" w:color="auto" w:fill="auto"/>
          </w:tcPr>
          <w:p w14:paraId="68E21F05" w14:textId="358569AD" w:rsidR="005C49AC" w:rsidRPr="000F1B31" w:rsidRDefault="005C49AC" w:rsidP="005C49AC">
            <w:pPr>
              <w:rPr>
                <w:rFonts w:cs="Arial"/>
                <w:szCs w:val="24"/>
              </w:rPr>
            </w:pPr>
            <w:r w:rsidRPr="000F1B31">
              <w:rPr>
                <w:rFonts w:cs="Arial"/>
                <w:b/>
                <w:bCs/>
                <w:szCs w:val="24"/>
              </w:rPr>
              <w:t>Schedule 5 (</w:t>
            </w:r>
            <w:r w:rsidR="00B377E3" w:rsidRPr="000F1B31">
              <w:rPr>
                <w:rFonts w:cs="Arial"/>
                <w:b/>
                <w:bCs/>
                <w:szCs w:val="24"/>
              </w:rPr>
              <w:t>A</w:t>
            </w:r>
            <w:r w:rsidRPr="000F1B31">
              <w:rPr>
                <w:rFonts w:cs="Arial"/>
                <w:b/>
                <w:bCs/>
                <w:szCs w:val="24"/>
              </w:rPr>
              <w:t>lteration of streets</w:t>
            </w:r>
            <w:r w:rsidRPr="000F1B31">
              <w:rPr>
                <w:rFonts w:cs="Arial"/>
                <w:szCs w:val="24"/>
              </w:rPr>
              <w:t>) – Part 1 - please consider whether a more precise description of the proposed alterations can be included in column 3 of Part 1. Please explain the meaning and purpose of the words ‘subsequent to improvements to adjoining field access’</w:t>
            </w:r>
            <w:r w:rsidR="000F1B31" w:rsidRPr="000F1B31">
              <w:rPr>
                <w:rFonts w:cs="Arial"/>
                <w:szCs w:val="24"/>
              </w:rPr>
              <w:t>.</w:t>
            </w:r>
            <w:r w:rsidRPr="000F1B31">
              <w:rPr>
                <w:rFonts w:cs="Arial"/>
                <w:szCs w:val="24"/>
              </w:rPr>
              <w:t xml:space="preserve"> </w:t>
            </w:r>
          </w:p>
        </w:tc>
      </w:tr>
      <w:tr w:rsidR="005C49AC" w:rsidRPr="00CE0E6D" w14:paraId="1DC8B7A0" w14:textId="77777777" w:rsidTr="004A049B">
        <w:tc>
          <w:tcPr>
            <w:tcW w:w="1129" w:type="dxa"/>
            <w:tcBorders>
              <w:left w:val="single" w:sz="4" w:space="0" w:color="000000" w:themeColor="text1"/>
            </w:tcBorders>
            <w:shd w:val="clear" w:color="auto" w:fill="auto"/>
          </w:tcPr>
          <w:p w14:paraId="028EAB41" w14:textId="77777777" w:rsidR="005C49AC" w:rsidRPr="00CE0E6D" w:rsidRDefault="005C49AC" w:rsidP="008D0DA1">
            <w:pPr>
              <w:pStyle w:val="ListParagraph"/>
              <w:numPr>
                <w:ilvl w:val="0"/>
                <w:numId w:val="10"/>
              </w:numPr>
            </w:pPr>
          </w:p>
        </w:tc>
        <w:tc>
          <w:tcPr>
            <w:tcW w:w="2268" w:type="dxa"/>
            <w:shd w:val="clear" w:color="auto" w:fill="auto"/>
          </w:tcPr>
          <w:p w14:paraId="364C90FD" w14:textId="44EBBF7B" w:rsidR="005C49AC" w:rsidRPr="000F1B31" w:rsidRDefault="005C49AC" w:rsidP="005C49AC">
            <w:pPr>
              <w:rPr>
                <w:rFonts w:cs="Arial"/>
                <w:szCs w:val="24"/>
              </w:rPr>
            </w:pPr>
            <w:r w:rsidRPr="000F1B31">
              <w:rPr>
                <w:rFonts w:cs="Arial"/>
                <w:szCs w:val="24"/>
              </w:rPr>
              <w:t>City of Doncaster Council</w:t>
            </w:r>
          </w:p>
        </w:tc>
        <w:tc>
          <w:tcPr>
            <w:tcW w:w="11729" w:type="dxa"/>
            <w:shd w:val="clear" w:color="auto" w:fill="auto"/>
          </w:tcPr>
          <w:p w14:paraId="3263127B" w14:textId="59376AC5" w:rsidR="005C49AC" w:rsidRPr="000F1B31" w:rsidRDefault="005C49AC" w:rsidP="005C49AC">
            <w:pPr>
              <w:rPr>
                <w:rFonts w:cs="Arial"/>
                <w:szCs w:val="24"/>
              </w:rPr>
            </w:pPr>
            <w:r w:rsidRPr="000F1B31">
              <w:rPr>
                <w:rFonts w:cs="Arial"/>
                <w:b/>
                <w:bCs/>
                <w:szCs w:val="24"/>
              </w:rPr>
              <w:t xml:space="preserve">Schedule 15 (Procedure for </w:t>
            </w:r>
            <w:r w:rsidR="000C2413" w:rsidRPr="000F1B31">
              <w:rPr>
                <w:rFonts w:cs="Arial"/>
                <w:b/>
                <w:bCs/>
                <w:szCs w:val="24"/>
              </w:rPr>
              <w:t>d</w:t>
            </w:r>
            <w:r w:rsidRPr="000F1B31">
              <w:rPr>
                <w:rFonts w:cs="Arial"/>
                <w:b/>
                <w:bCs/>
                <w:szCs w:val="24"/>
              </w:rPr>
              <w:t xml:space="preserve">ischarge of </w:t>
            </w:r>
            <w:r w:rsidR="000C2413" w:rsidRPr="000F1B31">
              <w:rPr>
                <w:rFonts w:cs="Arial"/>
                <w:b/>
                <w:bCs/>
                <w:szCs w:val="24"/>
              </w:rPr>
              <w:t>r</w:t>
            </w:r>
            <w:r w:rsidRPr="000F1B31">
              <w:rPr>
                <w:rFonts w:cs="Arial"/>
                <w:b/>
                <w:bCs/>
                <w:szCs w:val="24"/>
              </w:rPr>
              <w:t>equirements)</w:t>
            </w:r>
            <w:r w:rsidRPr="000F1B31">
              <w:rPr>
                <w:rFonts w:cs="Arial"/>
                <w:szCs w:val="24"/>
              </w:rPr>
              <w:t xml:space="preserve"> – Please confirm that the Council is content with the </w:t>
            </w:r>
            <w:r w:rsidR="00540B2F" w:rsidRPr="000F1B31">
              <w:rPr>
                <w:rFonts w:cs="Arial"/>
                <w:szCs w:val="24"/>
              </w:rPr>
              <w:t>eight-week</w:t>
            </w:r>
            <w:r w:rsidRPr="000F1B31">
              <w:rPr>
                <w:rFonts w:cs="Arial"/>
                <w:szCs w:val="24"/>
              </w:rPr>
              <w:t xml:space="preserve"> period set out in Schedule 15</w:t>
            </w:r>
            <w:r w:rsidR="00FD30F3" w:rsidRPr="000F1B31">
              <w:rPr>
                <w:rFonts w:cs="Arial"/>
                <w:szCs w:val="24"/>
              </w:rPr>
              <w:t xml:space="preserve">, Paragraph </w:t>
            </w:r>
            <w:r w:rsidRPr="000F1B31">
              <w:rPr>
                <w:rFonts w:cs="Arial"/>
                <w:szCs w:val="24"/>
              </w:rPr>
              <w:t xml:space="preserve">2(2). </w:t>
            </w:r>
          </w:p>
        </w:tc>
      </w:tr>
      <w:tr w:rsidR="005C49AC" w:rsidRPr="00CE0E6D" w14:paraId="3A654D01" w14:textId="77777777" w:rsidTr="004A049B">
        <w:tc>
          <w:tcPr>
            <w:tcW w:w="1129" w:type="dxa"/>
            <w:tcBorders>
              <w:left w:val="single" w:sz="4" w:space="0" w:color="000000" w:themeColor="text1"/>
            </w:tcBorders>
            <w:shd w:val="clear" w:color="auto" w:fill="auto"/>
          </w:tcPr>
          <w:p w14:paraId="162E12A1" w14:textId="77777777" w:rsidR="005C49AC" w:rsidRPr="00CE0E6D" w:rsidRDefault="005C49AC" w:rsidP="008D0DA1">
            <w:pPr>
              <w:pStyle w:val="ListParagraph"/>
              <w:numPr>
                <w:ilvl w:val="0"/>
                <w:numId w:val="10"/>
              </w:numPr>
            </w:pPr>
          </w:p>
        </w:tc>
        <w:tc>
          <w:tcPr>
            <w:tcW w:w="2268" w:type="dxa"/>
            <w:shd w:val="clear" w:color="auto" w:fill="auto"/>
          </w:tcPr>
          <w:p w14:paraId="008D6FA7" w14:textId="0C2BDABA" w:rsidR="005C49AC" w:rsidRPr="000F1B31" w:rsidRDefault="005C49AC" w:rsidP="005C49AC">
            <w:pPr>
              <w:rPr>
                <w:rFonts w:cs="Arial"/>
                <w:szCs w:val="24"/>
              </w:rPr>
            </w:pPr>
            <w:r w:rsidRPr="000F1B31">
              <w:rPr>
                <w:rFonts w:cs="Arial"/>
                <w:szCs w:val="24"/>
              </w:rPr>
              <w:t xml:space="preserve">Applicant </w:t>
            </w:r>
          </w:p>
        </w:tc>
        <w:tc>
          <w:tcPr>
            <w:tcW w:w="11729" w:type="dxa"/>
            <w:shd w:val="clear" w:color="auto" w:fill="auto"/>
          </w:tcPr>
          <w:p w14:paraId="0972D709" w14:textId="3AD69CA1" w:rsidR="005C49AC" w:rsidRPr="000F1B31" w:rsidRDefault="005C49AC" w:rsidP="005C49AC">
            <w:pPr>
              <w:jc w:val="both"/>
              <w:rPr>
                <w:rFonts w:cs="Arial"/>
                <w:b/>
                <w:bCs/>
                <w:szCs w:val="24"/>
              </w:rPr>
            </w:pPr>
            <w:r w:rsidRPr="000F1B31">
              <w:rPr>
                <w:rFonts w:cs="Arial"/>
                <w:b/>
                <w:bCs/>
                <w:szCs w:val="24"/>
              </w:rPr>
              <w:t xml:space="preserve">Schedule 15 (Procedure for </w:t>
            </w:r>
            <w:r w:rsidR="000C2413" w:rsidRPr="000F1B31">
              <w:rPr>
                <w:rFonts w:cs="Arial"/>
                <w:b/>
                <w:bCs/>
                <w:szCs w:val="24"/>
              </w:rPr>
              <w:t>d</w:t>
            </w:r>
            <w:r w:rsidRPr="000F1B31">
              <w:rPr>
                <w:rFonts w:cs="Arial"/>
                <w:b/>
                <w:bCs/>
                <w:szCs w:val="24"/>
              </w:rPr>
              <w:t>ischarge of</w:t>
            </w:r>
            <w:r w:rsidR="000C2413" w:rsidRPr="000F1B31">
              <w:rPr>
                <w:rFonts w:cs="Arial"/>
                <w:b/>
                <w:bCs/>
                <w:szCs w:val="24"/>
              </w:rPr>
              <w:t xml:space="preserve"> r</w:t>
            </w:r>
            <w:r w:rsidRPr="000F1B31">
              <w:rPr>
                <w:rFonts w:cs="Arial"/>
                <w:b/>
                <w:bCs/>
                <w:szCs w:val="24"/>
              </w:rPr>
              <w:t xml:space="preserve">equirements) </w:t>
            </w:r>
          </w:p>
          <w:p w14:paraId="21D4815F" w14:textId="77777777" w:rsidR="005C49AC" w:rsidRPr="000F1B31" w:rsidRDefault="005C49AC" w:rsidP="005C49AC">
            <w:pPr>
              <w:pStyle w:val="ListBullet"/>
              <w:rPr>
                <w:rFonts w:cs="Arial"/>
                <w:szCs w:val="24"/>
              </w:rPr>
            </w:pPr>
            <w:r w:rsidRPr="000F1B31">
              <w:rPr>
                <w:rFonts w:cs="Arial"/>
                <w:szCs w:val="24"/>
              </w:rPr>
              <w:t xml:space="preserve">Paragraph 4(2)(a) – please check reference to paragraph 2(1). </w:t>
            </w:r>
          </w:p>
          <w:p w14:paraId="7073D4B4" w14:textId="5A33D967" w:rsidR="005C49AC" w:rsidRPr="000F1B31" w:rsidRDefault="005C49AC" w:rsidP="005C49AC">
            <w:pPr>
              <w:pStyle w:val="ListBullet"/>
              <w:rPr>
                <w:rFonts w:cs="Arial"/>
                <w:szCs w:val="24"/>
              </w:rPr>
            </w:pPr>
            <w:r w:rsidRPr="000F1B31">
              <w:rPr>
                <w:rFonts w:cs="Arial"/>
                <w:szCs w:val="24"/>
              </w:rPr>
              <w:t>Paragraph 4(2)(c) - Please remove the word ‘forthwith’</w:t>
            </w:r>
            <w:r w:rsidR="000F1B31" w:rsidRPr="000F1B31">
              <w:rPr>
                <w:rFonts w:cs="Arial"/>
                <w:szCs w:val="24"/>
              </w:rPr>
              <w:t>.</w:t>
            </w:r>
            <w:r w:rsidRPr="000F1B31">
              <w:rPr>
                <w:rFonts w:cs="Arial"/>
                <w:szCs w:val="24"/>
              </w:rPr>
              <w:t xml:space="preserve"> </w:t>
            </w:r>
          </w:p>
          <w:p w14:paraId="4D00FFE2" w14:textId="1228302B" w:rsidR="005C49AC" w:rsidRPr="000F1B31" w:rsidRDefault="005C49AC" w:rsidP="005C49AC">
            <w:pPr>
              <w:rPr>
                <w:rFonts w:cs="Arial"/>
                <w:szCs w:val="24"/>
              </w:rPr>
            </w:pPr>
            <w:r w:rsidRPr="000F1B31">
              <w:rPr>
                <w:rFonts w:cs="Arial"/>
                <w:szCs w:val="24"/>
              </w:rPr>
              <w:t>Paragraph 4(4) – Please correct the typographical error in the final line (ie reference to paragraph ‘2(f)’)</w:t>
            </w:r>
            <w:r w:rsidR="000F1B31" w:rsidRPr="000F1B31">
              <w:rPr>
                <w:rFonts w:cs="Arial"/>
                <w:szCs w:val="24"/>
              </w:rPr>
              <w:t>.</w:t>
            </w:r>
          </w:p>
        </w:tc>
      </w:tr>
      <w:tr w:rsidR="005C49AC" w:rsidRPr="00CE0E6D" w14:paraId="00D9FBE1" w14:textId="77777777" w:rsidTr="004A049B">
        <w:tc>
          <w:tcPr>
            <w:tcW w:w="1129" w:type="dxa"/>
            <w:tcBorders>
              <w:left w:val="single" w:sz="4" w:space="0" w:color="000000" w:themeColor="text1"/>
            </w:tcBorders>
            <w:shd w:val="clear" w:color="auto" w:fill="auto"/>
          </w:tcPr>
          <w:p w14:paraId="282B6FF7" w14:textId="77777777" w:rsidR="005C49AC" w:rsidRPr="00442BB1" w:rsidRDefault="005C49AC" w:rsidP="008D0DA1">
            <w:pPr>
              <w:pStyle w:val="ListParagraph"/>
              <w:numPr>
                <w:ilvl w:val="0"/>
                <w:numId w:val="10"/>
              </w:numPr>
            </w:pPr>
          </w:p>
        </w:tc>
        <w:tc>
          <w:tcPr>
            <w:tcW w:w="2268" w:type="dxa"/>
            <w:shd w:val="clear" w:color="auto" w:fill="auto"/>
          </w:tcPr>
          <w:p w14:paraId="257323FC" w14:textId="6FC6DEB1" w:rsidR="005C49AC" w:rsidRPr="000F1B31" w:rsidRDefault="005C49AC" w:rsidP="005C49AC">
            <w:pPr>
              <w:rPr>
                <w:rFonts w:cs="Arial"/>
                <w:szCs w:val="24"/>
              </w:rPr>
            </w:pPr>
            <w:r w:rsidRPr="000F1B31">
              <w:rPr>
                <w:rFonts w:cs="Arial"/>
                <w:szCs w:val="24"/>
              </w:rPr>
              <w:t xml:space="preserve">Applicant </w:t>
            </w:r>
          </w:p>
        </w:tc>
        <w:tc>
          <w:tcPr>
            <w:tcW w:w="11729" w:type="dxa"/>
            <w:shd w:val="clear" w:color="auto" w:fill="auto"/>
          </w:tcPr>
          <w:p w14:paraId="4D383870" w14:textId="42AC8CE2" w:rsidR="005C49AC" w:rsidRPr="000F1B31" w:rsidRDefault="005C49AC" w:rsidP="005C49AC">
            <w:pPr>
              <w:rPr>
                <w:rFonts w:cs="Arial"/>
                <w:szCs w:val="24"/>
              </w:rPr>
            </w:pPr>
            <w:r w:rsidRPr="000F1B31">
              <w:rPr>
                <w:rFonts w:cs="Arial"/>
                <w:szCs w:val="24"/>
              </w:rPr>
              <w:t xml:space="preserve">Please confirm whether any land within the order limits falls within the order limits of any other made (or proposed) DCO or within the red line boundary of any extant planning consent and if so, how the applicant proposes to deal with any interaction in the dDCO. </w:t>
            </w:r>
          </w:p>
        </w:tc>
      </w:tr>
      <w:tr w:rsidR="005C49AC" w:rsidRPr="00CE0E6D" w14:paraId="5F1F673F" w14:textId="77777777" w:rsidTr="004A049B">
        <w:tc>
          <w:tcPr>
            <w:tcW w:w="1129" w:type="dxa"/>
            <w:tcBorders>
              <w:left w:val="single" w:sz="4" w:space="0" w:color="000000" w:themeColor="text1"/>
            </w:tcBorders>
            <w:shd w:val="clear" w:color="auto" w:fill="auto"/>
          </w:tcPr>
          <w:p w14:paraId="008A88A5" w14:textId="77777777" w:rsidR="005C49AC" w:rsidRPr="009B70F8" w:rsidRDefault="005C49AC" w:rsidP="008D0DA1">
            <w:pPr>
              <w:pStyle w:val="ListParagraph"/>
              <w:numPr>
                <w:ilvl w:val="0"/>
                <w:numId w:val="10"/>
              </w:numPr>
            </w:pPr>
          </w:p>
        </w:tc>
        <w:tc>
          <w:tcPr>
            <w:tcW w:w="2268" w:type="dxa"/>
            <w:shd w:val="clear" w:color="auto" w:fill="auto"/>
          </w:tcPr>
          <w:p w14:paraId="5DA8C2FC" w14:textId="7523F466" w:rsidR="005C49AC" w:rsidRPr="000F1B31" w:rsidRDefault="005C49AC" w:rsidP="005C49AC">
            <w:pPr>
              <w:rPr>
                <w:rFonts w:cs="Arial"/>
                <w:szCs w:val="24"/>
              </w:rPr>
            </w:pPr>
            <w:r w:rsidRPr="000F1B31">
              <w:rPr>
                <w:rFonts w:cs="Arial"/>
                <w:szCs w:val="24"/>
              </w:rPr>
              <w:t>Applicant</w:t>
            </w:r>
          </w:p>
        </w:tc>
        <w:tc>
          <w:tcPr>
            <w:tcW w:w="11729" w:type="dxa"/>
            <w:shd w:val="clear" w:color="auto" w:fill="auto"/>
          </w:tcPr>
          <w:p w14:paraId="2E4D1B5C" w14:textId="6B23F3C7" w:rsidR="005C49AC" w:rsidRPr="000F1B31" w:rsidRDefault="005C49AC" w:rsidP="005C49AC">
            <w:pPr>
              <w:rPr>
                <w:rFonts w:cs="Arial"/>
                <w:szCs w:val="24"/>
              </w:rPr>
            </w:pPr>
            <w:r w:rsidRPr="000F1B31">
              <w:rPr>
                <w:rFonts w:cs="Arial"/>
                <w:szCs w:val="24"/>
              </w:rPr>
              <w:t xml:space="preserve">Does the </w:t>
            </w:r>
            <w:r w:rsidR="00B95E07" w:rsidRPr="000F1B31">
              <w:rPr>
                <w:rFonts w:cs="Arial"/>
                <w:szCs w:val="24"/>
              </w:rPr>
              <w:t>a</w:t>
            </w:r>
            <w:r w:rsidRPr="000F1B31">
              <w:rPr>
                <w:rFonts w:cs="Arial"/>
                <w:szCs w:val="24"/>
              </w:rPr>
              <w:t>pplicant, having viewed the RRs and WRs, anticipate including additional protective provisions in the dDCO? If so, please provide details.</w:t>
            </w:r>
          </w:p>
        </w:tc>
      </w:tr>
      <w:tr w:rsidR="005C49AC" w:rsidRPr="00CE0E6D" w14:paraId="53C58DF0" w14:textId="77777777" w:rsidTr="00640573">
        <w:tc>
          <w:tcPr>
            <w:tcW w:w="15126" w:type="dxa"/>
            <w:gridSpan w:val="3"/>
            <w:shd w:val="clear" w:color="auto" w:fill="808080" w:themeFill="background1" w:themeFillShade="80"/>
          </w:tcPr>
          <w:p w14:paraId="53C58DEF" w14:textId="41539B69" w:rsidR="005C49AC" w:rsidRPr="000F1B31" w:rsidRDefault="005C49AC" w:rsidP="005C49AC">
            <w:pPr>
              <w:pStyle w:val="Heading1"/>
            </w:pPr>
            <w:bookmarkStart w:id="1" w:name="_Toc197670027"/>
            <w:r w:rsidRPr="000F1B31">
              <w:lastRenderedPageBreak/>
              <w:t>General and cross-topic matters</w:t>
            </w:r>
            <w:bookmarkEnd w:id="1"/>
            <w:r w:rsidRPr="000F1B31">
              <w:t xml:space="preserve"> </w:t>
            </w:r>
          </w:p>
        </w:tc>
      </w:tr>
      <w:tr w:rsidR="005C49AC" w:rsidRPr="00CE0E6D" w14:paraId="53C58DF6" w14:textId="77777777" w:rsidTr="00DF6041">
        <w:tc>
          <w:tcPr>
            <w:tcW w:w="1129" w:type="dxa"/>
            <w:shd w:val="clear" w:color="auto" w:fill="auto"/>
          </w:tcPr>
          <w:p w14:paraId="53C58DF1" w14:textId="36FD55A8" w:rsidR="005C49AC" w:rsidRPr="00CE0E6D" w:rsidRDefault="005C49AC" w:rsidP="008D0DA1">
            <w:pPr>
              <w:pStyle w:val="ListParagraph"/>
              <w:numPr>
                <w:ilvl w:val="0"/>
                <w:numId w:val="11"/>
              </w:numPr>
            </w:pPr>
          </w:p>
        </w:tc>
        <w:tc>
          <w:tcPr>
            <w:tcW w:w="2268" w:type="dxa"/>
            <w:shd w:val="clear" w:color="auto" w:fill="auto"/>
          </w:tcPr>
          <w:p w14:paraId="53C58DF2" w14:textId="7AAA12AD" w:rsidR="005C49AC" w:rsidRPr="000F1B31" w:rsidRDefault="00BC614F" w:rsidP="005C49AC">
            <w:pPr>
              <w:rPr>
                <w:rFonts w:cs="Arial"/>
                <w:szCs w:val="24"/>
                <w:highlight w:val="yellow"/>
              </w:rPr>
            </w:pPr>
            <w:r w:rsidRPr="000F1B31">
              <w:rPr>
                <w:rFonts w:cs="Arial"/>
                <w:szCs w:val="24"/>
              </w:rPr>
              <w:t>Applicant</w:t>
            </w:r>
            <w:r w:rsidR="00183846" w:rsidRPr="000F1B31">
              <w:rPr>
                <w:rFonts w:cs="Arial"/>
                <w:szCs w:val="24"/>
              </w:rPr>
              <w:t>/National Grid</w:t>
            </w:r>
          </w:p>
        </w:tc>
        <w:tc>
          <w:tcPr>
            <w:tcW w:w="11729" w:type="dxa"/>
            <w:shd w:val="clear" w:color="auto" w:fill="auto"/>
          </w:tcPr>
          <w:p w14:paraId="53C58DF5" w14:textId="7023192E" w:rsidR="005C49AC" w:rsidRPr="000F1B31" w:rsidRDefault="00BC614F" w:rsidP="005C49AC">
            <w:pPr>
              <w:rPr>
                <w:rFonts w:cs="Arial"/>
                <w:szCs w:val="24"/>
              </w:rPr>
            </w:pPr>
            <w:r w:rsidRPr="000F1B31">
              <w:rPr>
                <w:rFonts w:cs="Arial"/>
                <w:szCs w:val="24"/>
              </w:rPr>
              <w:t>ES Chapter 2</w:t>
            </w:r>
            <w:r w:rsidR="00CE05C5" w:rsidRPr="000F1B31">
              <w:rPr>
                <w:rFonts w:cs="Arial"/>
                <w:szCs w:val="24"/>
              </w:rPr>
              <w:t>: The Scheme</w:t>
            </w:r>
            <w:r w:rsidR="00DD6A44" w:rsidRPr="000F1B31">
              <w:rPr>
                <w:rFonts w:cs="Arial"/>
                <w:szCs w:val="24"/>
              </w:rPr>
              <w:t xml:space="preserve"> </w:t>
            </w:r>
            <w:r w:rsidR="00183846" w:rsidRPr="000F1B31">
              <w:rPr>
                <w:rFonts w:cs="Arial"/>
                <w:szCs w:val="24"/>
              </w:rPr>
              <w:t>[</w:t>
            </w:r>
            <w:hyperlink r:id="rId26" w:history="1">
              <w:r w:rsidR="00183846" w:rsidRPr="000F1B31">
                <w:rPr>
                  <w:rStyle w:val="Hyperlink"/>
                  <w:rFonts w:cs="Arial"/>
                  <w:szCs w:val="24"/>
                </w:rPr>
                <w:t>APP-054</w:t>
              </w:r>
            </w:hyperlink>
            <w:r w:rsidR="00183846" w:rsidRPr="000F1B31">
              <w:rPr>
                <w:rFonts w:cs="Arial"/>
                <w:szCs w:val="24"/>
              </w:rPr>
              <w:t xml:space="preserve">] </w:t>
            </w:r>
            <w:r w:rsidRPr="000F1B31">
              <w:rPr>
                <w:rFonts w:cs="Arial"/>
                <w:szCs w:val="24"/>
              </w:rPr>
              <w:t xml:space="preserve">explains that the </w:t>
            </w:r>
            <w:r w:rsidR="00183846" w:rsidRPr="000F1B31">
              <w:rPr>
                <w:rFonts w:cs="Arial"/>
                <w:szCs w:val="24"/>
              </w:rPr>
              <w:t>feasibility</w:t>
            </w:r>
            <w:r w:rsidRPr="000F1B31">
              <w:rPr>
                <w:rFonts w:cs="Arial"/>
                <w:szCs w:val="24"/>
              </w:rPr>
              <w:t xml:space="preserve"> of connecting the On-Site Substation via a line drop from existing overhead lines is being explored. Furthermore, it indicates that the </w:t>
            </w:r>
            <w:r w:rsidR="00183846" w:rsidRPr="000F1B31">
              <w:rPr>
                <w:rFonts w:cs="Arial"/>
                <w:szCs w:val="24"/>
              </w:rPr>
              <w:t>determination</w:t>
            </w:r>
            <w:r w:rsidRPr="000F1B31">
              <w:rPr>
                <w:rFonts w:cs="Arial"/>
                <w:szCs w:val="24"/>
              </w:rPr>
              <w:t xml:space="preserve"> of this option's </w:t>
            </w:r>
            <w:r w:rsidR="00183846" w:rsidRPr="000F1B31">
              <w:rPr>
                <w:rFonts w:cs="Arial"/>
                <w:szCs w:val="24"/>
              </w:rPr>
              <w:t>viability</w:t>
            </w:r>
            <w:r w:rsidRPr="000F1B31">
              <w:rPr>
                <w:rFonts w:cs="Arial"/>
                <w:szCs w:val="24"/>
              </w:rPr>
              <w:t xml:space="preserve"> will only be possible after any DCO consent has been granted. Please explain why it is not </w:t>
            </w:r>
            <w:r w:rsidR="00183846" w:rsidRPr="000F1B31">
              <w:rPr>
                <w:rFonts w:cs="Arial"/>
                <w:szCs w:val="24"/>
              </w:rPr>
              <w:t>possible</w:t>
            </w:r>
            <w:r w:rsidRPr="000F1B31">
              <w:rPr>
                <w:rFonts w:cs="Arial"/>
                <w:szCs w:val="24"/>
              </w:rPr>
              <w:t xml:space="preserve"> to determine the </w:t>
            </w:r>
            <w:r w:rsidR="00183846" w:rsidRPr="000F1B31">
              <w:rPr>
                <w:rFonts w:cs="Arial"/>
                <w:szCs w:val="24"/>
              </w:rPr>
              <w:t>viability</w:t>
            </w:r>
            <w:r w:rsidRPr="000F1B31">
              <w:rPr>
                <w:rFonts w:cs="Arial"/>
                <w:szCs w:val="24"/>
              </w:rPr>
              <w:t xml:space="preserve"> of a line drop option prior to any consent being granted.</w:t>
            </w:r>
          </w:p>
        </w:tc>
      </w:tr>
      <w:tr w:rsidR="005C49AC" w:rsidRPr="00CE0E6D" w14:paraId="53C58DFC" w14:textId="77777777" w:rsidTr="00DF6041">
        <w:tc>
          <w:tcPr>
            <w:tcW w:w="1129" w:type="dxa"/>
            <w:shd w:val="clear" w:color="auto" w:fill="auto"/>
          </w:tcPr>
          <w:p w14:paraId="53C58DF7" w14:textId="26F9C341" w:rsidR="005C49AC" w:rsidRPr="00CE0E6D" w:rsidRDefault="005C49AC" w:rsidP="008D0DA1">
            <w:pPr>
              <w:pStyle w:val="ListParagraph"/>
              <w:numPr>
                <w:ilvl w:val="0"/>
                <w:numId w:val="11"/>
              </w:numPr>
            </w:pPr>
          </w:p>
        </w:tc>
        <w:tc>
          <w:tcPr>
            <w:tcW w:w="2268" w:type="dxa"/>
            <w:shd w:val="clear" w:color="auto" w:fill="auto"/>
          </w:tcPr>
          <w:p w14:paraId="53C58DF8" w14:textId="2DB19F0B" w:rsidR="005C49AC" w:rsidRPr="000F1B31" w:rsidRDefault="0036299C" w:rsidP="005C49AC">
            <w:pPr>
              <w:rPr>
                <w:rFonts w:cs="Arial"/>
                <w:szCs w:val="24"/>
              </w:rPr>
            </w:pPr>
            <w:r w:rsidRPr="000F1B31">
              <w:rPr>
                <w:rFonts w:cs="Arial"/>
                <w:szCs w:val="24"/>
              </w:rPr>
              <w:t xml:space="preserve">Applicant </w:t>
            </w:r>
          </w:p>
        </w:tc>
        <w:tc>
          <w:tcPr>
            <w:tcW w:w="11729" w:type="dxa"/>
            <w:shd w:val="clear" w:color="auto" w:fill="auto"/>
          </w:tcPr>
          <w:p w14:paraId="53C58DFB" w14:textId="0DBD19F4" w:rsidR="005C49AC" w:rsidRPr="000F1B31" w:rsidRDefault="0036299C" w:rsidP="00DF22EA">
            <w:pPr>
              <w:spacing w:before="0" w:after="0"/>
              <w:rPr>
                <w:rFonts w:cs="Arial"/>
                <w:color w:val="000000"/>
                <w:szCs w:val="24"/>
              </w:rPr>
            </w:pPr>
            <w:r w:rsidRPr="000F1B31">
              <w:rPr>
                <w:rFonts w:cs="Arial"/>
                <w:color w:val="000000"/>
                <w:szCs w:val="24"/>
              </w:rPr>
              <w:t>ES Chapter 2</w:t>
            </w:r>
            <w:r w:rsidR="00CE05C5" w:rsidRPr="000F1B31">
              <w:rPr>
                <w:rFonts w:cs="Arial"/>
                <w:color w:val="000000"/>
                <w:szCs w:val="24"/>
              </w:rPr>
              <w:t>: The Scheme</w:t>
            </w:r>
            <w:r w:rsidRPr="000F1B31">
              <w:rPr>
                <w:rFonts w:cs="Arial"/>
                <w:color w:val="000000"/>
                <w:szCs w:val="24"/>
              </w:rPr>
              <w:t xml:space="preserve"> [</w:t>
            </w:r>
            <w:hyperlink r:id="rId27" w:history="1">
              <w:r w:rsidRPr="000F1B31">
                <w:rPr>
                  <w:rStyle w:val="Hyperlink"/>
                  <w:rFonts w:cs="Arial"/>
                  <w:szCs w:val="24"/>
                </w:rPr>
                <w:t>APP-</w:t>
              </w:r>
              <w:r w:rsidR="00586CB2" w:rsidRPr="000F1B31">
                <w:rPr>
                  <w:rStyle w:val="Hyperlink"/>
                  <w:rFonts w:cs="Arial"/>
                  <w:szCs w:val="24"/>
                </w:rPr>
                <w:t>054</w:t>
              </w:r>
            </w:hyperlink>
            <w:r w:rsidRPr="000F1B31">
              <w:rPr>
                <w:rFonts w:cs="Arial"/>
                <w:color w:val="000000"/>
                <w:szCs w:val="24"/>
              </w:rPr>
              <w:t xml:space="preserve">], Table 2-1 sets out the design parameters that were assessed within the ES (See paragraph 2-5-10). This includes a maximum footprint of the BESS area of up to 250m by 200m. This parameter does not feature in the </w:t>
            </w:r>
            <w:r w:rsidR="00D6358F" w:rsidRPr="000F1B31">
              <w:rPr>
                <w:rFonts w:cs="Arial"/>
                <w:color w:val="000000"/>
                <w:szCs w:val="24"/>
              </w:rPr>
              <w:t>ODPS</w:t>
            </w:r>
            <w:r w:rsidR="005A76B3" w:rsidRPr="000F1B31">
              <w:rPr>
                <w:rFonts w:cs="Arial"/>
                <w:color w:val="000000"/>
                <w:szCs w:val="24"/>
              </w:rPr>
              <w:t xml:space="preserve"> [</w:t>
            </w:r>
            <w:hyperlink r:id="rId28" w:history="1">
              <w:r w:rsidR="005A76B3" w:rsidRPr="000F1B31">
                <w:rPr>
                  <w:rStyle w:val="Hyperlink"/>
                  <w:rFonts w:cs="Arial"/>
                  <w:szCs w:val="24"/>
                </w:rPr>
                <w:t>APP-</w:t>
              </w:r>
              <w:r w:rsidR="00586CB2" w:rsidRPr="000F1B31">
                <w:rPr>
                  <w:rStyle w:val="Hyperlink"/>
                  <w:rFonts w:cs="Arial"/>
                  <w:szCs w:val="24"/>
                </w:rPr>
                <w:t>193</w:t>
              </w:r>
            </w:hyperlink>
            <w:r w:rsidR="005A76B3" w:rsidRPr="000F1B31">
              <w:rPr>
                <w:rFonts w:cs="Arial"/>
                <w:color w:val="000000"/>
                <w:szCs w:val="24"/>
              </w:rPr>
              <w:t>]</w:t>
            </w:r>
            <w:r w:rsidRPr="000F1B31">
              <w:rPr>
                <w:rFonts w:cs="Arial"/>
                <w:color w:val="000000"/>
                <w:szCs w:val="24"/>
              </w:rPr>
              <w:t xml:space="preserve">. Please update the ODPS so that it </w:t>
            </w:r>
            <w:r w:rsidR="005A76B3" w:rsidRPr="000F1B31">
              <w:rPr>
                <w:rFonts w:cs="Arial"/>
                <w:color w:val="000000"/>
                <w:szCs w:val="24"/>
              </w:rPr>
              <w:t>captures</w:t>
            </w:r>
            <w:r w:rsidRPr="000F1B31">
              <w:rPr>
                <w:rFonts w:cs="Arial"/>
                <w:color w:val="000000"/>
                <w:szCs w:val="24"/>
              </w:rPr>
              <w:t xml:space="preserve"> all of the maximum </w:t>
            </w:r>
            <w:r w:rsidR="005A76B3" w:rsidRPr="000F1B31">
              <w:rPr>
                <w:rFonts w:cs="Arial"/>
                <w:color w:val="000000"/>
                <w:szCs w:val="24"/>
              </w:rPr>
              <w:t>parameters</w:t>
            </w:r>
            <w:r w:rsidRPr="000F1B31">
              <w:rPr>
                <w:rFonts w:cs="Arial"/>
                <w:color w:val="000000"/>
                <w:szCs w:val="24"/>
              </w:rPr>
              <w:t xml:space="preserve"> as set out in Table 2-1.</w:t>
            </w:r>
          </w:p>
        </w:tc>
      </w:tr>
      <w:tr w:rsidR="005C49AC" w:rsidRPr="00CE0E6D" w14:paraId="53C58E02" w14:textId="77777777" w:rsidTr="00DF6041">
        <w:tc>
          <w:tcPr>
            <w:tcW w:w="1129" w:type="dxa"/>
            <w:shd w:val="clear" w:color="auto" w:fill="auto"/>
          </w:tcPr>
          <w:p w14:paraId="53C58DFF" w14:textId="4863CE99" w:rsidR="005C49AC" w:rsidRPr="00CE0E6D" w:rsidRDefault="005C49AC" w:rsidP="008D0DA1">
            <w:pPr>
              <w:pStyle w:val="ListParagraph"/>
              <w:numPr>
                <w:ilvl w:val="0"/>
                <w:numId w:val="11"/>
              </w:numPr>
            </w:pPr>
          </w:p>
        </w:tc>
        <w:tc>
          <w:tcPr>
            <w:tcW w:w="2268" w:type="dxa"/>
            <w:shd w:val="clear" w:color="auto" w:fill="auto"/>
          </w:tcPr>
          <w:p w14:paraId="53C58E00" w14:textId="6CABB962" w:rsidR="005C49AC" w:rsidRPr="000F1B31" w:rsidRDefault="00446B40" w:rsidP="005C49AC">
            <w:pPr>
              <w:rPr>
                <w:rFonts w:cs="Arial"/>
                <w:szCs w:val="24"/>
              </w:rPr>
            </w:pPr>
            <w:r w:rsidRPr="000F1B31">
              <w:rPr>
                <w:rFonts w:cs="Arial"/>
                <w:szCs w:val="24"/>
              </w:rPr>
              <w:t>Applicant</w:t>
            </w:r>
          </w:p>
        </w:tc>
        <w:tc>
          <w:tcPr>
            <w:tcW w:w="11729" w:type="dxa"/>
            <w:shd w:val="clear" w:color="auto" w:fill="auto"/>
          </w:tcPr>
          <w:p w14:paraId="53C58E01" w14:textId="4D7F3138" w:rsidR="005C49AC" w:rsidRPr="000F1B31" w:rsidRDefault="00446B40" w:rsidP="00446B40">
            <w:pPr>
              <w:rPr>
                <w:rFonts w:cs="Arial"/>
                <w:szCs w:val="24"/>
              </w:rPr>
            </w:pPr>
            <w:r w:rsidRPr="000F1B31">
              <w:rPr>
                <w:rFonts w:cs="Arial"/>
                <w:szCs w:val="24"/>
              </w:rPr>
              <w:t xml:space="preserve">The </w:t>
            </w:r>
            <w:r w:rsidR="00D6358F" w:rsidRPr="000F1B31">
              <w:rPr>
                <w:rFonts w:cs="Arial"/>
                <w:szCs w:val="24"/>
              </w:rPr>
              <w:t>ODPS</w:t>
            </w:r>
            <w:r w:rsidR="00C81A78" w:rsidRPr="000F1B31">
              <w:rPr>
                <w:rFonts w:cs="Arial"/>
                <w:szCs w:val="24"/>
              </w:rPr>
              <w:t xml:space="preserve"> [</w:t>
            </w:r>
            <w:hyperlink r:id="rId29" w:history="1">
              <w:r w:rsidR="00C81A78" w:rsidRPr="000F1B31">
                <w:rPr>
                  <w:rStyle w:val="Hyperlink"/>
                  <w:rFonts w:cs="Arial"/>
                  <w:szCs w:val="24"/>
                </w:rPr>
                <w:t>APP-</w:t>
              </w:r>
              <w:r w:rsidR="00967C58" w:rsidRPr="000F1B31">
                <w:rPr>
                  <w:rStyle w:val="Hyperlink"/>
                  <w:rFonts w:cs="Arial"/>
                  <w:szCs w:val="24"/>
                </w:rPr>
                <w:t>193</w:t>
              </w:r>
            </w:hyperlink>
            <w:r w:rsidR="00C81A78" w:rsidRPr="000F1B31">
              <w:rPr>
                <w:rFonts w:cs="Arial"/>
                <w:szCs w:val="24"/>
              </w:rPr>
              <w:t>]</w:t>
            </w:r>
            <w:r w:rsidRPr="000F1B31">
              <w:rPr>
                <w:rFonts w:cs="Arial"/>
                <w:szCs w:val="24"/>
              </w:rPr>
              <w:t xml:space="preserve"> explains that for field station configurations (b) and (c), string inverters would either be mounted parallel to the Solar PV Tables, or more likely be mounted at the end of the Solar PV Table frame. It goes on to state that </w:t>
            </w:r>
            <w:r w:rsidRPr="000F1B31">
              <w:rPr>
                <w:rFonts w:cs="Arial"/>
                <w:b/>
                <w:bCs/>
                <w:szCs w:val="24"/>
              </w:rPr>
              <w:t>'one single string inverter unit could be utilised for approximately every 10 to 12 Solar PV Tables'</w:t>
            </w:r>
            <w:r w:rsidRPr="000F1B31">
              <w:rPr>
                <w:rFonts w:cs="Arial"/>
                <w:szCs w:val="24"/>
              </w:rPr>
              <w:t>.  Please clarify whether the text in bold is intended to operate as a maximum parameter and amend the wording of the O</w:t>
            </w:r>
            <w:r w:rsidR="00B30474" w:rsidRPr="000F1B31">
              <w:rPr>
                <w:rFonts w:cs="Arial"/>
                <w:szCs w:val="24"/>
              </w:rPr>
              <w:t>DPS</w:t>
            </w:r>
            <w:r w:rsidRPr="000F1B31">
              <w:rPr>
                <w:rFonts w:cs="Arial"/>
                <w:szCs w:val="24"/>
              </w:rPr>
              <w:t xml:space="preserve"> to remove any uncertainty</w:t>
            </w:r>
            <w:r w:rsidR="002737EF" w:rsidRPr="000F1B31">
              <w:rPr>
                <w:rFonts w:cs="Arial"/>
                <w:szCs w:val="24"/>
              </w:rPr>
              <w:t xml:space="preserve">. </w:t>
            </w:r>
          </w:p>
        </w:tc>
      </w:tr>
      <w:tr w:rsidR="005C49AC" w:rsidRPr="00CE0E6D" w14:paraId="512613FD" w14:textId="77777777" w:rsidTr="00DF6041">
        <w:tc>
          <w:tcPr>
            <w:tcW w:w="1129" w:type="dxa"/>
            <w:shd w:val="clear" w:color="auto" w:fill="auto"/>
          </w:tcPr>
          <w:p w14:paraId="5636DD90" w14:textId="37F99C00" w:rsidR="005C49AC" w:rsidRPr="00CE0E6D" w:rsidRDefault="005C49AC" w:rsidP="008D0DA1">
            <w:pPr>
              <w:pStyle w:val="ListParagraph"/>
              <w:numPr>
                <w:ilvl w:val="0"/>
                <w:numId w:val="11"/>
              </w:numPr>
            </w:pPr>
          </w:p>
        </w:tc>
        <w:tc>
          <w:tcPr>
            <w:tcW w:w="2268" w:type="dxa"/>
            <w:shd w:val="clear" w:color="auto" w:fill="auto"/>
          </w:tcPr>
          <w:p w14:paraId="11DEC744" w14:textId="6386B5AD" w:rsidR="005C49AC" w:rsidRPr="000F1B31" w:rsidRDefault="00460326" w:rsidP="005C49AC">
            <w:pPr>
              <w:rPr>
                <w:rFonts w:cs="Arial"/>
                <w:szCs w:val="24"/>
              </w:rPr>
            </w:pPr>
            <w:r w:rsidRPr="000F1B31">
              <w:rPr>
                <w:rFonts w:cs="Arial"/>
                <w:szCs w:val="24"/>
              </w:rPr>
              <w:t xml:space="preserve">Applicant </w:t>
            </w:r>
          </w:p>
        </w:tc>
        <w:tc>
          <w:tcPr>
            <w:tcW w:w="11729" w:type="dxa"/>
            <w:shd w:val="clear" w:color="auto" w:fill="auto"/>
          </w:tcPr>
          <w:p w14:paraId="2A8F2909" w14:textId="1C4DD669" w:rsidR="005C49AC" w:rsidRPr="000F1B31" w:rsidRDefault="00460326" w:rsidP="005C49AC">
            <w:pPr>
              <w:rPr>
                <w:rFonts w:cs="Arial"/>
                <w:szCs w:val="24"/>
              </w:rPr>
            </w:pPr>
            <w:r w:rsidRPr="000F1B31">
              <w:rPr>
                <w:rFonts w:cs="Arial"/>
                <w:szCs w:val="24"/>
              </w:rPr>
              <w:t>P</w:t>
            </w:r>
            <w:r w:rsidR="005A3F07" w:rsidRPr="000F1B31">
              <w:rPr>
                <w:rFonts w:cs="Arial"/>
                <w:szCs w:val="24"/>
              </w:rPr>
              <w:t>a</w:t>
            </w:r>
            <w:r w:rsidRPr="000F1B31">
              <w:rPr>
                <w:rFonts w:cs="Arial"/>
                <w:szCs w:val="24"/>
              </w:rPr>
              <w:t>g</w:t>
            </w:r>
            <w:r w:rsidR="005A3F07" w:rsidRPr="000F1B31">
              <w:rPr>
                <w:rFonts w:cs="Arial"/>
                <w:szCs w:val="24"/>
              </w:rPr>
              <w:t>e</w:t>
            </w:r>
            <w:r w:rsidRPr="000F1B31">
              <w:rPr>
                <w:rFonts w:cs="Arial"/>
                <w:szCs w:val="24"/>
              </w:rPr>
              <w:t xml:space="preserve"> 5 of the ODPS [</w:t>
            </w:r>
            <w:hyperlink r:id="rId30" w:history="1">
              <w:r w:rsidRPr="000F1B31">
                <w:rPr>
                  <w:rStyle w:val="Hyperlink"/>
                  <w:rFonts w:cs="Arial"/>
                  <w:szCs w:val="24"/>
                </w:rPr>
                <w:t>APP-</w:t>
              </w:r>
              <w:r w:rsidR="00967C58" w:rsidRPr="000F1B31">
                <w:rPr>
                  <w:rStyle w:val="Hyperlink"/>
                  <w:rFonts w:cs="Arial"/>
                  <w:szCs w:val="24"/>
                </w:rPr>
                <w:t>193</w:t>
              </w:r>
            </w:hyperlink>
            <w:r w:rsidRPr="000F1B31">
              <w:rPr>
                <w:rFonts w:cs="Arial"/>
                <w:szCs w:val="24"/>
              </w:rPr>
              <w:t>] includes a design parameter to ensure all field stations are located outside of Flood Zones 2 and 3. However, on page 6 it states, in relation to field station configurations (b) and (c), that 'due to the location of some Solar PV Panels in Flood Zone 2 and Flood Zone 3, the maximum height of string inverters in these Flood Zones is expected to be up to 2m AGL.' Please explain this apparent inconsistency.</w:t>
            </w:r>
          </w:p>
        </w:tc>
      </w:tr>
      <w:tr w:rsidR="005C49AC" w:rsidRPr="008C59AE" w14:paraId="3B7C4D3E" w14:textId="77777777" w:rsidTr="00DF6041">
        <w:tc>
          <w:tcPr>
            <w:tcW w:w="1129" w:type="dxa"/>
            <w:shd w:val="clear" w:color="auto" w:fill="auto"/>
          </w:tcPr>
          <w:p w14:paraId="7050A3E3" w14:textId="66DBCE0C" w:rsidR="005C49AC" w:rsidRPr="00E42644" w:rsidRDefault="005C49AC" w:rsidP="008D0DA1">
            <w:pPr>
              <w:pStyle w:val="ListParagraph"/>
              <w:numPr>
                <w:ilvl w:val="0"/>
                <w:numId w:val="11"/>
              </w:numPr>
            </w:pPr>
          </w:p>
        </w:tc>
        <w:tc>
          <w:tcPr>
            <w:tcW w:w="2268" w:type="dxa"/>
            <w:shd w:val="clear" w:color="auto" w:fill="auto"/>
          </w:tcPr>
          <w:p w14:paraId="60AC2018" w14:textId="04BFD0C6" w:rsidR="005C49AC" w:rsidRPr="000F1B31" w:rsidRDefault="00E42644" w:rsidP="005C49AC">
            <w:pPr>
              <w:rPr>
                <w:rFonts w:cs="Arial"/>
                <w:szCs w:val="24"/>
              </w:rPr>
            </w:pPr>
            <w:r w:rsidRPr="000F1B31">
              <w:rPr>
                <w:rFonts w:cs="Arial"/>
                <w:szCs w:val="24"/>
              </w:rPr>
              <w:t>Applicant</w:t>
            </w:r>
          </w:p>
        </w:tc>
        <w:tc>
          <w:tcPr>
            <w:tcW w:w="11729" w:type="dxa"/>
            <w:shd w:val="clear" w:color="auto" w:fill="auto"/>
          </w:tcPr>
          <w:p w14:paraId="46581076" w14:textId="7443B358" w:rsidR="005C49AC" w:rsidRPr="000F1B31" w:rsidRDefault="00E42644" w:rsidP="005C49AC">
            <w:pPr>
              <w:rPr>
                <w:rFonts w:cs="Arial"/>
                <w:szCs w:val="24"/>
              </w:rPr>
            </w:pPr>
            <w:r w:rsidRPr="000F1B31">
              <w:rPr>
                <w:rFonts w:cs="Arial"/>
                <w:szCs w:val="24"/>
              </w:rPr>
              <w:t>T</w:t>
            </w:r>
            <w:r w:rsidR="005B630C" w:rsidRPr="000F1B31">
              <w:rPr>
                <w:rFonts w:cs="Arial"/>
                <w:szCs w:val="24"/>
              </w:rPr>
              <w:t xml:space="preserve">he ODPS </w:t>
            </w:r>
            <w:r w:rsidR="00F23F04" w:rsidRPr="000F1B31">
              <w:rPr>
                <w:rFonts w:cs="Arial"/>
                <w:szCs w:val="24"/>
              </w:rPr>
              <w:t>[</w:t>
            </w:r>
            <w:hyperlink r:id="rId31" w:history="1">
              <w:r w:rsidR="00F23F04" w:rsidRPr="000F1B31">
                <w:rPr>
                  <w:rStyle w:val="Hyperlink"/>
                  <w:rFonts w:cs="Arial"/>
                  <w:szCs w:val="24"/>
                </w:rPr>
                <w:t>APP-193</w:t>
              </w:r>
            </w:hyperlink>
            <w:r w:rsidR="00F23F04" w:rsidRPr="000F1B31">
              <w:rPr>
                <w:rFonts w:cs="Arial"/>
                <w:szCs w:val="24"/>
              </w:rPr>
              <w:t>]</w:t>
            </w:r>
            <w:r w:rsidR="005B630C" w:rsidRPr="000F1B31">
              <w:rPr>
                <w:rFonts w:cs="Arial"/>
                <w:szCs w:val="24"/>
              </w:rPr>
              <w:t xml:space="preserve"> includes </w:t>
            </w:r>
            <w:r w:rsidR="00FE0A29" w:rsidRPr="000F1B31">
              <w:rPr>
                <w:rFonts w:cs="Arial"/>
                <w:szCs w:val="24"/>
              </w:rPr>
              <w:t xml:space="preserve">design parameters for the external finishes for </w:t>
            </w:r>
            <w:r w:rsidR="00A45DC4" w:rsidRPr="000F1B31">
              <w:rPr>
                <w:rFonts w:cs="Arial"/>
                <w:szCs w:val="24"/>
              </w:rPr>
              <w:t xml:space="preserve">field stations for configuration </w:t>
            </w:r>
            <w:r w:rsidR="00F23F04" w:rsidRPr="000F1B31">
              <w:rPr>
                <w:rFonts w:cs="Arial"/>
                <w:szCs w:val="24"/>
              </w:rPr>
              <w:t>(c)</w:t>
            </w:r>
            <w:r w:rsidR="00F22C3B" w:rsidRPr="000F1B31">
              <w:rPr>
                <w:rFonts w:cs="Arial"/>
                <w:szCs w:val="24"/>
              </w:rPr>
              <w:t xml:space="preserve"> </w:t>
            </w:r>
            <w:r w:rsidR="00A45DC4" w:rsidRPr="000F1B31">
              <w:rPr>
                <w:rFonts w:cs="Arial"/>
                <w:szCs w:val="24"/>
              </w:rPr>
              <w:t>only</w:t>
            </w:r>
            <w:r w:rsidR="00C2228D" w:rsidRPr="000F1B31">
              <w:rPr>
                <w:rFonts w:cs="Arial"/>
                <w:szCs w:val="24"/>
              </w:rPr>
              <w:t xml:space="preserve">, </w:t>
            </w:r>
            <w:r w:rsidR="00B948B0" w:rsidRPr="000F1B31">
              <w:rPr>
                <w:rFonts w:cs="Arial"/>
                <w:szCs w:val="24"/>
              </w:rPr>
              <w:t>ensuring that where this configuration is used</w:t>
            </w:r>
            <w:r w:rsidR="005A05EE" w:rsidRPr="000F1B31">
              <w:rPr>
                <w:rFonts w:cs="Arial"/>
                <w:szCs w:val="24"/>
              </w:rPr>
              <w:t xml:space="preserve"> the </w:t>
            </w:r>
            <w:r w:rsidR="00BA6017" w:rsidRPr="000F1B31">
              <w:rPr>
                <w:rFonts w:cs="Arial"/>
                <w:szCs w:val="24"/>
              </w:rPr>
              <w:t>transformers</w:t>
            </w:r>
            <w:r w:rsidR="00ED44BB" w:rsidRPr="000F1B31">
              <w:rPr>
                <w:rFonts w:cs="Arial"/>
                <w:szCs w:val="24"/>
              </w:rPr>
              <w:t xml:space="preserve"> and </w:t>
            </w:r>
            <w:r w:rsidR="00BA6017" w:rsidRPr="000F1B31">
              <w:rPr>
                <w:rFonts w:cs="Arial"/>
                <w:szCs w:val="24"/>
              </w:rPr>
              <w:t>switch g</w:t>
            </w:r>
            <w:r w:rsidR="00D400C2" w:rsidRPr="000F1B31">
              <w:rPr>
                <w:rFonts w:cs="Arial"/>
                <w:szCs w:val="24"/>
              </w:rPr>
              <w:t xml:space="preserve">ear cabins are in keeping with the </w:t>
            </w:r>
            <w:r w:rsidR="00F22C3B" w:rsidRPr="000F1B31">
              <w:rPr>
                <w:rFonts w:cs="Arial"/>
                <w:szCs w:val="24"/>
              </w:rPr>
              <w:t>prevailing</w:t>
            </w:r>
            <w:r w:rsidR="00D400C2" w:rsidRPr="000F1B31">
              <w:rPr>
                <w:rFonts w:cs="Arial"/>
                <w:szCs w:val="24"/>
              </w:rPr>
              <w:t xml:space="preserve"> </w:t>
            </w:r>
            <w:r w:rsidR="00F22C3B" w:rsidRPr="000F1B31">
              <w:rPr>
                <w:rFonts w:cs="Arial"/>
                <w:szCs w:val="24"/>
              </w:rPr>
              <w:t>surrounding</w:t>
            </w:r>
            <w:r w:rsidR="00D400C2" w:rsidRPr="000F1B31">
              <w:rPr>
                <w:rFonts w:cs="Arial"/>
                <w:szCs w:val="24"/>
              </w:rPr>
              <w:t xml:space="preserve"> </w:t>
            </w:r>
            <w:r w:rsidR="00F22C3B" w:rsidRPr="000F1B31">
              <w:rPr>
                <w:rFonts w:cs="Arial"/>
                <w:szCs w:val="24"/>
              </w:rPr>
              <w:t>environment</w:t>
            </w:r>
            <w:r w:rsidR="00D400C2" w:rsidRPr="000F1B31">
              <w:rPr>
                <w:rFonts w:cs="Arial"/>
                <w:szCs w:val="24"/>
              </w:rPr>
              <w:t xml:space="preserve">. </w:t>
            </w:r>
            <w:r w:rsidR="00B06450" w:rsidRPr="000F1B31">
              <w:rPr>
                <w:rFonts w:cs="Arial"/>
                <w:szCs w:val="24"/>
              </w:rPr>
              <w:t>Please explain why</w:t>
            </w:r>
            <w:r w:rsidR="00914507" w:rsidRPr="000F1B31">
              <w:rPr>
                <w:rFonts w:cs="Arial"/>
                <w:szCs w:val="24"/>
              </w:rPr>
              <w:t xml:space="preserve"> a similar design parameter is not </w:t>
            </w:r>
            <w:r w:rsidRPr="000F1B31">
              <w:rPr>
                <w:rFonts w:cs="Arial"/>
                <w:szCs w:val="24"/>
              </w:rPr>
              <w:t>included</w:t>
            </w:r>
            <w:r w:rsidR="00914507" w:rsidRPr="000F1B31">
              <w:rPr>
                <w:rFonts w:cs="Arial"/>
                <w:szCs w:val="24"/>
              </w:rPr>
              <w:t xml:space="preserve"> for configurations (a) and (b).</w:t>
            </w:r>
          </w:p>
        </w:tc>
      </w:tr>
      <w:tr w:rsidR="008B058A" w:rsidRPr="008C59AE" w14:paraId="45CA1F80" w14:textId="77777777" w:rsidTr="00DF6041">
        <w:tc>
          <w:tcPr>
            <w:tcW w:w="1129" w:type="dxa"/>
            <w:shd w:val="clear" w:color="auto" w:fill="auto"/>
          </w:tcPr>
          <w:p w14:paraId="7209274E" w14:textId="77777777" w:rsidR="008B058A" w:rsidRPr="00E42644" w:rsidRDefault="008B058A" w:rsidP="008D0DA1">
            <w:pPr>
              <w:pStyle w:val="ListParagraph"/>
              <w:numPr>
                <w:ilvl w:val="0"/>
                <w:numId w:val="11"/>
              </w:numPr>
            </w:pPr>
          </w:p>
        </w:tc>
        <w:tc>
          <w:tcPr>
            <w:tcW w:w="2268" w:type="dxa"/>
            <w:shd w:val="clear" w:color="auto" w:fill="auto"/>
          </w:tcPr>
          <w:p w14:paraId="6435C32F" w14:textId="53D6D490" w:rsidR="008B058A" w:rsidRPr="000F1B31" w:rsidRDefault="009B1F0D" w:rsidP="005C49AC">
            <w:pPr>
              <w:rPr>
                <w:rFonts w:cs="Arial"/>
                <w:szCs w:val="24"/>
              </w:rPr>
            </w:pPr>
            <w:r w:rsidRPr="000F1B31">
              <w:rPr>
                <w:rFonts w:cs="Arial"/>
                <w:szCs w:val="24"/>
              </w:rPr>
              <w:t>Applicant</w:t>
            </w:r>
          </w:p>
        </w:tc>
        <w:tc>
          <w:tcPr>
            <w:tcW w:w="11729" w:type="dxa"/>
            <w:shd w:val="clear" w:color="auto" w:fill="auto"/>
          </w:tcPr>
          <w:p w14:paraId="7D8DD8FB" w14:textId="4FD49ECE" w:rsidR="008B058A" w:rsidRPr="000F1B31" w:rsidRDefault="008B058A" w:rsidP="005C49AC">
            <w:pPr>
              <w:rPr>
                <w:rFonts w:cs="Arial"/>
                <w:szCs w:val="24"/>
              </w:rPr>
            </w:pPr>
            <w:r w:rsidRPr="000F1B31">
              <w:rPr>
                <w:rFonts w:cs="Arial"/>
                <w:szCs w:val="24"/>
              </w:rPr>
              <w:t>Paragraph 1.2.4 of the ODPS [</w:t>
            </w:r>
            <w:hyperlink r:id="rId32" w:history="1">
              <w:r w:rsidRPr="000F1B31">
                <w:rPr>
                  <w:rStyle w:val="Hyperlink"/>
                  <w:rFonts w:cs="Arial"/>
                  <w:szCs w:val="24"/>
                </w:rPr>
                <w:t>APP-193</w:t>
              </w:r>
            </w:hyperlink>
            <w:r w:rsidRPr="000F1B31">
              <w:rPr>
                <w:rFonts w:cs="Arial"/>
                <w:szCs w:val="24"/>
              </w:rPr>
              <w:t xml:space="preserve">] explains that maximum parameters for the </w:t>
            </w:r>
            <w:r w:rsidR="00D734C5" w:rsidRPr="000F1B31">
              <w:rPr>
                <w:rFonts w:cs="Arial"/>
                <w:szCs w:val="24"/>
              </w:rPr>
              <w:t>temporary</w:t>
            </w:r>
            <w:r w:rsidRPr="000F1B31">
              <w:rPr>
                <w:rFonts w:cs="Arial"/>
                <w:szCs w:val="24"/>
              </w:rPr>
              <w:t xml:space="preserve"> constructions and </w:t>
            </w:r>
            <w:r w:rsidR="00D734C5" w:rsidRPr="000F1B31">
              <w:rPr>
                <w:rFonts w:cs="Arial"/>
                <w:szCs w:val="24"/>
              </w:rPr>
              <w:t>decommissioning</w:t>
            </w:r>
            <w:r w:rsidRPr="000F1B31">
              <w:rPr>
                <w:rFonts w:cs="Arial"/>
                <w:szCs w:val="24"/>
              </w:rPr>
              <w:t xml:space="preserve"> compounds were not included because the </w:t>
            </w:r>
            <w:r w:rsidR="00D734C5" w:rsidRPr="000F1B31">
              <w:rPr>
                <w:rFonts w:cs="Arial"/>
                <w:szCs w:val="24"/>
              </w:rPr>
              <w:t>parameters</w:t>
            </w:r>
            <w:r w:rsidRPr="000F1B31">
              <w:rPr>
                <w:rFonts w:cs="Arial"/>
                <w:szCs w:val="24"/>
              </w:rPr>
              <w:t xml:space="preserve"> for these </w:t>
            </w:r>
            <w:r w:rsidR="00D734C5" w:rsidRPr="000F1B31">
              <w:rPr>
                <w:rFonts w:cs="Arial"/>
                <w:szCs w:val="24"/>
              </w:rPr>
              <w:t>temporary</w:t>
            </w:r>
            <w:r w:rsidRPr="000F1B31">
              <w:rPr>
                <w:rFonts w:cs="Arial"/>
                <w:szCs w:val="24"/>
              </w:rPr>
              <w:t xml:space="preserve"> compounds is already provided for on the </w:t>
            </w:r>
            <w:r w:rsidR="00F97EDE" w:rsidRPr="000F1B31">
              <w:rPr>
                <w:rFonts w:cs="Arial"/>
                <w:szCs w:val="24"/>
              </w:rPr>
              <w:t>W</w:t>
            </w:r>
            <w:r w:rsidRPr="000F1B31">
              <w:rPr>
                <w:rFonts w:cs="Arial"/>
                <w:szCs w:val="24"/>
              </w:rPr>
              <w:t xml:space="preserve">orks </w:t>
            </w:r>
            <w:r w:rsidR="00F97EDE" w:rsidRPr="000F1B31">
              <w:rPr>
                <w:rFonts w:cs="Arial"/>
                <w:szCs w:val="24"/>
              </w:rPr>
              <w:t>P</w:t>
            </w:r>
            <w:r w:rsidRPr="000F1B31">
              <w:rPr>
                <w:rFonts w:cs="Arial"/>
                <w:szCs w:val="24"/>
              </w:rPr>
              <w:t>lan [</w:t>
            </w:r>
            <w:hyperlink r:id="rId33" w:history="1">
              <w:r w:rsidRPr="000F1B31">
                <w:rPr>
                  <w:rStyle w:val="Hyperlink"/>
                  <w:rFonts w:cs="Arial"/>
                  <w:szCs w:val="24"/>
                </w:rPr>
                <w:t>APP</w:t>
              </w:r>
              <w:r w:rsidR="00F97EDE" w:rsidRPr="000F1B31">
                <w:rPr>
                  <w:rStyle w:val="Hyperlink"/>
                  <w:rFonts w:cs="Arial"/>
                  <w:szCs w:val="24"/>
                </w:rPr>
                <w:t>-214</w:t>
              </w:r>
            </w:hyperlink>
            <w:r w:rsidRPr="000F1B31">
              <w:rPr>
                <w:rFonts w:cs="Arial"/>
                <w:szCs w:val="24"/>
              </w:rPr>
              <w:t xml:space="preserve">] and the </w:t>
            </w:r>
            <w:r w:rsidR="00770C50" w:rsidRPr="000F1B31">
              <w:rPr>
                <w:rFonts w:cs="Arial"/>
                <w:szCs w:val="24"/>
              </w:rPr>
              <w:t>Framework Construction Environment</w:t>
            </w:r>
            <w:r w:rsidR="005A156F" w:rsidRPr="000F1B31">
              <w:rPr>
                <w:rFonts w:cs="Arial"/>
                <w:szCs w:val="24"/>
              </w:rPr>
              <w:t>al</w:t>
            </w:r>
            <w:r w:rsidR="00770C50" w:rsidRPr="000F1B31">
              <w:rPr>
                <w:rFonts w:cs="Arial"/>
                <w:szCs w:val="24"/>
              </w:rPr>
              <w:t xml:space="preserve"> Management Plan (f</w:t>
            </w:r>
            <w:r w:rsidRPr="000F1B31">
              <w:rPr>
                <w:rFonts w:cs="Arial"/>
                <w:szCs w:val="24"/>
              </w:rPr>
              <w:t>CEMP</w:t>
            </w:r>
            <w:r w:rsidR="00770C50" w:rsidRPr="000F1B31">
              <w:rPr>
                <w:rFonts w:cs="Arial"/>
                <w:szCs w:val="24"/>
              </w:rPr>
              <w:t>)</w:t>
            </w:r>
            <w:r w:rsidRPr="000F1B31">
              <w:rPr>
                <w:rFonts w:cs="Arial"/>
                <w:szCs w:val="24"/>
              </w:rPr>
              <w:t xml:space="preserve"> [</w:t>
            </w:r>
            <w:hyperlink r:id="rId34" w:history="1">
              <w:r w:rsidR="008F7833" w:rsidRPr="000F1B31">
                <w:rPr>
                  <w:rStyle w:val="Hyperlink"/>
                  <w:rFonts w:cs="Arial"/>
                  <w:szCs w:val="24"/>
                </w:rPr>
                <w:t>REP</w:t>
              </w:r>
              <w:r w:rsidR="00995F02" w:rsidRPr="000F1B31">
                <w:rPr>
                  <w:rStyle w:val="Hyperlink"/>
                  <w:rFonts w:cs="Arial"/>
                  <w:szCs w:val="24"/>
                </w:rPr>
                <w:t>1</w:t>
              </w:r>
              <w:r w:rsidR="008F7833" w:rsidRPr="000F1B31">
                <w:rPr>
                  <w:rStyle w:val="Hyperlink"/>
                  <w:rFonts w:cs="Arial"/>
                  <w:szCs w:val="24"/>
                </w:rPr>
                <w:t>-</w:t>
              </w:r>
              <w:r w:rsidR="00995F02" w:rsidRPr="000F1B31">
                <w:rPr>
                  <w:rStyle w:val="Hyperlink"/>
                  <w:rFonts w:cs="Arial"/>
                  <w:szCs w:val="24"/>
                </w:rPr>
                <w:t>019</w:t>
              </w:r>
            </w:hyperlink>
            <w:r w:rsidR="008F7833" w:rsidRPr="000F1B31">
              <w:rPr>
                <w:rFonts w:cs="Arial"/>
                <w:szCs w:val="24"/>
              </w:rPr>
              <w:t>]</w:t>
            </w:r>
            <w:r w:rsidRPr="000F1B31">
              <w:rPr>
                <w:rFonts w:cs="Arial"/>
                <w:szCs w:val="24"/>
              </w:rPr>
              <w:t xml:space="preserve">. Please state the maximum parameters for the </w:t>
            </w:r>
            <w:r w:rsidRPr="000F1B31">
              <w:rPr>
                <w:rFonts w:cs="Arial"/>
                <w:szCs w:val="24"/>
              </w:rPr>
              <w:lastRenderedPageBreak/>
              <w:t xml:space="preserve">temporary construction and </w:t>
            </w:r>
            <w:r w:rsidR="00DD2425" w:rsidRPr="000F1B31">
              <w:rPr>
                <w:rFonts w:cs="Arial"/>
                <w:szCs w:val="24"/>
              </w:rPr>
              <w:t>decommissioning</w:t>
            </w:r>
            <w:r w:rsidRPr="000F1B31">
              <w:rPr>
                <w:rFonts w:cs="Arial"/>
                <w:szCs w:val="24"/>
              </w:rPr>
              <w:t xml:space="preserve"> compounds and signpost where i</w:t>
            </w:r>
            <w:r w:rsidR="00DF6090" w:rsidRPr="000F1B31">
              <w:rPr>
                <w:rFonts w:cs="Arial"/>
                <w:szCs w:val="24"/>
              </w:rPr>
              <w:t>n</w:t>
            </w:r>
            <w:r w:rsidRPr="000F1B31">
              <w:rPr>
                <w:rFonts w:cs="Arial"/>
                <w:szCs w:val="24"/>
              </w:rPr>
              <w:t xml:space="preserve"> the </w:t>
            </w:r>
            <w:r w:rsidR="00D72486" w:rsidRPr="000F1B31">
              <w:rPr>
                <w:rFonts w:cs="Arial"/>
                <w:szCs w:val="24"/>
              </w:rPr>
              <w:t>f</w:t>
            </w:r>
            <w:r w:rsidRPr="000F1B31">
              <w:rPr>
                <w:rFonts w:cs="Arial"/>
                <w:szCs w:val="24"/>
              </w:rPr>
              <w:t xml:space="preserve">CEMP this </w:t>
            </w:r>
            <w:r w:rsidR="00DD2425" w:rsidRPr="000F1B31">
              <w:rPr>
                <w:rFonts w:cs="Arial"/>
                <w:szCs w:val="24"/>
              </w:rPr>
              <w:t>information</w:t>
            </w:r>
            <w:r w:rsidRPr="000F1B31">
              <w:rPr>
                <w:rFonts w:cs="Arial"/>
                <w:szCs w:val="24"/>
              </w:rPr>
              <w:t xml:space="preserve"> can be found.</w:t>
            </w:r>
          </w:p>
        </w:tc>
      </w:tr>
      <w:tr w:rsidR="005C49AC" w:rsidRPr="008C59AE" w14:paraId="5E34E39C" w14:textId="77777777" w:rsidTr="00DF6041">
        <w:tc>
          <w:tcPr>
            <w:tcW w:w="1129" w:type="dxa"/>
            <w:shd w:val="clear" w:color="auto" w:fill="auto"/>
          </w:tcPr>
          <w:p w14:paraId="0F60A198" w14:textId="41964C81" w:rsidR="005C49AC" w:rsidRDefault="005C49AC" w:rsidP="008D0DA1">
            <w:pPr>
              <w:pStyle w:val="ListParagraph"/>
              <w:numPr>
                <w:ilvl w:val="0"/>
                <w:numId w:val="11"/>
              </w:numPr>
            </w:pPr>
          </w:p>
        </w:tc>
        <w:tc>
          <w:tcPr>
            <w:tcW w:w="2268" w:type="dxa"/>
            <w:shd w:val="clear" w:color="auto" w:fill="auto"/>
          </w:tcPr>
          <w:p w14:paraId="09240988" w14:textId="05C681C9" w:rsidR="005C49AC" w:rsidRPr="000F1B31" w:rsidRDefault="004B3F13" w:rsidP="005C49AC">
            <w:pPr>
              <w:rPr>
                <w:rFonts w:cs="Arial"/>
                <w:szCs w:val="24"/>
              </w:rPr>
            </w:pPr>
            <w:r w:rsidRPr="000F1B31">
              <w:rPr>
                <w:rFonts w:cs="Arial"/>
                <w:szCs w:val="24"/>
              </w:rPr>
              <w:t xml:space="preserve">Applicant </w:t>
            </w:r>
          </w:p>
        </w:tc>
        <w:tc>
          <w:tcPr>
            <w:tcW w:w="11729" w:type="dxa"/>
            <w:shd w:val="clear" w:color="auto" w:fill="auto"/>
          </w:tcPr>
          <w:p w14:paraId="13266295" w14:textId="77777777" w:rsidR="00847DF5" w:rsidRPr="000F1B31" w:rsidRDefault="003B1380" w:rsidP="005C49AC">
            <w:pPr>
              <w:rPr>
                <w:rFonts w:cs="Arial"/>
                <w:szCs w:val="24"/>
              </w:rPr>
            </w:pPr>
            <w:r w:rsidRPr="000F1B31">
              <w:rPr>
                <w:rFonts w:cs="Arial"/>
                <w:szCs w:val="24"/>
              </w:rPr>
              <w:t xml:space="preserve">There appears to be </w:t>
            </w:r>
            <w:r w:rsidR="009C1A05" w:rsidRPr="000F1B31">
              <w:rPr>
                <w:rFonts w:cs="Arial"/>
                <w:szCs w:val="24"/>
              </w:rPr>
              <w:t xml:space="preserve">contradictory text between the ES chapters as to whether the construction works (construction of the solar PV site and construction of the grid connection corridor) would be carried out in tandem or sequentially. </w:t>
            </w:r>
            <w:r w:rsidR="00847DF5" w:rsidRPr="000F1B31">
              <w:rPr>
                <w:rFonts w:cs="Arial"/>
                <w:szCs w:val="24"/>
              </w:rPr>
              <w:t xml:space="preserve">Examples are: </w:t>
            </w:r>
          </w:p>
          <w:p w14:paraId="26E60EAC" w14:textId="730B669F" w:rsidR="00847DF5" w:rsidRPr="000F1B31" w:rsidRDefault="00847DF5" w:rsidP="008D0DA1">
            <w:pPr>
              <w:pStyle w:val="ListParagraph"/>
              <w:numPr>
                <w:ilvl w:val="0"/>
                <w:numId w:val="32"/>
              </w:numPr>
              <w:rPr>
                <w:rFonts w:cs="Arial"/>
                <w:szCs w:val="24"/>
              </w:rPr>
            </w:pPr>
            <w:r w:rsidRPr="000F1B31">
              <w:rPr>
                <w:rFonts w:cs="Arial"/>
                <w:szCs w:val="24"/>
              </w:rPr>
              <w:t xml:space="preserve">ES Chapter 2: The Scheme </w:t>
            </w:r>
            <w:r w:rsidR="00F34526" w:rsidRPr="000F1B31">
              <w:rPr>
                <w:rFonts w:cs="Arial"/>
                <w:szCs w:val="24"/>
              </w:rPr>
              <w:t>[</w:t>
            </w:r>
            <w:hyperlink r:id="rId35" w:history="1">
              <w:r w:rsidR="00F34526" w:rsidRPr="000F1B31">
                <w:rPr>
                  <w:rStyle w:val="Hyperlink"/>
                  <w:rFonts w:cs="Arial"/>
                  <w:szCs w:val="24"/>
                </w:rPr>
                <w:t>APP-054</w:t>
              </w:r>
            </w:hyperlink>
            <w:r w:rsidR="00F34526" w:rsidRPr="000F1B31">
              <w:rPr>
                <w:rFonts w:cs="Arial"/>
                <w:szCs w:val="24"/>
              </w:rPr>
              <w:t xml:space="preserve">] </w:t>
            </w:r>
            <w:r w:rsidR="0007162A" w:rsidRPr="000F1B31">
              <w:rPr>
                <w:rFonts w:cs="Arial"/>
                <w:szCs w:val="24"/>
              </w:rPr>
              <w:t>paragraph 2.7.1</w:t>
            </w:r>
            <w:r w:rsidR="008F496B" w:rsidRPr="000F1B31">
              <w:rPr>
                <w:rFonts w:cs="Arial"/>
                <w:szCs w:val="24"/>
              </w:rPr>
              <w:t xml:space="preserve"> – start in tandem</w:t>
            </w:r>
          </w:p>
          <w:p w14:paraId="74279847" w14:textId="027D0159" w:rsidR="004A2114" w:rsidRPr="000F1B31" w:rsidRDefault="004A2114" w:rsidP="008D0DA1">
            <w:pPr>
              <w:pStyle w:val="ListParagraph"/>
              <w:numPr>
                <w:ilvl w:val="0"/>
                <w:numId w:val="32"/>
              </w:numPr>
              <w:rPr>
                <w:rFonts w:cs="Arial"/>
                <w:szCs w:val="24"/>
              </w:rPr>
            </w:pPr>
            <w:r w:rsidRPr="000F1B31">
              <w:rPr>
                <w:rFonts w:cs="Arial"/>
                <w:szCs w:val="24"/>
              </w:rPr>
              <w:t xml:space="preserve">ES Chapter </w:t>
            </w:r>
            <w:r w:rsidR="00B846C7" w:rsidRPr="000F1B31">
              <w:rPr>
                <w:rFonts w:cs="Arial"/>
                <w:szCs w:val="24"/>
              </w:rPr>
              <w:t xml:space="preserve">8: Ecology </w:t>
            </w:r>
            <w:r w:rsidR="00F34526" w:rsidRPr="000F1B31">
              <w:rPr>
                <w:rFonts w:cs="Arial"/>
                <w:szCs w:val="24"/>
              </w:rPr>
              <w:t>[</w:t>
            </w:r>
            <w:hyperlink r:id="rId36" w:history="1">
              <w:r w:rsidR="00F34526" w:rsidRPr="000F1B31">
                <w:rPr>
                  <w:rStyle w:val="Hyperlink"/>
                  <w:rFonts w:cs="Arial"/>
                  <w:szCs w:val="24"/>
                </w:rPr>
                <w:t>APP-060</w:t>
              </w:r>
            </w:hyperlink>
            <w:r w:rsidR="00F34526" w:rsidRPr="000F1B31">
              <w:rPr>
                <w:rFonts w:cs="Arial"/>
                <w:szCs w:val="24"/>
              </w:rPr>
              <w:t xml:space="preserve">] </w:t>
            </w:r>
            <w:r w:rsidR="00B846C7" w:rsidRPr="000F1B31">
              <w:rPr>
                <w:rFonts w:cs="Arial"/>
                <w:szCs w:val="24"/>
              </w:rPr>
              <w:t xml:space="preserve">paragraph 8.6.2 </w:t>
            </w:r>
            <w:r w:rsidR="00957823" w:rsidRPr="000F1B31">
              <w:rPr>
                <w:rFonts w:cs="Arial"/>
                <w:szCs w:val="24"/>
              </w:rPr>
              <w:t>–</w:t>
            </w:r>
            <w:r w:rsidR="00B846C7" w:rsidRPr="000F1B31">
              <w:rPr>
                <w:rFonts w:cs="Arial"/>
                <w:szCs w:val="24"/>
              </w:rPr>
              <w:t xml:space="preserve"> </w:t>
            </w:r>
            <w:r w:rsidR="00957823" w:rsidRPr="000F1B31">
              <w:rPr>
                <w:rFonts w:cs="Arial"/>
                <w:szCs w:val="24"/>
              </w:rPr>
              <w:t>due to sequential nature of the construction programme</w:t>
            </w:r>
          </w:p>
          <w:p w14:paraId="6E6D4DDE" w14:textId="394ADDBF" w:rsidR="005C49AC" w:rsidRPr="000F1B31" w:rsidRDefault="004A2114" w:rsidP="008D0DA1">
            <w:pPr>
              <w:pStyle w:val="ListParagraph"/>
              <w:numPr>
                <w:ilvl w:val="0"/>
                <w:numId w:val="32"/>
              </w:numPr>
              <w:rPr>
                <w:rFonts w:cs="Arial"/>
                <w:szCs w:val="24"/>
              </w:rPr>
            </w:pPr>
            <w:r w:rsidRPr="000F1B31">
              <w:rPr>
                <w:rFonts w:cs="Arial"/>
                <w:szCs w:val="24"/>
              </w:rPr>
              <w:t xml:space="preserve">ES Chapter 14: Other Environmental Topics </w:t>
            </w:r>
            <w:r w:rsidR="00F34526" w:rsidRPr="000F1B31">
              <w:rPr>
                <w:rFonts w:cs="Arial"/>
                <w:szCs w:val="24"/>
              </w:rPr>
              <w:t>[</w:t>
            </w:r>
            <w:hyperlink r:id="rId37" w:history="1">
              <w:r w:rsidR="00F34526" w:rsidRPr="000F1B31">
                <w:rPr>
                  <w:rStyle w:val="Hyperlink"/>
                  <w:rFonts w:cs="Arial"/>
                  <w:szCs w:val="24"/>
                </w:rPr>
                <w:t>APP-</w:t>
              </w:r>
              <w:r w:rsidR="00D94AD1" w:rsidRPr="000F1B31">
                <w:rPr>
                  <w:rStyle w:val="Hyperlink"/>
                  <w:rFonts w:cs="Arial"/>
                  <w:szCs w:val="24"/>
                </w:rPr>
                <w:t>066</w:t>
              </w:r>
            </w:hyperlink>
            <w:r w:rsidR="00D94AD1" w:rsidRPr="000F1B31">
              <w:rPr>
                <w:rFonts w:cs="Arial"/>
                <w:szCs w:val="24"/>
              </w:rPr>
              <w:t xml:space="preserve">] </w:t>
            </w:r>
            <w:r w:rsidRPr="000F1B31">
              <w:rPr>
                <w:rFonts w:cs="Arial"/>
                <w:szCs w:val="24"/>
              </w:rPr>
              <w:t xml:space="preserve">paragraph 14.2.36 – construction will not be occurring across the entire Site at one time. </w:t>
            </w:r>
            <w:r w:rsidR="001A1847" w:rsidRPr="000F1B31">
              <w:rPr>
                <w:rFonts w:cs="Arial"/>
                <w:szCs w:val="24"/>
              </w:rPr>
              <w:t xml:space="preserve">Table 14-5 page 14-21 </w:t>
            </w:r>
            <w:r w:rsidR="006A672D" w:rsidRPr="000F1B31">
              <w:rPr>
                <w:rFonts w:cs="Arial"/>
                <w:szCs w:val="24"/>
              </w:rPr>
              <w:t>start in tandem</w:t>
            </w:r>
          </w:p>
          <w:p w14:paraId="4C49FB27" w14:textId="3750759D" w:rsidR="00E944A9" w:rsidRPr="000F1B31" w:rsidRDefault="000176A0" w:rsidP="00E944A9">
            <w:pPr>
              <w:pStyle w:val="ListParagraph"/>
              <w:numPr>
                <w:ilvl w:val="0"/>
                <w:numId w:val="32"/>
              </w:numPr>
              <w:rPr>
                <w:rFonts w:cs="Arial"/>
                <w:szCs w:val="24"/>
              </w:rPr>
            </w:pPr>
            <w:r w:rsidRPr="000F1B31">
              <w:rPr>
                <w:rFonts w:cs="Arial"/>
                <w:szCs w:val="24"/>
              </w:rPr>
              <w:t xml:space="preserve">Planning Statement </w:t>
            </w:r>
            <w:r w:rsidR="00D94AD1" w:rsidRPr="000F1B31">
              <w:rPr>
                <w:rFonts w:cs="Arial"/>
                <w:szCs w:val="24"/>
              </w:rPr>
              <w:t>[</w:t>
            </w:r>
            <w:hyperlink r:id="rId38" w:history="1">
              <w:r w:rsidR="00D94AD1" w:rsidRPr="000F1B31">
                <w:rPr>
                  <w:rStyle w:val="Hyperlink"/>
                  <w:rFonts w:cs="Arial"/>
                  <w:szCs w:val="24"/>
                </w:rPr>
                <w:t>APP-190</w:t>
              </w:r>
            </w:hyperlink>
            <w:r w:rsidR="00D94AD1" w:rsidRPr="000F1B31">
              <w:rPr>
                <w:rFonts w:cs="Arial"/>
                <w:szCs w:val="24"/>
              </w:rPr>
              <w:t xml:space="preserve">] </w:t>
            </w:r>
            <w:r w:rsidRPr="000F1B31">
              <w:rPr>
                <w:rFonts w:cs="Arial"/>
                <w:szCs w:val="24"/>
              </w:rPr>
              <w:t xml:space="preserve">paragraph 4.2.2 </w:t>
            </w:r>
            <w:r w:rsidR="00D94AD1" w:rsidRPr="000F1B31">
              <w:rPr>
                <w:rFonts w:cs="Arial"/>
                <w:szCs w:val="24"/>
              </w:rPr>
              <w:t xml:space="preserve">- </w:t>
            </w:r>
            <w:r w:rsidR="00F34526" w:rsidRPr="000F1B31">
              <w:rPr>
                <w:rFonts w:cs="Arial"/>
                <w:szCs w:val="24"/>
              </w:rPr>
              <w:t xml:space="preserve">start in tandem. </w:t>
            </w:r>
          </w:p>
          <w:p w14:paraId="468E5A8E" w14:textId="620B5378" w:rsidR="005C49AC" w:rsidRPr="000F1B31" w:rsidRDefault="00E944A9" w:rsidP="005C49AC">
            <w:pPr>
              <w:rPr>
                <w:rFonts w:cs="Arial"/>
                <w:szCs w:val="24"/>
              </w:rPr>
            </w:pPr>
            <w:r w:rsidRPr="000F1B31">
              <w:rPr>
                <w:rFonts w:cs="Arial"/>
                <w:szCs w:val="24"/>
              </w:rPr>
              <w:t xml:space="preserve">Please </w:t>
            </w:r>
            <w:r w:rsidR="008258D4" w:rsidRPr="000F1B31">
              <w:rPr>
                <w:rFonts w:cs="Arial"/>
                <w:szCs w:val="24"/>
              </w:rPr>
              <w:t xml:space="preserve">clarify what whether the construction phase for both the solar PV site and the grid connection corridor </w:t>
            </w:r>
            <w:r w:rsidR="002E5C6D" w:rsidRPr="000F1B31">
              <w:rPr>
                <w:rFonts w:cs="Arial"/>
                <w:szCs w:val="24"/>
              </w:rPr>
              <w:t>would be carried out in tandem</w:t>
            </w:r>
            <w:r w:rsidR="00E934C8" w:rsidRPr="000F1B31">
              <w:rPr>
                <w:rFonts w:cs="Arial"/>
                <w:szCs w:val="24"/>
              </w:rPr>
              <w:t xml:space="preserve"> or </w:t>
            </w:r>
            <w:r w:rsidR="00653C4A" w:rsidRPr="000F1B31">
              <w:rPr>
                <w:rFonts w:cs="Arial"/>
                <w:szCs w:val="24"/>
              </w:rPr>
              <w:t xml:space="preserve">sequentially. </w:t>
            </w:r>
          </w:p>
        </w:tc>
      </w:tr>
      <w:tr w:rsidR="005C49AC" w:rsidRPr="008C59AE" w14:paraId="220D77E4" w14:textId="77777777" w:rsidTr="00DF6041">
        <w:tc>
          <w:tcPr>
            <w:tcW w:w="1129" w:type="dxa"/>
            <w:shd w:val="clear" w:color="auto" w:fill="auto"/>
          </w:tcPr>
          <w:p w14:paraId="391EEEDC" w14:textId="65B60DF7" w:rsidR="005C49AC" w:rsidRDefault="005C49AC" w:rsidP="008D0DA1">
            <w:pPr>
              <w:pStyle w:val="ListParagraph"/>
              <w:numPr>
                <w:ilvl w:val="0"/>
                <w:numId w:val="11"/>
              </w:numPr>
            </w:pPr>
          </w:p>
        </w:tc>
        <w:tc>
          <w:tcPr>
            <w:tcW w:w="2268" w:type="dxa"/>
            <w:shd w:val="clear" w:color="auto" w:fill="auto"/>
          </w:tcPr>
          <w:p w14:paraId="72BE4D4E" w14:textId="5D546C5D" w:rsidR="005C49AC" w:rsidRPr="000F1B31" w:rsidRDefault="00946FB2" w:rsidP="005C49AC">
            <w:pPr>
              <w:rPr>
                <w:rFonts w:cs="Arial"/>
                <w:szCs w:val="24"/>
              </w:rPr>
            </w:pPr>
            <w:r w:rsidRPr="000F1B31">
              <w:rPr>
                <w:rFonts w:cs="Arial"/>
                <w:szCs w:val="24"/>
              </w:rPr>
              <w:t>Environment Agency</w:t>
            </w:r>
          </w:p>
        </w:tc>
        <w:tc>
          <w:tcPr>
            <w:tcW w:w="11729" w:type="dxa"/>
            <w:shd w:val="clear" w:color="auto" w:fill="auto"/>
          </w:tcPr>
          <w:p w14:paraId="09A88BF2" w14:textId="47F06C94" w:rsidR="005C49AC" w:rsidRPr="000F1B31" w:rsidRDefault="00060A49" w:rsidP="005C49AC">
            <w:pPr>
              <w:rPr>
                <w:rFonts w:cs="Arial"/>
                <w:szCs w:val="24"/>
              </w:rPr>
            </w:pPr>
            <w:r w:rsidRPr="000F1B31">
              <w:rPr>
                <w:rFonts w:cs="Arial"/>
                <w:szCs w:val="24"/>
              </w:rPr>
              <w:t>The ExA notes the EA’s comments in</w:t>
            </w:r>
            <w:r w:rsidR="00DA01C8" w:rsidRPr="000F1B31">
              <w:rPr>
                <w:rFonts w:cs="Arial"/>
                <w:szCs w:val="24"/>
              </w:rPr>
              <w:t xml:space="preserve"> its RR</w:t>
            </w:r>
            <w:r w:rsidR="008F7D4E" w:rsidRPr="000F1B31">
              <w:rPr>
                <w:rFonts w:cs="Arial"/>
                <w:szCs w:val="24"/>
              </w:rPr>
              <w:t xml:space="preserve"> </w:t>
            </w:r>
            <w:r w:rsidR="00DA01C8" w:rsidRPr="000F1B31">
              <w:rPr>
                <w:rFonts w:cs="Arial"/>
                <w:szCs w:val="24"/>
              </w:rPr>
              <w:t>[</w:t>
            </w:r>
            <w:hyperlink r:id="rId39" w:history="1">
              <w:r w:rsidR="00DA01C8" w:rsidRPr="000F1B31">
                <w:rPr>
                  <w:rStyle w:val="Hyperlink"/>
                  <w:rFonts w:cs="Arial"/>
                  <w:szCs w:val="24"/>
                </w:rPr>
                <w:t>RR</w:t>
              </w:r>
              <w:r w:rsidR="00517C3E" w:rsidRPr="000F1B31">
                <w:rPr>
                  <w:rStyle w:val="Hyperlink"/>
                  <w:rFonts w:cs="Arial"/>
                  <w:szCs w:val="24"/>
                </w:rPr>
                <w:t>-003</w:t>
              </w:r>
            </w:hyperlink>
            <w:r w:rsidR="00DA01C8" w:rsidRPr="000F1B31">
              <w:rPr>
                <w:rFonts w:cs="Arial"/>
                <w:szCs w:val="24"/>
              </w:rPr>
              <w:t>]</w:t>
            </w:r>
            <w:r w:rsidRPr="000F1B31">
              <w:rPr>
                <w:rFonts w:cs="Arial"/>
                <w:szCs w:val="24"/>
              </w:rPr>
              <w:t xml:space="preserve"> </w:t>
            </w:r>
            <w:r w:rsidR="000B70AA" w:rsidRPr="000F1B31">
              <w:rPr>
                <w:rFonts w:cs="Arial"/>
                <w:szCs w:val="24"/>
              </w:rPr>
              <w:t xml:space="preserve">in </w:t>
            </w:r>
            <w:r w:rsidRPr="000F1B31">
              <w:rPr>
                <w:rFonts w:cs="Arial"/>
                <w:szCs w:val="24"/>
              </w:rPr>
              <w:t>relation to the</w:t>
            </w:r>
            <w:r w:rsidR="008F7D4E" w:rsidRPr="000F1B31">
              <w:rPr>
                <w:rFonts w:cs="Arial"/>
                <w:szCs w:val="24"/>
              </w:rPr>
              <w:t xml:space="preserve"> applicant’s</w:t>
            </w:r>
            <w:r w:rsidRPr="000F1B31">
              <w:rPr>
                <w:rFonts w:cs="Arial"/>
                <w:szCs w:val="24"/>
              </w:rPr>
              <w:t xml:space="preserve"> </w:t>
            </w:r>
            <w:r w:rsidR="00DA01C8" w:rsidRPr="000F1B31">
              <w:rPr>
                <w:rFonts w:cs="Arial"/>
                <w:szCs w:val="24"/>
              </w:rPr>
              <w:t>Consent</w:t>
            </w:r>
            <w:r w:rsidRPr="000F1B31">
              <w:rPr>
                <w:rFonts w:cs="Arial"/>
                <w:szCs w:val="24"/>
              </w:rPr>
              <w:t xml:space="preserve"> and </w:t>
            </w:r>
            <w:r w:rsidR="00DA01C8" w:rsidRPr="000F1B31">
              <w:rPr>
                <w:rFonts w:cs="Arial"/>
                <w:szCs w:val="24"/>
              </w:rPr>
              <w:t>Agreements Position Statement</w:t>
            </w:r>
            <w:r w:rsidR="008F7D4E" w:rsidRPr="000F1B31">
              <w:rPr>
                <w:rFonts w:cs="Arial"/>
                <w:szCs w:val="24"/>
              </w:rPr>
              <w:t xml:space="preserve">. </w:t>
            </w:r>
            <w:r w:rsidR="00D67EFA" w:rsidRPr="000F1B31">
              <w:rPr>
                <w:rFonts w:cs="Arial"/>
                <w:szCs w:val="24"/>
              </w:rPr>
              <w:t>In response</w:t>
            </w:r>
            <w:r w:rsidR="001316D6" w:rsidRPr="000F1B31">
              <w:rPr>
                <w:rFonts w:cs="Arial"/>
                <w:szCs w:val="24"/>
              </w:rPr>
              <w:t xml:space="preserve"> [</w:t>
            </w:r>
            <w:hyperlink r:id="rId40" w:history="1">
              <w:r w:rsidR="001316D6" w:rsidRPr="000F1B31">
                <w:rPr>
                  <w:rStyle w:val="Hyperlink"/>
                  <w:rFonts w:cs="Arial"/>
                  <w:szCs w:val="24"/>
                </w:rPr>
                <w:t>REP</w:t>
              </w:r>
              <w:r w:rsidR="00995F02" w:rsidRPr="000F1B31">
                <w:rPr>
                  <w:rStyle w:val="Hyperlink"/>
                  <w:rFonts w:cs="Arial"/>
                  <w:szCs w:val="24"/>
                </w:rPr>
                <w:t>1</w:t>
              </w:r>
              <w:r w:rsidR="001316D6" w:rsidRPr="000F1B31">
                <w:rPr>
                  <w:rStyle w:val="Hyperlink"/>
                  <w:rFonts w:cs="Arial"/>
                  <w:szCs w:val="24"/>
                </w:rPr>
                <w:t>-</w:t>
              </w:r>
              <w:r w:rsidR="00EF298B" w:rsidRPr="000F1B31">
                <w:rPr>
                  <w:rStyle w:val="Hyperlink"/>
                  <w:rFonts w:cs="Arial"/>
                  <w:szCs w:val="24"/>
                </w:rPr>
                <w:t>031</w:t>
              </w:r>
            </w:hyperlink>
            <w:r w:rsidR="00137689" w:rsidRPr="000F1B31">
              <w:rPr>
                <w:rFonts w:cs="Arial"/>
                <w:szCs w:val="24"/>
              </w:rPr>
              <w:t>]</w:t>
            </w:r>
            <w:r w:rsidR="00D67EFA" w:rsidRPr="000F1B31">
              <w:rPr>
                <w:rFonts w:cs="Arial"/>
                <w:szCs w:val="24"/>
              </w:rPr>
              <w:t>, the applicant states that</w:t>
            </w:r>
            <w:r w:rsidR="00666AFB" w:rsidRPr="000F1B31">
              <w:rPr>
                <w:rFonts w:cs="Arial"/>
                <w:szCs w:val="24"/>
              </w:rPr>
              <w:t xml:space="preserve"> it considers the combination of the draft DCO powers and the consents listed in the C</w:t>
            </w:r>
            <w:r w:rsidR="001033A3" w:rsidRPr="000F1B31">
              <w:rPr>
                <w:rFonts w:cs="Arial"/>
                <w:szCs w:val="24"/>
              </w:rPr>
              <w:t>APS</w:t>
            </w:r>
            <w:r w:rsidR="007F2882" w:rsidRPr="000F1B31">
              <w:rPr>
                <w:rFonts w:cs="Arial"/>
                <w:szCs w:val="24"/>
              </w:rPr>
              <w:t xml:space="preserve"> </w:t>
            </w:r>
            <w:r w:rsidR="00666AFB" w:rsidRPr="000F1B31">
              <w:rPr>
                <w:rFonts w:cs="Arial"/>
                <w:szCs w:val="24"/>
              </w:rPr>
              <w:t>[</w:t>
            </w:r>
            <w:hyperlink r:id="rId41" w:history="1">
              <w:r w:rsidR="00666AFB" w:rsidRPr="000F1B31">
                <w:rPr>
                  <w:rStyle w:val="Hyperlink"/>
                  <w:rFonts w:cs="Arial"/>
                  <w:szCs w:val="24"/>
                </w:rPr>
                <w:t>APP-017</w:t>
              </w:r>
            </w:hyperlink>
            <w:r w:rsidR="00666AFB" w:rsidRPr="000F1B31">
              <w:rPr>
                <w:rFonts w:cs="Arial"/>
                <w:szCs w:val="24"/>
              </w:rPr>
              <w:t>] are comprehensive</w:t>
            </w:r>
            <w:r w:rsidRPr="000F1B31">
              <w:rPr>
                <w:rFonts w:cs="Arial"/>
                <w:szCs w:val="24"/>
              </w:rPr>
              <w:t>. Please identify any</w:t>
            </w:r>
            <w:r w:rsidR="001316D6" w:rsidRPr="000F1B31">
              <w:rPr>
                <w:rFonts w:cs="Arial"/>
                <w:szCs w:val="24"/>
              </w:rPr>
              <w:t xml:space="preserve"> consents or agreements you consider have been omitted. </w:t>
            </w:r>
          </w:p>
        </w:tc>
      </w:tr>
      <w:tr w:rsidR="005C49AC" w:rsidRPr="008C59AE" w14:paraId="0AD3B775" w14:textId="77777777" w:rsidTr="00DF6041">
        <w:tc>
          <w:tcPr>
            <w:tcW w:w="1129" w:type="dxa"/>
            <w:shd w:val="clear" w:color="auto" w:fill="auto"/>
          </w:tcPr>
          <w:p w14:paraId="7968E0A6" w14:textId="156CF94E" w:rsidR="005C49AC" w:rsidRDefault="005C49AC" w:rsidP="008D0DA1">
            <w:pPr>
              <w:pStyle w:val="ListParagraph"/>
              <w:numPr>
                <w:ilvl w:val="0"/>
                <w:numId w:val="11"/>
              </w:numPr>
            </w:pPr>
          </w:p>
        </w:tc>
        <w:tc>
          <w:tcPr>
            <w:tcW w:w="2268" w:type="dxa"/>
            <w:shd w:val="clear" w:color="auto" w:fill="auto"/>
          </w:tcPr>
          <w:p w14:paraId="477F3531" w14:textId="2E0674CB" w:rsidR="005C49AC" w:rsidRPr="000F1B31" w:rsidRDefault="00FA11E8" w:rsidP="005C49AC">
            <w:pPr>
              <w:rPr>
                <w:rFonts w:cs="Arial"/>
                <w:szCs w:val="24"/>
              </w:rPr>
            </w:pPr>
            <w:r w:rsidRPr="000F1B31">
              <w:rPr>
                <w:rFonts w:cs="Arial"/>
                <w:szCs w:val="24"/>
              </w:rPr>
              <w:t xml:space="preserve">Moss and </w:t>
            </w:r>
            <w:r w:rsidR="00086676" w:rsidRPr="000F1B31">
              <w:rPr>
                <w:rFonts w:cs="Arial"/>
                <w:szCs w:val="24"/>
              </w:rPr>
              <w:t>Fenwick Village Hall</w:t>
            </w:r>
          </w:p>
        </w:tc>
        <w:tc>
          <w:tcPr>
            <w:tcW w:w="11729" w:type="dxa"/>
            <w:shd w:val="clear" w:color="auto" w:fill="auto"/>
          </w:tcPr>
          <w:p w14:paraId="78C7E456" w14:textId="7D366B62" w:rsidR="00B87DC7" w:rsidRPr="000F1B31" w:rsidRDefault="006626E8" w:rsidP="00B87DC7">
            <w:pPr>
              <w:rPr>
                <w:rFonts w:cs="Arial"/>
                <w:szCs w:val="24"/>
              </w:rPr>
            </w:pPr>
            <w:r w:rsidRPr="000F1B31">
              <w:rPr>
                <w:rFonts w:cs="Arial"/>
                <w:szCs w:val="24"/>
              </w:rPr>
              <w:t>The ExA notes the various comments set out in your written representation (WR) [</w:t>
            </w:r>
            <w:hyperlink r:id="rId42" w:history="1">
              <w:r w:rsidRPr="000F1B31">
                <w:rPr>
                  <w:rStyle w:val="Hyperlink"/>
                  <w:rFonts w:cs="Arial"/>
                  <w:szCs w:val="24"/>
                </w:rPr>
                <w:t>REP1-</w:t>
              </w:r>
              <w:r w:rsidR="003814A5" w:rsidRPr="000F1B31">
                <w:rPr>
                  <w:rStyle w:val="Hyperlink"/>
                  <w:rFonts w:cs="Arial"/>
                  <w:szCs w:val="24"/>
                </w:rPr>
                <w:t>064</w:t>
              </w:r>
            </w:hyperlink>
            <w:r w:rsidR="003814A5" w:rsidRPr="000F1B31">
              <w:rPr>
                <w:rFonts w:cs="Arial"/>
                <w:szCs w:val="24"/>
              </w:rPr>
              <w:t xml:space="preserve">] </w:t>
            </w:r>
            <w:r w:rsidR="00B87DC7" w:rsidRPr="000F1B31">
              <w:rPr>
                <w:rFonts w:cs="Arial"/>
                <w:szCs w:val="24"/>
              </w:rPr>
              <w:t>Please provide:</w:t>
            </w:r>
          </w:p>
          <w:p w14:paraId="278FB87F" w14:textId="7D135453" w:rsidR="00B87DC7" w:rsidRPr="000F1B31" w:rsidRDefault="00AD6080" w:rsidP="007F2882">
            <w:pPr>
              <w:pStyle w:val="ListParagraph"/>
              <w:numPr>
                <w:ilvl w:val="4"/>
                <w:numId w:val="4"/>
              </w:numPr>
              <w:ind w:left="598" w:hanging="598"/>
              <w:rPr>
                <w:rFonts w:cs="Arial"/>
                <w:szCs w:val="24"/>
              </w:rPr>
            </w:pPr>
            <w:r w:rsidRPr="000F1B31">
              <w:rPr>
                <w:rFonts w:cs="Arial"/>
                <w:szCs w:val="24"/>
              </w:rPr>
              <w:t>e</w:t>
            </w:r>
            <w:r w:rsidR="00B87DC7" w:rsidRPr="000F1B31">
              <w:rPr>
                <w:rFonts w:cs="Arial"/>
                <w:szCs w:val="24"/>
              </w:rPr>
              <w:t xml:space="preserve">vidence that the proposal would result in the loss of approximately 325 hectares of productive agricultural land (Grade 2 and 3a) and please explain how this figure has been calculated. Please </w:t>
            </w:r>
            <w:r w:rsidR="002F431D" w:rsidRPr="000F1B31">
              <w:rPr>
                <w:rFonts w:cs="Arial"/>
                <w:szCs w:val="24"/>
              </w:rPr>
              <w:t>provide the</w:t>
            </w:r>
            <w:r w:rsidR="00B87DC7" w:rsidRPr="000F1B31">
              <w:rPr>
                <w:rFonts w:cs="Arial"/>
                <w:szCs w:val="24"/>
              </w:rPr>
              <w:t xml:space="preserve"> local impact report</w:t>
            </w:r>
            <w:r w:rsidR="002F431D" w:rsidRPr="000F1B31">
              <w:rPr>
                <w:rFonts w:cs="Arial"/>
                <w:szCs w:val="24"/>
              </w:rPr>
              <w:t xml:space="preserve"> that</w:t>
            </w:r>
            <w:r w:rsidR="00B87DC7" w:rsidRPr="000F1B31">
              <w:rPr>
                <w:rFonts w:cs="Arial"/>
                <w:szCs w:val="24"/>
              </w:rPr>
              <w:t xml:space="preserve"> confirm</w:t>
            </w:r>
            <w:r w:rsidR="002F431D" w:rsidRPr="000F1B31">
              <w:rPr>
                <w:rFonts w:cs="Arial"/>
                <w:szCs w:val="24"/>
              </w:rPr>
              <w:t>s</w:t>
            </w:r>
            <w:r w:rsidR="00B87DC7" w:rsidRPr="000F1B31">
              <w:rPr>
                <w:rFonts w:cs="Arial"/>
                <w:szCs w:val="24"/>
              </w:rPr>
              <w:t xml:space="preserve"> this land contributes significantly to regional food </w:t>
            </w:r>
            <w:r w:rsidR="002F431D" w:rsidRPr="000F1B31">
              <w:rPr>
                <w:rFonts w:cs="Arial"/>
                <w:szCs w:val="24"/>
              </w:rPr>
              <w:t xml:space="preserve">production or signpost where it can be found in the examination documents. </w:t>
            </w:r>
          </w:p>
          <w:p w14:paraId="68D75A4B" w14:textId="77777777" w:rsidR="00AD6080" w:rsidRPr="000F1B31" w:rsidRDefault="00AD6080" w:rsidP="0013301B">
            <w:pPr>
              <w:pStyle w:val="ListParagraph"/>
              <w:ind w:left="0"/>
              <w:rPr>
                <w:rFonts w:cs="Arial"/>
                <w:szCs w:val="24"/>
              </w:rPr>
            </w:pPr>
          </w:p>
          <w:p w14:paraId="4FA5A05A" w14:textId="139F2999" w:rsidR="00B87DC7" w:rsidRPr="000F1B31" w:rsidRDefault="00AD6080" w:rsidP="00B87DC7">
            <w:pPr>
              <w:pStyle w:val="ListParagraph"/>
              <w:numPr>
                <w:ilvl w:val="4"/>
                <w:numId w:val="4"/>
              </w:numPr>
              <w:rPr>
                <w:rFonts w:cs="Arial"/>
                <w:szCs w:val="24"/>
              </w:rPr>
            </w:pPr>
            <w:r w:rsidRPr="000F1B31">
              <w:rPr>
                <w:rFonts w:cs="Arial"/>
                <w:szCs w:val="24"/>
              </w:rPr>
              <w:t>a</w:t>
            </w:r>
            <w:r w:rsidR="006B7C72" w:rsidRPr="000F1B31">
              <w:rPr>
                <w:rFonts w:cs="Arial"/>
                <w:szCs w:val="24"/>
              </w:rPr>
              <w:t xml:space="preserve"> copy of </w:t>
            </w:r>
            <w:r w:rsidR="00B87DC7" w:rsidRPr="000F1B31">
              <w:rPr>
                <w:rFonts w:cs="Arial"/>
                <w:szCs w:val="24"/>
              </w:rPr>
              <w:t xml:space="preserve">the Fenwick Local Plan </w:t>
            </w:r>
            <w:r w:rsidR="0013301B" w:rsidRPr="000F1B31">
              <w:rPr>
                <w:rFonts w:cs="Arial"/>
                <w:szCs w:val="24"/>
              </w:rPr>
              <w:t>and explain its status.</w:t>
            </w:r>
          </w:p>
          <w:p w14:paraId="5E5FF2AC" w14:textId="77777777" w:rsidR="00AD6080" w:rsidRPr="000F1B31" w:rsidRDefault="00AD6080" w:rsidP="00AD6080">
            <w:pPr>
              <w:pStyle w:val="ListParagraph"/>
              <w:rPr>
                <w:rFonts w:cs="Arial"/>
                <w:szCs w:val="24"/>
              </w:rPr>
            </w:pPr>
          </w:p>
          <w:p w14:paraId="200569B9" w14:textId="72EB7E6C" w:rsidR="00B87DC7" w:rsidRPr="000F1B31" w:rsidRDefault="00AD6080" w:rsidP="007F2882">
            <w:pPr>
              <w:pStyle w:val="ListParagraph"/>
              <w:numPr>
                <w:ilvl w:val="4"/>
                <w:numId w:val="4"/>
              </w:numPr>
              <w:ind w:left="740" w:hanging="740"/>
              <w:rPr>
                <w:rFonts w:cs="Arial"/>
                <w:szCs w:val="24"/>
              </w:rPr>
            </w:pPr>
            <w:r w:rsidRPr="000F1B31">
              <w:rPr>
                <w:rFonts w:cs="Arial"/>
                <w:szCs w:val="24"/>
              </w:rPr>
              <w:t>evidence of</w:t>
            </w:r>
            <w:r w:rsidR="00B87DC7" w:rsidRPr="000F1B31">
              <w:rPr>
                <w:rFonts w:cs="Arial"/>
                <w:szCs w:val="24"/>
              </w:rPr>
              <w:t xml:space="preserve"> comments made by the local highway authority where they have expressed significant concerns about the suitability of the proposed access route. </w:t>
            </w:r>
          </w:p>
          <w:p w14:paraId="2058B207" w14:textId="77777777" w:rsidR="002C55FA" w:rsidRPr="000F1B31" w:rsidRDefault="002C55FA" w:rsidP="002C55FA">
            <w:pPr>
              <w:pStyle w:val="ListParagraph"/>
              <w:ind w:left="0"/>
              <w:rPr>
                <w:rFonts w:cs="Arial"/>
                <w:szCs w:val="24"/>
              </w:rPr>
            </w:pPr>
          </w:p>
          <w:p w14:paraId="0AB5AD8F" w14:textId="0B5A21C4" w:rsidR="00B87DC7" w:rsidRPr="000F1B31" w:rsidRDefault="002C55FA" w:rsidP="007F2882">
            <w:pPr>
              <w:pStyle w:val="ListParagraph"/>
              <w:numPr>
                <w:ilvl w:val="4"/>
                <w:numId w:val="4"/>
              </w:numPr>
              <w:ind w:left="740" w:hanging="709"/>
              <w:rPr>
                <w:rFonts w:cs="Arial"/>
                <w:szCs w:val="24"/>
              </w:rPr>
            </w:pPr>
            <w:r w:rsidRPr="000F1B31">
              <w:rPr>
                <w:rFonts w:cs="Arial"/>
                <w:szCs w:val="24"/>
              </w:rPr>
              <w:lastRenderedPageBreak/>
              <w:t xml:space="preserve">evidence of </w:t>
            </w:r>
            <w:r w:rsidR="00B87DC7" w:rsidRPr="000F1B31">
              <w:rPr>
                <w:rFonts w:cs="Arial"/>
                <w:szCs w:val="24"/>
              </w:rPr>
              <w:t xml:space="preserve">comments made by the local authority engineers expressing significant concerns about altered drainage patterns impacting neighbouring properties. </w:t>
            </w:r>
          </w:p>
          <w:p w14:paraId="7A773346" w14:textId="77777777" w:rsidR="00FA71B1" w:rsidRPr="000F1B31" w:rsidRDefault="00FA71B1" w:rsidP="007F2882">
            <w:pPr>
              <w:pStyle w:val="ListParagraph"/>
              <w:ind w:left="740" w:hanging="709"/>
              <w:rPr>
                <w:rFonts w:cs="Arial"/>
                <w:szCs w:val="24"/>
              </w:rPr>
            </w:pPr>
          </w:p>
          <w:p w14:paraId="10C7E3B5" w14:textId="22DE61BC" w:rsidR="00D65D1E" w:rsidRPr="000F1B31" w:rsidRDefault="00FA71B1" w:rsidP="00D65D1E">
            <w:pPr>
              <w:pStyle w:val="ListParagraph"/>
              <w:numPr>
                <w:ilvl w:val="4"/>
                <w:numId w:val="4"/>
              </w:numPr>
              <w:ind w:left="740" w:hanging="709"/>
              <w:rPr>
                <w:rFonts w:cs="Arial"/>
                <w:szCs w:val="24"/>
              </w:rPr>
            </w:pPr>
            <w:r w:rsidRPr="000F1B31">
              <w:rPr>
                <w:rFonts w:cs="Arial"/>
                <w:szCs w:val="24"/>
              </w:rPr>
              <w:t>evidence</w:t>
            </w:r>
            <w:r w:rsidR="00B87DC7" w:rsidRPr="000F1B31">
              <w:rPr>
                <w:rFonts w:cs="Arial"/>
                <w:szCs w:val="24"/>
              </w:rPr>
              <w:t xml:space="preserve"> </w:t>
            </w:r>
            <w:r w:rsidRPr="000F1B31">
              <w:rPr>
                <w:rFonts w:cs="Arial"/>
                <w:szCs w:val="24"/>
              </w:rPr>
              <w:t xml:space="preserve">of </w:t>
            </w:r>
            <w:r w:rsidR="00B87DC7" w:rsidRPr="000F1B31">
              <w:rPr>
                <w:rFonts w:cs="Arial"/>
                <w:szCs w:val="24"/>
              </w:rPr>
              <w:t xml:space="preserve">Historic England’s comments that there would be ‘substantial harm’ to the setting of historic assets. </w:t>
            </w:r>
          </w:p>
          <w:p w14:paraId="25643812" w14:textId="77777777" w:rsidR="00D65D1E" w:rsidRPr="000F1B31" w:rsidRDefault="00D65D1E" w:rsidP="00D65D1E">
            <w:pPr>
              <w:pStyle w:val="ListParagraph"/>
              <w:ind w:left="740"/>
              <w:rPr>
                <w:rFonts w:cs="Arial"/>
                <w:szCs w:val="24"/>
              </w:rPr>
            </w:pPr>
          </w:p>
          <w:p w14:paraId="4EE4C53E" w14:textId="77777777" w:rsidR="00E81D54" w:rsidRPr="000F1B31" w:rsidRDefault="00F15668" w:rsidP="007F2882">
            <w:pPr>
              <w:pStyle w:val="ListParagraph"/>
              <w:numPr>
                <w:ilvl w:val="4"/>
                <w:numId w:val="4"/>
              </w:numPr>
              <w:ind w:left="740" w:hanging="709"/>
              <w:rPr>
                <w:rFonts w:cs="Arial"/>
                <w:szCs w:val="24"/>
              </w:rPr>
            </w:pPr>
            <w:r w:rsidRPr="000F1B31">
              <w:rPr>
                <w:rFonts w:cs="Arial"/>
                <w:szCs w:val="24"/>
              </w:rPr>
              <w:t>f</w:t>
            </w:r>
            <w:r w:rsidR="00B87DC7" w:rsidRPr="000F1B31">
              <w:rPr>
                <w:rFonts w:cs="Arial"/>
                <w:szCs w:val="24"/>
              </w:rPr>
              <w:t xml:space="preserve">urther details as to the use of the village hall either in the form of a timetable of activities or a list of groups/ activities and their timings/ frequencies including any which are regular occurrences (weekly/ fortnightly/ monthly) and those which may be ad hoc. </w:t>
            </w:r>
          </w:p>
          <w:p w14:paraId="396FC09A" w14:textId="77777777" w:rsidR="00E81D54" w:rsidRPr="000F1B31" w:rsidRDefault="00E81D54" w:rsidP="007F2882">
            <w:pPr>
              <w:pStyle w:val="ListParagraph"/>
              <w:ind w:left="740" w:hanging="709"/>
              <w:rPr>
                <w:rFonts w:cs="Arial"/>
                <w:szCs w:val="24"/>
              </w:rPr>
            </w:pPr>
          </w:p>
          <w:p w14:paraId="15FD3035" w14:textId="77777777" w:rsidR="00E81D54" w:rsidRPr="000F1B31" w:rsidRDefault="00E81D54" w:rsidP="007F2882">
            <w:pPr>
              <w:pStyle w:val="ListParagraph"/>
              <w:numPr>
                <w:ilvl w:val="4"/>
                <w:numId w:val="4"/>
              </w:numPr>
              <w:ind w:left="740" w:hanging="709"/>
              <w:rPr>
                <w:rFonts w:cs="Arial"/>
                <w:szCs w:val="24"/>
              </w:rPr>
            </w:pPr>
            <w:r w:rsidRPr="000F1B31">
              <w:rPr>
                <w:rFonts w:cs="Arial"/>
                <w:szCs w:val="24"/>
              </w:rPr>
              <w:t>e</w:t>
            </w:r>
            <w:r w:rsidR="00B87DC7" w:rsidRPr="000F1B31">
              <w:rPr>
                <w:rFonts w:cs="Arial"/>
                <w:szCs w:val="24"/>
              </w:rPr>
              <w:t>vidence of economic decline to rural businesses from similar solar development proposals.</w:t>
            </w:r>
          </w:p>
          <w:p w14:paraId="2D2F2D02" w14:textId="77777777" w:rsidR="00E81D54" w:rsidRPr="000F1B31" w:rsidRDefault="00E81D54" w:rsidP="007F2882">
            <w:pPr>
              <w:pStyle w:val="ListParagraph"/>
              <w:ind w:left="740" w:hanging="709"/>
              <w:rPr>
                <w:rFonts w:cs="Arial"/>
                <w:szCs w:val="24"/>
              </w:rPr>
            </w:pPr>
          </w:p>
          <w:p w14:paraId="759238B2" w14:textId="77777777" w:rsidR="00E81D54" w:rsidRPr="000F1B31" w:rsidRDefault="00E81D54" w:rsidP="007F2882">
            <w:pPr>
              <w:pStyle w:val="ListParagraph"/>
              <w:numPr>
                <w:ilvl w:val="4"/>
                <w:numId w:val="4"/>
              </w:numPr>
              <w:ind w:left="740" w:hanging="709"/>
              <w:rPr>
                <w:rFonts w:cs="Arial"/>
                <w:szCs w:val="24"/>
              </w:rPr>
            </w:pPr>
            <w:r w:rsidRPr="000F1B31">
              <w:rPr>
                <w:rFonts w:cs="Arial"/>
                <w:szCs w:val="24"/>
              </w:rPr>
              <w:t>e</w:t>
            </w:r>
            <w:r w:rsidR="00B87DC7" w:rsidRPr="000F1B31">
              <w:rPr>
                <w:rFonts w:cs="Arial"/>
                <w:szCs w:val="24"/>
              </w:rPr>
              <w:t xml:space="preserve">vidence that local network operators have identified significant constraints in the existing grid infrastructure. </w:t>
            </w:r>
          </w:p>
          <w:p w14:paraId="05960A31" w14:textId="77777777" w:rsidR="00E81D54" w:rsidRPr="000F1B31" w:rsidRDefault="00E81D54" w:rsidP="00E81D54">
            <w:pPr>
              <w:pStyle w:val="ListParagraph"/>
              <w:rPr>
                <w:rFonts w:cs="Arial"/>
                <w:szCs w:val="24"/>
              </w:rPr>
            </w:pPr>
          </w:p>
          <w:p w14:paraId="7628806C" w14:textId="158A6C10" w:rsidR="00A03A9A" w:rsidRPr="000F1B31" w:rsidRDefault="00E81D54" w:rsidP="007F2882">
            <w:pPr>
              <w:pStyle w:val="ListParagraph"/>
              <w:numPr>
                <w:ilvl w:val="4"/>
                <w:numId w:val="4"/>
              </w:numPr>
              <w:rPr>
                <w:rFonts w:cs="Arial"/>
                <w:szCs w:val="24"/>
              </w:rPr>
            </w:pPr>
            <w:r w:rsidRPr="000F1B31">
              <w:rPr>
                <w:rFonts w:cs="Arial"/>
                <w:szCs w:val="24"/>
              </w:rPr>
              <w:t>e</w:t>
            </w:r>
            <w:r w:rsidR="00B87DC7" w:rsidRPr="000F1B31">
              <w:rPr>
                <w:rFonts w:cs="Arial"/>
                <w:szCs w:val="24"/>
              </w:rPr>
              <w:t xml:space="preserve">vidence of opposition from statutory consultees and local authorities to the project. </w:t>
            </w:r>
          </w:p>
        </w:tc>
      </w:tr>
      <w:tr w:rsidR="005C49AC" w:rsidRPr="008C59AE" w14:paraId="53C58E04" w14:textId="77777777" w:rsidTr="00640573">
        <w:tc>
          <w:tcPr>
            <w:tcW w:w="15126" w:type="dxa"/>
            <w:gridSpan w:val="3"/>
            <w:shd w:val="clear" w:color="auto" w:fill="auto"/>
          </w:tcPr>
          <w:p w14:paraId="53C58E03" w14:textId="56791FDD" w:rsidR="005C49AC" w:rsidRPr="000F1B31" w:rsidRDefault="005C49AC" w:rsidP="005C49AC">
            <w:pPr>
              <w:pStyle w:val="Heading1"/>
            </w:pPr>
            <w:bookmarkStart w:id="2" w:name="_Toc197670028"/>
            <w:r w:rsidRPr="000F1B31">
              <w:lastRenderedPageBreak/>
              <w:t>The need case, electricity generated and climate change</w:t>
            </w:r>
            <w:bookmarkEnd w:id="2"/>
          </w:p>
        </w:tc>
      </w:tr>
      <w:tr w:rsidR="005C49AC" w:rsidRPr="008C59AE" w14:paraId="53C58E0A" w14:textId="77777777" w:rsidTr="000C18C1">
        <w:tc>
          <w:tcPr>
            <w:tcW w:w="1129" w:type="dxa"/>
            <w:shd w:val="clear" w:color="auto" w:fill="auto"/>
          </w:tcPr>
          <w:p w14:paraId="53C58E05" w14:textId="616F5316" w:rsidR="005C49AC" w:rsidRPr="00092316" w:rsidRDefault="005C49AC" w:rsidP="008D0DA1">
            <w:pPr>
              <w:pStyle w:val="ListParagraph"/>
              <w:numPr>
                <w:ilvl w:val="0"/>
                <w:numId w:val="12"/>
              </w:numPr>
              <w:ind w:hanging="694"/>
            </w:pPr>
          </w:p>
        </w:tc>
        <w:tc>
          <w:tcPr>
            <w:tcW w:w="2268" w:type="dxa"/>
            <w:shd w:val="clear" w:color="auto" w:fill="auto"/>
          </w:tcPr>
          <w:p w14:paraId="53C58E06" w14:textId="7071D6AF" w:rsidR="005C49AC" w:rsidRPr="000F1B31" w:rsidRDefault="000C0DE7" w:rsidP="005C49AC">
            <w:pPr>
              <w:rPr>
                <w:rFonts w:cs="Arial"/>
                <w:szCs w:val="24"/>
              </w:rPr>
            </w:pPr>
            <w:r w:rsidRPr="000F1B31">
              <w:rPr>
                <w:rFonts w:cs="Arial"/>
                <w:szCs w:val="24"/>
              </w:rPr>
              <w:t>Applicant</w:t>
            </w:r>
          </w:p>
        </w:tc>
        <w:tc>
          <w:tcPr>
            <w:tcW w:w="11729" w:type="dxa"/>
            <w:shd w:val="clear" w:color="auto" w:fill="auto"/>
          </w:tcPr>
          <w:p w14:paraId="53C58E09" w14:textId="302C0EEF" w:rsidR="005C49AC" w:rsidRPr="000F1B31" w:rsidRDefault="00380475" w:rsidP="00E34F7D">
            <w:pPr>
              <w:rPr>
                <w:rFonts w:cs="Arial"/>
                <w:szCs w:val="24"/>
              </w:rPr>
            </w:pPr>
            <w:r w:rsidRPr="000F1B31">
              <w:rPr>
                <w:rFonts w:cs="Arial"/>
                <w:szCs w:val="24"/>
              </w:rPr>
              <w:t>N</w:t>
            </w:r>
            <w:r w:rsidR="00FE072E" w:rsidRPr="000F1B31">
              <w:rPr>
                <w:rFonts w:cs="Arial"/>
                <w:szCs w:val="24"/>
              </w:rPr>
              <w:t xml:space="preserve">ational Policy Statement (NPS) </w:t>
            </w:r>
            <w:r w:rsidRPr="000F1B31">
              <w:rPr>
                <w:rFonts w:cs="Arial"/>
                <w:szCs w:val="24"/>
              </w:rPr>
              <w:t>EN</w:t>
            </w:r>
            <w:r w:rsidR="000C0DE7" w:rsidRPr="000F1B31">
              <w:rPr>
                <w:rFonts w:cs="Arial"/>
                <w:szCs w:val="24"/>
              </w:rPr>
              <w:t>-</w:t>
            </w:r>
            <w:r w:rsidRPr="000F1B31">
              <w:rPr>
                <w:rFonts w:cs="Arial"/>
                <w:szCs w:val="24"/>
              </w:rPr>
              <w:t>3 indicates that</w:t>
            </w:r>
            <w:r w:rsidR="00B05C09" w:rsidRPr="000F1B31">
              <w:rPr>
                <w:rFonts w:cs="Arial"/>
                <w:szCs w:val="24"/>
              </w:rPr>
              <w:t>, along with associated infrastructure, a solar farm requires between 2 to 4 acres for each MW of output</w:t>
            </w:r>
            <w:r w:rsidR="00281B97" w:rsidRPr="000F1B31">
              <w:rPr>
                <w:rFonts w:cs="Arial"/>
                <w:szCs w:val="24"/>
              </w:rPr>
              <w:t>, although acknowledging that this will vary significantly depending on the site</w:t>
            </w:r>
            <w:r w:rsidR="00B05C09" w:rsidRPr="000F1B31">
              <w:rPr>
                <w:rFonts w:cs="Arial"/>
                <w:szCs w:val="24"/>
              </w:rPr>
              <w:t xml:space="preserve">. </w:t>
            </w:r>
            <w:r w:rsidR="00986826" w:rsidRPr="000F1B31">
              <w:rPr>
                <w:rFonts w:cs="Arial"/>
                <w:szCs w:val="24"/>
              </w:rPr>
              <w:t xml:space="preserve">Please explain </w:t>
            </w:r>
            <w:r w:rsidR="00274D73" w:rsidRPr="000F1B31">
              <w:rPr>
                <w:rFonts w:cs="Arial"/>
                <w:szCs w:val="24"/>
              </w:rPr>
              <w:t xml:space="preserve">how, at around </w:t>
            </w:r>
            <w:r w:rsidR="00AE2DC6" w:rsidRPr="000F1B31">
              <w:rPr>
                <w:rFonts w:cs="Arial"/>
                <w:szCs w:val="24"/>
              </w:rPr>
              <w:t>5.2</w:t>
            </w:r>
            <w:r w:rsidR="00274D73" w:rsidRPr="000F1B31">
              <w:rPr>
                <w:rFonts w:cs="Arial"/>
                <w:szCs w:val="24"/>
              </w:rPr>
              <w:t xml:space="preserve"> acres per MW</w:t>
            </w:r>
            <w:r w:rsidR="00524A4F" w:rsidRPr="000F1B31">
              <w:rPr>
                <w:rFonts w:cs="Arial"/>
                <w:szCs w:val="24"/>
              </w:rPr>
              <w:t xml:space="preserve"> of output</w:t>
            </w:r>
            <w:r w:rsidR="00274D73" w:rsidRPr="000F1B31">
              <w:rPr>
                <w:rFonts w:cs="Arial"/>
                <w:szCs w:val="24"/>
              </w:rPr>
              <w:t>, the proposed development represents an efficient use of land</w:t>
            </w:r>
            <w:r w:rsidR="00281B97" w:rsidRPr="000F1B31">
              <w:rPr>
                <w:rFonts w:cs="Arial"/>
                <w:szCs w:val="24"/>
              </w:rPr>
              <w:t xml:space="preserve"> in this context</w:t>
            </w:r>
            <w:r w:rsidR="00274D73" w:rsidRPr="000F1B31">
              <w:rPr>
                <w:rFonts w:cs="Arial"/>
                <w:szCs w:val="24"/>
              </w:rPr>
              <w:t xml:space="preserve">. </w:t>
            </w:r>
            <w:r w:rsidR="00A16355" w:rsidRPr="000F1B31">
              <w:rPr>
                <w:rFonts w:cs="Arial"/>
                <w:szCs w:val="24"/>
              </w:rPr>
              <w:t xml:space="preserve"> </w:t>
            </w:r>
          </w:p>
        </w:tc>
      </w:tr>
      <w:tr w:rsidR="005C49AC" w:rsidRPr="008C59AE" w14:paraId="53C58E12" w14:textId="77777777" w:rsidTr="000C18C1">
        <w:tc>
          <w:tcPr>
            <w:tcW w:w="1129" w:type="dxa"/>
            <w:shd w:val="clear" w:color="auto" w:fill="auto"/>
          </w:tcPr>
          <w:p w14:paraId="53C58E0F" w14:textId="06D34D6F" w:rsidR="005C49AC" w:rsidRPr="00092316" w:rsidRDefault="005C49AC" w:rsidP="008D0DA1">
            <w:pPr>
              <w:pStyle w:val="ListParagraph"/>
              <w:numPr>
                <w:ilvl w:val="0"/>
                <w:numId w:val="12"/>
              </w:numPr>
              <w:ind w:hanging="694"/>
            </w:pPr>
          </w:p>
        </w:tc>
        <w:tc>
          <w:tcPr>
            <w:tcW w:w="2268" w:type="dxa"/>
            <w:shd w:val="clear" w:color="auto" w:fill="auto"/>
          </w:tcPr>
          <w:p w14:paraId="53C58E10" w14:textId="794AE324" w:rsidR="005C49AC" w:rsidRPr="000F1B31" w:rsidRDefault="00713E4C" w:rsidP="005C49AC">
            <w:pPr>
              <w:rPr>
                <w:rFonts w:cs="Arial"/>
                <w:szCs w:val="24"/>
              </w:rPr>
            </w:pPr>
            <w:r w:rsidRPr="000F1B31">
              <w:rPr>
                <w:rFonts w:cs="Arial"/>
                <w:szCs w:val="24"/>
              </w:rPr>
              <w:t>Applicant</w:t>
            </w:r>
          </w:p>
        </w:tc>
        <w:tc>
          <w:tcPr>
            <w:tcW w:w="11729" w:type="dxa"/>
            <w:shd w:val="clear" w:color="auto" w:fill="auto"/>
          </w:tcPr>
          <w:p w14:paraId="53C58E11" w14:textId="2F27ECE2" w:rsidR="005C49AC" w:rsidRPr="000F1B31" w:rsidRDefault="003620CD" w:rsidP="00E34F7D">
            <w:pPr>
              <w:spacing w:before="0"/>
              <w:rPr>
                <w:rFonts w:cs="Arial"/>
                <w:szCs w:val="24"/>
              </w:rPr>
            </w:pPr>
            <w:r w:rsidRPr="000F1B31">
              <w:rPr>
                <w:rFonts w:cs="Arial"/>
                <w:szCs w:val="24"/>
              </w:rPr>
              <w:t xml:space="preserve">Section 6.6 </w:t>
            </w:r>
            <w:r w:rsidR="00B124C2" w:rsidRPr="000F1B31">
              <w:rPr>
                <w:rFonts w:cs="Arial"/>
                <w:szCs w:val="24"/>
              </w:rPr>
              <w:t>of the statement of n</w:t>
            </w:r>
            <w:r w:rsidR="004074C1" w:rsidRPr="000F1B31">
              <w:rPr>
                <w:rFonts w:cs="Arial"/>
                <w:szCs w:val="24"/>
              </w:rPr>
              <w:t>eed sets out t</w:t>
            </w:r>
            <w:r w:rsidR="00D44DB1" w:rsidRPr="000F1B31">
              <w:rPr>
                <w:rFonts w:cs="Arial"/>
                <w:szCs w:val="24"/>
              </w:rPr>
              <w:t>he rationale for overplanting</w:t>
            </w:r>
            <w:r w:rsidRPr="000F1B31">
              <w:rPr>
                <w:rFonts w:cs="Arial"/>
                <w:szCs w:val="24"/>
              </w:rPr>
              <w:t xml:space="preserve">, </w:t>
            </w:r>
            <w:r w:rsidR="00293DA9" w:rsidRPr="000F1B31">
              <w:rPr>
                <w:rFonts w:cs="Arial"/>
                <w:szCs w:val="24"/>
              </w:rPr>
              <w:t xml:space="preserve">and that </w:t>
            </w:r>
            <w:r w:rsidR="009841DD" w:rsidRPr="000F1B31">
              <w:rPr>
                <w:rFonts w:cs="Arial"/>
                <w:szCs w:val="24"/>
              </w:rPr>
              <w:t>the proposed development’s</w:t>
            </w:r>
            <w:r w:rsidR="004074C1" w:rsidRPr="000F1B31">
              <w:rPr>
                <w:rFonts w:cs="Arial"/>
                <w:szCs w:val="24"/>
              </w:rPr>
              <w:t xml:space="preserve"> indicative design (see</w:t>
            </w:r>
            <w:r w:rsidR="00713E4C" w:rsidRPr="000F1B31">
              <w:rPr>
                <w:rFonts w:cs="Arial"/>
                <w:szCs w:val="24"/>
              </w:rPr>
              <w:t xml:space="preserve"> [</w:t>
            </w:r>
            <w:hyperlink r:id="rId43" w:history="1">
              <w:r w:rsidR="00713E4C" w:rsidRPr="000F1B31">
                <w:rPr>
                  <w:rStyle w:val="Hyperlink"/>
                  <w:rFonts w:cs="Arial"/>
                  <w:szCs w:val="24"/>
                </w:rPr>
                <w:t>APP-</w:t>
              </w:r>
              <w:r w:rsidR="00AF5721" w:rsidRPr="000F1B31">
                <w:rPr>
                  <w:rStyle w:val="Hyperlink"/>
                  <w:rFonts w:cs="Arial"/>
                  <w:szCs w:val="24"/>
                </w:rPr>
                <w:t>074</w:t>
              </w:r>
            </w:hyperlink>
            <w:r w:rsidR="00713E4C" w:rsidRPr="000F1B31">
              <w:rPr>
                <w:rFonts w:cs="Arial"/>
                <w:szCs w:val="24"/>
              </w:rPr>
              <w:t>]</w:t>
            </w:r>
            <w:r w:rsidR="00736569" w:rsidRPr="000F1B31">
              <w:rPr>
                <w:rFonts w:cs="Arial"/>
                <w:szCs w:val="24"/>
              </w:rPr>
              <w:t>)</w:t>
            </w:r>
            <w:r w:rsidR="004074C1" w:rsidRPr="000F1B31">
              <w:rPr>
                <w:rFonts w:cs="Arial"/>
                <w:szCs w:val="24"/>
              </w:rPr>
              <w:t xml:space="preserve"> illustrates </w:t>
            </w:r>
            <w:r w:rsidR="00A04D53" w:rsidRPr="000F1B31">
              <w:rPr>
                <w:rFonts w:cs="Arial"/>
                <w:szCs w:val="24"/>
              </w:rPr>
              <w:t>th</w:t>
            </w:r>
            <w:r w:rsidR="004074C1" w:rsidRPr="000F1B31">
              <w:rPr>
                <w:rFonts w:cs="Arial"/>
                <w:szCs w:val="24"/>
              </w:rPr>
              <w:t xml:space="preserve">at a commercially rational overplanting ratio can be </w:t>
            </w:r>
            <w:r w:rsidR="00713E4C" w:rsidRPr="000F1B31">
              <w:rPr>
                <w:rFonts w:cs="Arial"/>
                <w:szCs w:val="24"/>
              </w:rPr>
              <w:t>delivered.</w:t>
            </w:r>
            <w:r w:rsidR="002E36B7" w:rsidRPr="000F1B31">
              <w:rPr>
                <w:rFonts w:cs="Arial"/>
                <w:szCs w:val="24"/>
              </w:rPr>
              <w:t xml:space="preserve"> </w:t>
            </w:r>
            <w:r w:rsidR="00D44DB1" w:rsidRPr="000F1B31">
              <w:rPr>
                <w:rFonts w:cs="Arial"/>
                <w:szCs w:val="24"/>
              </w:rPr>
              <w:t xml:space="preserve">Please provide further details on the </w:t>
            </w:r>
            <w:r w:rsidR="002E36B7" w:rsidRPr="000F1B31">
              <w:rPr>
                <w:rFonts w:cs="Arial"/>
                <w:szCs w:val="24"/>
              </w:rPr>
              <w:t>anticipated amounts</w:t>
            </w:r>
            <w:r w:rsidR="005043CB" w:rsidRPr="000F1B31">
              <w:rPr>
                <w:rFonts w:cs="Arial"/>
                <w:szCs w:val="24"/>
              </w:rPr>
              <w:t xml:space="preserve"> of </w:t>
            </w:r>
            <w:r w:rsidR="00B65D22" w:rsidRPr="000F1B31">
              <w:rPr>
                <w:rFonts w:cs="Arial"/>
                <w:szCs w:val="24"/>
              </w:rPr>
              <w:t>overplanting including the expected overplanting ratio</w:t>
            </w:r>
            <w:r w:rsidR="00B53AE6" w:rsidRPr="000F1B31">
              <w:rPr>
                <w:rFonts w:cs="Arial"/>
                <w:szCs w:val="24"/>
              </w:rPr>
              <w:t xml:space="preserve"> and the amount of ad</w:t>
            </w:r>
            <w:r w:rsidR="003C2EF5" w:rsidRPr="000F1B31">
              <w:rPr>
                <w:rFonts w:cs="Arial"/>
                <w:szCs w:val="24"/>
              </w:rPr>
              <w:t>d</w:t>
            </w:r>
            <w:r w:rsidR="00B53AE6" w:rsidRPr="000F1B31">
              <w:rPr>
                <w:rFonts w:cs="Arial"/>
                <w:szCs w:val="24"/>
              </w:rPr>
              <w:t xml:space="preserve">itional energy </w:t>
            </w:r>
            <w:r w:rsidR="003C2EF5" w:rsidRPr="000F1B31">
              <w:rPr>
                <w:rFonts w:cs="Arial"/>
                <w:szCs w:val="24"/>
              </w:rPr>
              <w:t xml:space="preserve">generation </w:t>
            </w:r>
            <w:r w:rsidR="00B53AE6" w:rsidRPr="000F1B31">
              <w:rPr>
                <w:rFonts w:cs="Arial"/>
                <w:szCs w:val="24"/>
              </w:rPr>
              <w:t>it would res</w:t>
            </w:r>
            <w:r w:rsidR="00357931" w:rsidRPr="000F1B31">
              <w:rPr>
                <w:rFonts w:cs="Arial"/>
                <w:szCs w:val="24"/>
              </w:rPr>
              <w:t>ult in.</w:t>
            </w:r>
          </w:p>
        </w:tc>
      </w:tr>
      <w:tr w:rsidR="005C49AC" w:rsidRPr="008C59AE" w14:paraId="53C58E16" w14:textId="77777777" w:rsidTr="00713E4C">
        <w:trPr>
          <w:trHeight w:val="219"/>
        </w:trPr>
        <w:tc>
          <w:tcPr>
            <w:tcW w:w="1129" w:type="dxa"/>
            <w:shd w:val="clear" w:color="auto" w:fill="auto"/>
          </w:tcPr>
          <w:p w14:paraId="53C58E13" w14:textId="734E5803" w:rsidR="005C49AC" w:rsidRPr="00092316" w:rsidRDefault="005C49AC" w:rsidP="008D0DA1">
            <w:pPr>
              <w:pStyle w:val="ListParagraph"/>
              <w:numPr>
                <w:ilvl w:val="0"/>
                <w:numId w:val="12"/>
              </w:numPr>
              <w:ind w:hanging="694"/>
            </w:pPr>
          </w:p>
        </w:tc>
        <w:tc>
          <w:tcPr>
            <w:tcW w:w="2268" w:type="dxa"/>
            <w:shd w:val="clear" w:color="auto" w:fill="auto"/>
          </w:tcPr>
          <w:p w14:paraId="53C58E14" w14:textId="2D2A260A" w:rsidR="005C49AC" w:rsidRPr="000F1B31" w:rsidRDefault="00713E4C" w:rsidP="005C49AC">
            <w:pPr>
              <w:rPr>
                <w:rFonts w:cs="Arial"/>
                <w:szCs w:val="24"/>
              </w:rPr>
            </w:pPr>
            <w:r w:rsidRPr="000F1B31">
              <w:rPr>
                <w:rFonts w:cs="Arial"/>
                <w:szCs w:val="24"/>
              </w:rPr>
              <w:t>Applicant</w:t>
            </w:r>
          </w:p>
        </w:tc>
        <w:tc>
          <w:tcPr>
            <w:tcW w:w="11729" w:type="dxa"/>
            <w:shd w:val="clear" w:color="auto" w:fill="auto"/>
          </w:tcPr>
          <w:p w14:paraId="04E000E9" w14:textId="77777777" w:rsidR="005C49AC" w:rsidRPr="000F1B31" w:rsidRDefault="00582D51" w:rsidP="00E34F7D">
            <w:pPr>
              <w:spacing w:before="0"/>
              <w:rPr>
                <w:rFonts w:cs="Arial"/>
                <w:szCs w:val="24"/>
              </w:rPr>
            </w:pPr>
            <w:r w:rsidRPr="000F1B31">
              <w:rPr>
                <w:rFonts w:cs="Arial"/>
                <w:szCs w:val="24"/>
              </w:rPr>
              <w:t>The Gr</w:t>
            </w:r>
            <w:r w:rsidR="00D25343" w:rsidRPr="000F1B31">
              <w:rPr>
                <w:rFonts w:cs="Arial"/>
                <w:szCs w:val="24"/>
              </w:rPr>
              <w:t xml:space="preserve">id Connection </w:t>
            </w:r>
            <w:r w:rsidR="00C87118" w:rsidRPr="000F1B31">
              <w:rPr>
                <w:rFonts w:cs="Arial"/>
                <w:szCs w:val="24"/>
              </w:rPr>
              <w:t>Statement</w:t>
            </w:r>
            <w:r w:rsidR="00D25343" w:rsidRPr="000F1B31">
              <w:rPr>
                <w:rFonts w:cs="Arial"/>
                <w:szCs w:val="24"/>
              </w:rPr>
              <w:t xml:space="preserve"> </w:t>
            </w:r>
            <w:r w:rsidR="00FA2CD3" w:rsidRPr="000F1B31">
              <w:rPr>
                <w:rFonts w:cs="Arial"/>
                <w:szCs w:val="24"/>
              </w:rPr>
              <w:t>[</w:t>
            </w:r>
            <w:hyperlink r:id="rId44" w:history="1">
              <w:r w:rsidR="00D25343" w:rsidRPr="000F1B31">
                <w:rPr>
                  <w:rStyle w:val="Hyperlink"/>
                  <w:rFonts w:cs="Arial"/>
                  <w:szCs w:val="24"/>
                </w:rPr>
                <w:t>APP-</w:t>
              </w:r>
              <w:r w:rsidR="00065AC1" w:rsidRPr="000F1B31">
                <w:rPr>
                  <w:rStyle w:val="Hyperlink"/>
                  <w:rFonts w:cs="Arial"/>
                  <w:szCs w:val="24"/>
                </w:rPr>
                <w:t>194</w:t>
              </w:r>
            </w:hyperlink>
            <w:r w:rsidR="00385EB3" w:rsidRPr="000F1B31">
              <w:rPr>
                <w:rFonts w:cs="Arial"/>
                <w:szCs w:val="24"/>
              </w:rPr>
              <w:t>]</w:t>
            </w:r>
            <w:r w:rsidR="00D25343" w:rsidRPr="000F1B31">
              <w:rPr>
                <w:rFonts w:cs="Arial"/>
                <w:szCs w:val="24"/>
              </w:rPr>
              <w:t xml:space="preserve"> indicates that a grid connection </w:t>
            </w:r>
            <w:r w:rsidR="00C87118" w:rsidRPr="000F1B31">
              <w:rPr>
                <w:rFonts w:cs="Arial"/>
                <w:szCs w:val="24"/>
              </w:rPr>
              <w:t>agreement</w:t>
            </w:r>
            <w:r w:rsidR="00D25343" w:rsidRPr="000F1B31">
              <w:rPr>
                <w:rFonts w:cs="Arial"/>
                <w:szCs w:val="24"/>
              </w:rPr>
              <w:t xml:space="preserve"> for</w:t>
            </w:r>
            <w:r w:rsidR="00065AC1" w:rsidRPr="000F1B31">
              <w:rPr>
                <w:rFonts w:cs="Arial"/>
                <w:szCs w:val="24"/>
              </w:rPr>
              <w:t xml:space="preserve"> </w:t>
            </w:r>
            <w:r w:rsidR="00D25343" w:rsidRPr="000F1B31">
              <w:rPr>
                <w:rFonts w:cs="Arial"/>
                <w:szCs w:val="24"/>
              </w:rPr>
              <w:t>23</w:t>
            </w:r>
            <w:r w:rsidR="0026120F" w:rsidRPr="000F1B31">
              <w:rPr>
                <w:rFonts w:cs="Arial"/>
                <w:szCs w:val="24"/>
              </w:rPr>
              <w:t>7</w:t>
            </w:r>
            <w:r w:rsidR="00D25343" w:rsidRPr="000F1B31">
              <w:rPr>
                <w:rFonts w:cs="Arial"/>
                <w:szCs w:val="24"/>
              </w:rPr>
              <w:t xml:space="preserve">.5MW has been </w:t>
            </w:r>
            <w:r w:rsidR="005A50C7" w:rsidRPr="000F1B31">
              <w:rPr>
                <w:rFonts w:cs="Arial"/>
                <w:szCs w:val="24"/>
              </w:rPr>
              <w:t>entered into</w:t>
            </w:r>
            <w:r w:rsidR="005860A4" w:rsidRPr="000F1B31">
              <w:rPr>
                <w:rFonts w:cs="Arial"/>
                <w:szCs w:val="24"/>
              </w:rPr>
              <w:t xml:space="preserve"> </w:t>
            </w:r>
            <w:r w:rsidR="00D25343" w:rsidRPr="000F1B31">
              <w:rPr>
                <w:rFonts w:cs="Arial"/>
                <w:szCs w:val="24"/>
              </w:rPr>
              <w:t xml:space="preserve">with National Grid. </w:t>
            </w:r>
            <w:r w:rsidR="006E57A2" w:rsidRPr="000F1B31">
              <w:rPr>
                <w:rFonts w:cs="Arial"/>
                <w:szCs w:val="24"/>
              </w:rPr>
              <w:t>Please confirm the current connection date and</w:t>
            </w:r>
            <w:r w:rsidR="00713E4C" w:rsidRPr="000F1B31">
              <w:rPr>
                <w:rFonts w:cs="Arial"/>
                <w:szCs w:val="24"/>
              </w:rPr>
              <w:t xml:space="preserve"> </w:t>
            </w:r>
            <w:r w:rsidR="006E57A2" w:rsidRPr="000F1B31">
              <w:rPr>
                <w:rFonts w:cs="Arial"/>
                <w:szCs w:val="24"/>
              </w:rPr>
              <w:t xml:space="preserve">signpost where this information can be found in the application documents. </w:t>
            </w:r>
          </w:p>
          <w:p w14:paraId="40EE3A38" w14:textId="77777777" w:rsidR="006A0D27" w:rsidRPr="000F1B31" w:rsidRDefault="006A0D27" w:rsidP="00E34F7D">
            <w:pPr>
              <w:spacing w:before="0"/>
              <w:rPr>
                <w:rFonts w:cs="Arial"/>
                <w:szCs w:val="24"/>
              </w:rPr>
            </w:pPr>
          </w:p>
          <w:p w14:paraId="53C58E15" w14:textId="4423CA70" w:rsidR="006A0D27" w:rsidRPr="000F1B31" w:rsidRDefault="006A0D27" w:rsidP="00E34F7D">
            <w:pPr>
              <w:spacing w:before="0"/>
              <w:rPr>
                <w:rFonts w:cs="Arial"/>
                <w:szCs w:val="24"/>
              </w:rPr>
            </w:pPr>
          </w:p>
        </w:tc>
      </w:tr>
      <w:tr w:rsidR="005C49AC" w:rsidRPr="008C59AE" w14:paraId="53C58E18" w14:textId="77777777" w:rsidTr="00640573">
        <w:tc>
          <w:tcPr>
            <w:tcW w:w="15126" w:type="dxa"/>
            <w:gridSpan w:val="3"/>
            <w:shd w:val="clear" w:color="auto" w:fill="auto"/>
          </w:tcPr>
          <w:p w14:paraId="53C58E17" w14:textId="09D58E04" w:rsidR="005C49AC" w:rsidRPr="000F1B31" w:rsidRDefault="005C49AC" w:rsidP="005C49AC">
            <w:pPr>
              <w:pStyle w:val="Heading1"/>
            </w:pPr>
            <w:bookmarkStart w:id="3" w:name="_Toc197670029"/>
            <w:r w:rsidRPr="000F1B31">
              <w:lastRenderedPageBreak/>
              <w:t>Other projects and cumulative effects</w:t>
            </w:r>
            <w:bookmarkEnd w:id="3"/>
          </w:p>
        </w:tc>
      </w:tr>
      <w:tr w:rsidR="009621A3" w:rsidRPr="008C59AE" w14:paraId="53C58E1E" w14:textId="77777777" w:rsidTr="00DF6041">
        <w:tc>
          <w:tcPr>
            <w:tcW w:w="1129" w:type="dxa"/>
            <w:shd w:val="clear" w:color="auto" w:fill="auto"/>
          </w:tcPr>
          <w:p w14:paraId="53C58E19" w14:textId="5494974B" w:rsidR="009621A3" w:rsidRPr="00092316" w:rsidRDefault="009621A3" w:rsidP="008D0DA1">
            <w:pPr>
              <w:pStyle w:val="ListParagraph"/>
              <w:numPr>
                <w:ilvl w:val="0"/>
                <w:numId w:val="13"/>
              </w:numPr>
              <w:ind w:hanging="694"/>
            </w:pPr>
          </w:p>
        </w:tc>
        <w:tc>
          <w:tcPr>
            <w:tcW w:w="2268" w:type="dxa"/>
            <w:shd w:val="clear" w:color="auto" w:fill="auto"/>
          </w:tcPr>
          <w:p w14:paraId="53C58E1A" w14:textId="7C579CEF" w:rsidR="009621A3" w:rsidRPr="000F1B31" w:rsidRDefault="009621A3" w:rsidP="009621A3">
            <w:pPr>
              <w:rPr>
                <w:rFonts w:cs="Arial"/>
                <w:szCs w:val="24"/>
              </w:rPr>
            </w:pPr>
            <w:r w:rsidRPr="000F1B31">
              <w:rPr>
                <w:rFonts w:cs="Arial"/>
                <w:szCs w:val="24"/>
              </w:rPr>
              <w:t>City of Doncaster Council</w:t>
            </w:r>
          </w:p>
        </w:tc>
        <w:tc>
          <w:tcPr>
            <w:tcW w:w="11729" w:type="dxa"/>
            <w:shd w:val="clear" w:color="auto" w:fill="auto"/>
          </w:tcPr>
          <w:p w14:paraId="53C58E1D" w14:textId="482C8605" w:rsidR="009621A3" w:rsidRPr="000F1B31" w:rsidRDefault="009621A3" w:rsidP="009621A3">
            <w:pPr>
              <w:rPr>
                <w:rFonts w:cs="Arial"/>
                <w:szCs w:val="24"/>
              </w:rPr>
            </w:pPr>
            <w:r w:rsidRPr="000F1B31">
              <w:rPr>
                <w:rFonts w:cs="Arial"/>
                <w:szCs w:val="24"/>
              </w:rPr>
              <w:t>Does the Council agree with the identified cumulative developments assessed within each aspect chapter? If not, can it identify which cumulative developments have been omitted from which assessments and explain why it consider they should be included.</w:t>
            </w:r>
          </w:p>
        </w:tc>
      </w:tr>
      <w:tr w:rsidR="009621A3" w:rsidRPr="008C59AE" w14:paraId="53C58E37" w14:textId="77777777" w:rsidTr="00DF6041">
        <w:tc>
          <w:tcPr>
            <w:tcW w:w="1129" w:type="dxa"/>
            <w:shd w:val="clear" w:color="auto" w:fill="auto"/>
          </w:tcPr>
          <w:p w14:paraId="53C58E30" w14:textId="0D83E101" w:rsidR="009621A3" w:rsidRPr="00092316" w:rsidRDefault="009621A3" w:rsidP="008D0DA1">
            <w:pPr>
              <w:pStyle w:val="ListParagraph"/>
              <w:numPr>
                <w:ilvl w:val="0"/>
                <w:numId w:val="13"/>
              </w:numPr>
              <w:ind w:hanging="694"/>
            </w:pPr>
          </w:p>
        </w:tc>
        <w:tc>
          <w:tcPr>
            <w:tcW w:w="2268" w:type="dxa"/>
            <w:shd w:val="clear" w:color="auto" w:fill="auto"/>
          </w:tcPr>
          <w:p w14:paraId="53C58E31" w14:textId="47EA22A8" w:rsidR="009621A3" w:rsidRPr="000F1B31" w:rsidRDefault="0098307F" w:rsidP="009621A3">
            <w:pPr>
              <w:rPr>
                <w:rFonts w:cs="Arial"/>
                <w:szCs w:val="24"/>
              </w:rPr>
            </w:pPr>
            <w:r w:rsidRPr="000F1B31">
              <w:rPr>
                <w:rFonts w:cs="Arial"/>
                <w:szCs w:val="24"/>
              </w:rPr>
              <w:t xml:space="preserve">Applicant </w:t>
            </w:r>
          </w:p>
        </w:tc>
        <w:tc>
          <w:tcPr>
            <w:tcW w:w="11729" w:type="dxa"/>
            <w:shd w:val="clear" w:color="auto" w:fill="auto"/>
          </w:tcPr>
          <w:p w14:paraId="53C58E36" w14:textId="12A1155A" w:rsidR="009621A3" w:rsidRPr="000F1B31" w:rsidRDefault="713A58D7" w:rsidP="009621A3">
            <w:pPr>
              <w:rPr>
                <w:rFonts w:cs="Arial"/>
                <w:szCs w:val="24"/>
              </w:rPr>
            </w:pPr>
            <w:r w:rsidRPr="000F1B31">
              <w:rPr>
                <w:rFonts w:cs="Arial"/>
                <w:szCs w:val="24"/>
              </w:rPr>
              <w:t xml:space="preserve">The City of Doncaster Council’s </w:t>
            </w:r>
            <w:r w:rsidR="00E36CA8" w:rsidRPr="000F1B31">
              <w:rPr>
                <w:rFonts w:cs="Arial"/>
                <w:szCs w:val="24"/>
              </w:rPr>
              <w:t xml:space="preserve">(CDC) </w:t>
            </w:r>
            <w:r w:rsidRPr="000F1B31">
              <w:rPr>
                <w:rFonts w:cs="Arial"/>
                <w:szCs w:val="24"/>
              </w:rPr>
              <w:t>Local Impact Report</w:t>
            </w:r>
            <w:r w:rsidR="00F66F3F" w:rsidRPr="000F1B31">
              <w:rPr>
                <w:rFonts w:cs="Arial"/>
                <w:szCs w:val="24"/>
              </w:rPr>
              <w:t xml:space="preserve"> [</w:t>
            </w:r>
            <w:hyperlink r:id="rId45" w:history="1">
              <w:r w:rsidR="00F66F3F" w:rsidRPr="000F1B31">
                <w:rPr>
                  <w:rStyle w:val="Hyperlink"/>
                  <w:rFonts w:cs="Arial"/>
                  <w:szCs w:val="24"/>
                </w:rPr>
                <w:t>REP</w:t>
              </w:r>
              <w:r w:rsidR="00A40C76" w:rsidRPr="000F1B31">
                <w:rPr>
                  <w:rStyle w:val="Hyperlink"/>
                  <w:rFonts w:cs="Arial"/>
                  <w:szCs w:val="24"/>
                </w:rPr>
                <w:t>1</w:t>
              </w:r>
              <w:r w:rsidR="00F66F3F" w:rsidRPr="000F1B31">
                <w:rPr>
                  <w:rStyle w:val="Hyperlink"/>
                  <w:rFonts w:cs="Arial"/>
                  <w:szCs w:val="24"/>
                </w:rPr>
                <w:t>-</w:t>
              </w:r>
              <w:r w:rsidR="002D433A" w:rsidRPr="000F1B31">
                <w:rPr>
                  <w:rStyle w:val="Hyperlink"/>
                  <w:rFonts w:cs="Arial"/>
                  <w:szCs w:val="24"/>
                </w:rPr>
                <w:t>043</w:t>
              </w:r>
            </w:hyperlink>
            <w:r w:rsidR="00F66F3F" w:rsidRPr="000F1B31">
              <w:rPr>
                <w:rFonts w:cs="Arial"/>
                <w:szCs w:val="24"/>
              </w:rPr>
              <w:t>]</w:t>
            </w:r>
            <w:r w:rsidRPr="000F1B31">
              <w:rPr>
                <w:rFonts w:cs="Arial"/>
                <w:szCs w:val="24"/>
              </w:rPr>
              <w:t xml:space="preserve"> refers to two solar farm DCO </w:t>
            </w:r>
            <w:r w:rsidR="0011079F" w:rsidRPr="000F1B31">
              <w:rPr>
                <w:rFonts w:cs="Arial"/>
                <w:szCs w:val="24"/>
              </w:rPr>
              <w:t xml:space="preserve">projects </w:t>
            </w:r>
            <w:r w:rsidRPr="000F1B31">
              <w:rPr>
                <w:rFonts w:cs="Arial"/>
                <w:szCs w:val="24"/>
              </w:rPr>
              <w:t>(Tween Bridge Solar DCO and Whitestone Solar Farm DCO</w:t>
            </w:r>
            <w:r w:rsidR="3B77515F" w:rsidRPr="000F1B31">
              <w:rPr>
                <w:rFonts w:cs="Arial"/>
                <w:szCs w:val="24"/>
              </w:rPr>
              <w:t>);</w:t>
            </w:r>
            <w:r w:rsidR="00273EEE" w:rsidRPr="000F1B31">
              <w:rPr>
                <w:rFonts w:cs="Arial"/>
                <w:szCs w:val="24"/>
              </w:rPr>
              <w:t xml:space="preserve"> </w:t>
            </w:r>
            <w:r w:rsidR="003C4736" w:rsidRPr="000F1B31">
              <w:rPr>
                <w:rFonts w:cs="Arial"/>
                <w:szCs w:val="24"/>
              </w:rPr>
              <w:t xml:space="preserve">and </w:t>
            </w:r>
            <w:r w:rsidR="001A675E" w:rsidRPr="000F1B31">
              <w:rPr>
                <w:rFonts w:cs="Arial"/>
                <w:szCs w:val="24"/>
              </w:rPr>
              <w:t>the WR</w:t>
            </w:r>
            <w:r w:rsidR="3B77515F" w:rsidRPr="000F1B31">
              <w:rPr>
                <w:rFonts w:cs="Arial"/>
                <w:szCs w:val="24"/>
              </w:rPr>
              <w:t xml:space="preserve"> from Mr</w:t>
            </w:r>
            <w:r w:rsidR="003C4736" w:rsidRPr="000F1B31">
              <w:rPr>
                <w:rFonts w:cs="Arial"/>
                <w:szCs w:val="24"/>
              </w:rPr>
              <w:t xml:space="preserve"> </w:t>
            </w:r>
            <w:r w:rsidR="0066100B" w:rsidRPr="000F1B31">
              <w:rPr>
                <w:rFonts w:cs="Arial"/>
                <w:szCs w:val="24"/>
              </w:rPr>
              <w:t xml:space="preserve">and </w:t>
            </w:r>
            <w:r w:rsidR="3B77515F" w:rsidRPr="000F1B31">
              <w:rPr>
                <w:rFonts w:cs="Arial"/>
                <w:szCs w:val="24"/>
              </w:rPr>
              <w:t xml:space="preserve">Mrs Connolly </w:t>
            </w:r>
            <w:r w:rsidR="000D5C6E" w:rsidRPr="000F1B31">
              <w:rPr>
                <w:rFonts w:cs="Arial"/>
                <w:szCs w:val="24"/>
              </w:rPr>
              <w:t>[</w:t>
            </w:r>
            <w:hyperlink r:id="rId46" w:history="1">
              <w:r w:rsidR="000D5C6E" w:rsidRPr="000F1B31">
                <w:rPr>
                  <w:rStyle w:val="Hyperlink"/>
                  <w:rFonts w:cs="Arial"/>
                  <w:szCs w:val="24"/>
                </w:rPr>
                <w:t>REP</w:t>
              </w:r>
              <w:r w:rsidR="003D2413" w:rsidRPr="000F1B31">
                <w:rPr>
                  <w:rStyle w:val="Hyperlink"/>
                  <w:rFonts w:cs="Arial"/>
                  <w:szCs w:val="24"/>
                </w:rPr>
                <w:t>1</w:t>
              </w:r>
              <w:r w:rsidR="000D5C6E" w:rsidRPr="000F1B31">
                <w:rPr>
                  <w:rStyle w:val="Hyperlink"/>
                  <w:rFonts w:cs="Arial"/>
                  <w:szCs w:val="24"/>
                </w:rPr>
                <w:t>-</w:t>
              </w:r>
              <w:r w:rsidR="003D2413" w:rsidRPr="000F1B31">
                <w:rPr>
                  <w:rStyle w:val="Hyperlink"/>
                  <w:rFonts w:cs="Arial"/>
                  <w:szCs w:val="24"/>
                </w:rPr>
                <w:t>065</w:t>
              </w:r>
            </w:hyperlink>
            <w:r w:rsidR="000D5C6E" w:rsidRPr="000F1B31">
              <w:rPr>
                <w:rFonts w:cs="Arial"/>
                <w:szCs w:val="24"/>
              </w:rPr>
              <w:t>]</w:t>
            </w:r>
            <w:r w:rsidR="3B77515F" w:rsidRPr="000F1B31">
              <w:rPr>
                <w:rFonts w:cs="Arial"/>
                <w:szCs w:val="24"/>
              </w:rPr>
              <w:t xml:space="preserve"> refer to a further five solar projects (Soay Solar Farm and Thorton Green, Kingfisher Solar, Driffield Solar, Mylers Leah Solar and Peartree Hill Solar Farm DCO).</w:t>
            </w:r>
            <w:r w:rsidR="4BE97F2A" w:rsidRPr="000F1B31">
              <w:rPr>
                <w:rFonts w:cs="Arial"/>
                <w:szCs w:val="24"/>
              </w:rPr>
              <w:t xml:space="preserve"> </w:t>
            </w:r>
            <w:r w:rsidR="006C6CEA" w:rsidRPr="000F1B31">
              <w:rPr>
                <w:rFonts w:cs="Arial"/>
                <w:szCs w:val="24"/>
              </w:rPr>
              <w:t>P</w:t>
            </w:r>
            <w:r w:rsidR="3A612C54" w:rsidRPr="000F1B31">
              <w:rPr>
                <w:rFonts w:cs="Arial"/>
                <w:szCs w:val="24"/>
              </w:rPr>
              <w:t xml:space="preserve">lease comment on whether </w:t>
            </w:r>
            <w:r w:rsidR="00D87644" w:rsidRPr="000F1B31">
              <w:rPr>
                <w:rFonts w:cs="Arial"/>
                <w:szCs w:val="24"/>
              </w:rPr>
              <w:t xml:space="preserve">this </w:t>
            </w:r>
            <w:r w:rsidR="00AB0AE5" w:rsidRPr="000F1B31">
              <w:rPr>
                <w:rFonts w:cs="Arial"/>
                <w:szCs w:val="24"/>
              </w:rPr>
              <w:t xml:space="preserve">new information affects the </w:t>
            </w:r>
            <w:r w:rsidR="00523FE2" w:rsidRPr="000F1B31">
              <w:rPr>
                <w:rFonts w:cs="Arial"/>
                <w:szCs w:val="24"/>
              </w:rPr>
              <w:t>applicant</w:t>
            </w:r>
            <w:r w:rsidR="002B7B05" w:rsidRPr="000F1B31">
              <w:rPr>
                <w:rFonts w:cs="Arial"/>
                <w:szCs w:val="24"/>
              </w:rPr>
              <w:t>’</w:t>
            </w:r>
            <w:r w:rsidR="00523FE2" w:rsidRPr="000F1B31">
              <w:rPr>
                <w:rFonts w:cs="Arial"/>
                <w:szCs w:val="24"/>
              </w:rPr>
              <w:t>s</w:t>
            </w:r>
            <w:r w:rsidR="00AB0AE5" w:rsidRPr="000F1B31">
              <w:rPr>
                <w:rFonts w:cs="Arial"/>
                <w:szCs w:val="24"/>
              </w:rPr>
              <w:t xml:space="preserve"> </w:t>
            </w:r>
            <w:r w:rsidR="00523FE2" w:rsidRPr="000F1B31">
              <w:rPr>
                <w:rFonts w:cs="Arial"/>
                <w:szCs w:val="24"/>
              </w:rPr>
              <w:t xml:space="preserve">assessment of cumulative effects. </w:t>
            </w:r>
          </w:p>
        </w:tc>
      </w:tr>
      <w:tr w:rsidR="009621A3" w:rsidRPr="008C59AE" w14:paraId="53C58E49" w14:textId="77777777" w:rsidTr="00640573">
        <w:tc>
          <w:tcPr>
            <w:tcW w:w="15126" w:type="dxa"/>
            <w:gridSpan w:val="3"/>
            <w:shd w:val="clear" w:color="auto" w:fill="auto"/>
          </w:tcPr>
          <w:p w14:paraId="53C58E48" w14:textId="30C99610" w:rsidR="009621A3" w:rsidRPr="000F1B31" w:rsidRDefault="009621A3" w:rsidP="009621A3">
            <w:pPr>
              <w:pStyle w:val="Heading1"/>
            </w:pPr>
            <w:bookmarkStart w:id="4" w:name="_Toc197670030"/>
            <w:r w:rsidRPr="000F1B31">
              <w:t>Landscape and visual, glint and glare, good design</w:t>
            </w:r>
            <w:bookmarkEnd w:id="4"/>
          </w:p>
        </w:tc>
      </w:tr>
      <w:tr w:rsidR="009621A3" w:rsidRPr="008C59AE" w14:paraId="53C58E4F" w14:textId="77777777" w:rsidTr="0063143C">
        <w:tc>
          <w:tcPr>
            <w:tcW w:w="1129" w:type="dxa"/>
            <w:shd w:val="clear" w:color="auto" w:fill="auto"/>
          </w:tcPr>
          <w:p w14:paraId="53C58E4A" w14:textId="0082E6D1" w:rsidR="009621A3" w:rsidRPr="00092316" w:rsidRDefault="009621A3" w:rsidP="008D0DA1">
            <w:pPr>
              <w:pStyle w:val="ListParagraph"/>
              <w:numPr>
                <w:ilvl w:val="0"/>
                <w:numId w:val="14"/>
              </w:numPr>
              <w:ind w:hanging="694"/>
            </w:pPr>
          </w:p>
        </w:tc>
        <w:tc>
          <w:tcPr>
            <w:tcW w:w="2268" w:type="dxa"/>
            <w:shd w:val="clear" w:color="auto" w:fill="auto"/>
          </w:tcPr>
          <w:p w14:paraId="53C58E4B" w14:textId="41D32622"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53C58E4E" w14:textId="1738E60E" w:rsidR="009621A3" w:rsidRPr="000F1B31" w:rsidRDefault="009621A3" w:rsidP="009621A3">
            <w:pPr>
              <w:rPr>
                <w:rFonts w:cs="Arial"/>
                <w:szCs w:val="24"/>
              </w:rPr>
            </w:pPr>
            <w:r w:rsidRPr="000F1B31">
              <w:rPr>
                <w:rFonts w:cs="Arial"/>
                <w:szCs w:val="24"/>
              </w:rPr>
              <w:t>Please explain</w:t>
            </w:r>
            <w:r w:rsidR="00750EA4" w:rsidRPr="000F1B31">
              <w:rPr>
                <w:rFonts w:cs="Arial"/>
                <w:szCs w:val="24"/>
              </w:rPr>
              <w:t xml:space="preserve">, with reference to </w:t>
            </w:r>
            <w:r w:rsidR="009B530A" w:rsidRPr="000F1B31">
              <w:rPr>
                <w:rFonts w:cs="Arial"/>
                <w:szCs w:val="24"/>
              </w:rPr>
              <w:t xml:space="preserve">the Planning </w:t>
            </w:r>
            <w:r w:rsidR="00B2602E" w:rsidRPr="000F1B31">
              <w:rPr>
                <w:rFonts w:cs="Arial"/>
                <w:szCs w:val="24"/>
              </w:rPr>
              <w:t>Inspectorate’s</w:t>
            </w:r>
            <w:r w:rsidR="009B530A" w:rsidRPr="000F1B31">
              <w:rPr>
                <w:rFonts w:cs="Arial"/>
                <w:szCs w:val="24"/>
              </w:rPr>
              <w:t xml:space="preserve"> </w:t>
            </w:r>
            <w:hyperlink r:id="rId47" w:history="1">
              <w:r w:rsidR="00F87DCA" w:rsidRPr="000F1B31">
                <w:rPr>
                  <w:rStyle w:val="Hyperlink"/>
                  <w:rFonts w:cs="Arial"/>
                  <w:szCs w:val="24"/>
                </w:rPr>
                <w:t>advice on good design</w:t>
              </w:r>
            </w:hyperlink>
            <w:r w:rsidR="00B2602E" w:rsidRPr="000F1B31">
              <w:rPr>
                <w:rFonts w:cs="Arial"/>
                <w:szCs w:val="24"/>
              </w:rPr>
              <w:t>,</w:t>
            </w:r>
            <w:r w:rsidRPr="000F1B31">
              <w:rPr>
                <w:rFonts w:cs="Arial"/>
                <w:szCs w:val="24"/>
              </w:rPr>
              <w:t xml:space="preserve"> how </w:t>
            </w:r>
            <w:r w:rsidR="006C2D44" w:rsidRPr="000F1B31">
              <w:rPr>
                <w:rFonts w:cs="Arial"/>
                <w:szCs w:val="24"/>
              </w:rPr>
              <w:t>you have</w:t>
            </w:r>
            <w:r w:rsidRPr="000F1B31">
              <w:rPr>
                <w:rFonts w:cs="Arial"/>
                <w:szCs w:val="24"/>
              </w:rPr>
              <w:t xml:space="preserve"> considered opportunities to demonstrate good design in terms of siting of the various elements of the </w:t>
            </w:r>
            <w:r w:rsidR="00CE6049" w:rsidRPr="000F1B31">
              <w:rPr>
                <w:rFonts w:cs="Arial"/>
                <w:szCs w:val="24"/>
              </w:rPr>
              <w:t>p</w:t>
            </w:r>
            <w:r w:rsidRPr="000F1B31">
              <w:rPr>
                <w:rFonts w:cs="Arial"/>
                <w:szCs w:val="24"/>
              </w:rPr>
              <w:t xml:space="preserve">roposed </w:t>
            </w:r>
            <w:r w:rsidR="00CE6049" w:rsidRPr="000F1B31">
              <w:rPr>
                <w:rFonts w:cs="Arial"/>
                <w:szCs w:val="24"/>
              </w:rPr>
              <w:t>d</w:t>
            </w:r>
            <w:r w:rsidRPr="000F1B31">
              <w:rPr>
                <w:rFonts w:cs="Arial"/>
                <w:szCs w:val="24"/>
              </w:rPr>
              <w:t xml:space="preserve">evelopment in order to mitigate their effects on the landscape. </w:t>
            </w:r>
            <w:r w:rsidR="004C12E4" w:rsidRPr="000F1B31">
              <w:rPr>
                <w:rFonts w:cs="Arial"/>
                <w:szCs w:val="24"/>
              </w:rPr>
              <w:t>Please explain how you</w:t>
            </w:r>
            <w:r w:rsidRPr="000F1B31">
              <w:rPr>
                <w:rFonts w:cs="Arial"/>
                <w:szCs w:val="24"/>
              </w:rPr>
              <w:t xml:space="preserve"> propose to ensure that both the panels and associated development will contribute to the quality of the area. </w:t>
            </w:r>
          </w:p>
        </w:tc>
      </w:tr>
      <w:tr w:rsidR="009621A3" w:rsidRPr="008C59AE" w14:paraId="6B0D83A4" w14:textId="77777777" w:rsidTr="0063143C">
        <w:tc>
          <w:tcPr>
            <w:tcW w:w="1129" w:type="dxa"/>
            <w:shd w:val="clear" w:color="auto" w:fill="auto"/>
          </w:tcPr>
          <w:p w14:paraId="5F3A0795" w14:textId="249568D0" w:rsidR="009621A3" w:rsidRPr="00092316" w:rsidRDefault="009621A3" w:rsidP="008D0DA1">
            <w:pPr>
              <w:pStyle w:val="ListParagraph"/>
              <w:numPr>
                <w:ilvl w:val="0"/>
                <w:numId w:val="14"/>
              </w:numPr>
              <w:ind w:hanging="694"/>
            </w:pPr>
          </w:p>
        </w:tc>
        <w:tc>
          <w:tcPr>
            <w:tcW w:w="2268" w:type="dxa"/>
            <w:shd w:val="clear" w:color="auto" w:fill="auto"/>
          </w:tcPr>
          <w:p w14:paraId="5041BFC9" w14:textId="3CCD8019"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05676800" w14:textId="39DE6574" w:rsidR="009621A3" w:rsidRPr="000F1B31" w:rsidRDefault="009621A3" w:rsidP="009621A3">
            <w:pPr>
              <w:rPr>
                <w:rFonts w:cs="Arial"/>
                <w:szCs w:val="24"/>
              </w:rPr>
            </w:pPr>
            <w:r w:rsidRPr="000F1B31">
              <w:rPr>
                <w:rFonts w:cs="Arial"/>
                <w:szCs w:val="24"/>
              </w:rPr>
              <w:t>ES Chapter 10</w:t>
            </w:r>
            <w:r w:rsidR="00CE05C5" w:rsidRPr="000F1B31">
              <w:rPr>
                <w:rFonts w:cs="Arial"/>
                <w:szCs w:val="24"/>
              </w:rPr>
              <w:t xml:space="preserve">: Landscape and Visual </w:t>
            </w:r>
            <w:r w:rsidR="00651C59" w:rsidRPr="000F1B31">
              <w:rPr>
                <w:rFonts w:cs="Arial"/>
                <w:szCs w:val="24"/>
              </w:rPr>
              <w:t>Amenity</w:t>
            </w:r>
            <w:r w:rsidRPr="000F1B31">
              <w:rPr>
                <w:rFonts w:cs="Arial"/>
                <w:szCs w:val="24"/>
              </w:rPr>
              <w:t xml:space="preserve"> [</w:t>
            </w:r>
            <w:hyperlink r:id="rId48" w:history="1">
              <w:r w:rsidRPr="000F1B31">
                <w:rPr>
                  <w:rStyle w:val="Hyperlink"/>
                  <w:rFonts w:cs="Arial"/>
                  <w:szCs w:val="24"/>
                </w:rPr>
                <w:t>APP-</w:t>
              </w:r>
              <w:r w:rsidR="00EB267E" w:rsidRPr="000F1B31">
                <w:rPr>
                  <w:rStyle w:val="Hyperlink"/>
                  <w:rFonts w:cs="Arial"/>
                  <w:szCs w:val="24"/>
                </w:rPr>
                <w:t>062</w:t>
              </w:r>
            </w:hyperlink>
            <w:r w:rsidRPr="000F1B31">
              <w:rPr>
                <w:rFonts w:cs="Arial"/>
                <w:szCs w:val="24"/>
              </w:rPr>
              <w:t xml:space="preserve">], </w:t>
            </w:r>
            <w:r w:rsidR="00B54F8B" w:rsidRPr="000F1B31">
              <w:rPr>
                <w:rFonts w:cs="Arial"/>
                <w:szCs w:val="24"/>
              </w:rPr>
              <w:t>paragraph</w:t>
            </w:r>
            <w:r w:rsidRPr="000F1B31">
              <w:rPr>
                <w:rFonts w:cs="Arial"/>
                <w:szCs w:val="24"/>
              </w:rPr>
              <w:t xml:space="preserve"> 10.5.3 states that </w:t>
            </w:r>
            <w:r w:rsidR="00BF2588" w:rsidRPr="000F1B31">
              <w:rPr>
                <w:rFonts w:cs="Arial"/>
                <w:szCs w:val="24"/>
              </w:rPr>
              <w:t>p</w:t>
            </w:r>
            <w:r w:rsidRPr="000F1B31">
              <w:rPr>
                <w:rFonts w:cs="Arial"/>
                <w:szCs w:val="24"/>
              </w:rPr>
              <w:t>rofessional judgement has been used to assess residents’ views, aided by aerial photography and field work from the surrounding area. How confident is the applicant that this has sufficiently captured the likely significant effects of the proposal on views from residential properties within the order limits. Please provide an explanation.</w:t>
            </w:r>
          </w:p>
        </w:tc>
      </w:tr>
      <w:tr w:rsidR="009621A3" w:rsidRPr="008C59AE" w14:paraId="1C92A7A7" w14:textId="77777777" w:rsidTr="0063143C">
        <w:tc>
          <w:tcPr>
            <w:tcW w:w="1129" w:type="dxa"/>
            <w:shd w:val="clear" w:color="auto" w:fill="auto"/>
          </w:tcPr>
          <w:p w14:paraId="7F64AE26" w14:textId="12E2B8E0" w:rsidR="009621A3" w:rsidRPr="00092316" w:rsidRDefault="009621A3" w:rsidP="008D0DA1">
            <w:pPr>
              <w:pStyle w:val="ListParagraph"/>
              <w:numPr>
                <w:ilvl w:val="0"/>
                <w:numId w:val="14"/>
              </w:numPr>
              <w:ind w:hanging="694"/>
            </w:pPr>
          </w:p>
        </w:tc>
        <w:tc>
          <w:tcPr>
            <w:tcW w:w="2268" w:type="dxa"/>
            <w:shd w:val="clear" w:color="auto" w:fill="auto"/>
          </w:tcPr>
          <w:p w14:paraId="5479D546" w14:textId="1B61E5FC"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60F7C6CE" w14:textId="43BECDBC" w:rsidR="009621A3" w:rsidRPr="000F1B31" w:rsidRDefault="009621A3" w:rsidP="009621A3">
            <w:pPr>
              <w:rPr>
                <w:rFonts w:cs="Arial"/>
                <w:szCs w:val="24"/>
              </w:rPr>
            </w:pPr>
            <w:r w:rsidRPr="000F1B31">
              <w:rPr>
                <w:rFonts w:cs="Arial"/>
                <w:szCs w:val="24"/>
              </w:rPr>
              <w:t>ES Chapter 10</w:t>
            </w:r>
            <w:r w:rsidR="002643CD" w:rsidRPr="000F1B31">
              <w:rPr>
                <w:rFonts w:cs="Arial"/>
                <w:szCs w:val="24"/>
              </w:rPr>
              <w:t>: Landscape and Visual Amenity</w:t>
            </w:r>
            <w:r w:rsidR="00115EEB" w:rsidRPr="000F1B31">
              <w:rPr>
                <w:rFonts w:cs="Arial"/>
                <w:szCs w:val="24"/>
              </w:rPr>
              <w:t xml:space="preserve"> </w:t>
            </w:r>
            <w:r w:rsidR="001F3AF2" w:rsidRPr="000F1B31">
              <w:rPr>
                <w:rFonts w:cs="Arial"/>
                <w:szCs w:val="24"/>
              </w:rPr>
              <w:t>[</w:t>
            </w:r>
            <w:hyperlink r:id="rId49" w:history="1">
              <w:r w:rsidR="001F3AF2" w:rsidRPr="000F1B31">
                <w:rPr>
                  <w:rStyle w:val="Hyperlink"/>
                  <w:rFonts w:cs="Arial"/>
                  <w:szCs w:val="24"/>
                </w:rPr>
                <w:t>APP-062</w:t>
              </w:r>
            </w:hyperlink>
            <w:r w:rsidR="001F3AF2" w:rsidRPr="000F1B31">
              <w:rPr>
                <w:rFonts w:cs="Arial"/>
                <w:szCs w:val="24"/>
              </w:rPr>
              <w:t xml:space="preserve">], </w:t>
            </w:r>
            <w:r w:rsidR="003F35B8" w:rsidRPr="000F1B31">
              <w:rPr>
                <w:rFonts w:cs="Arial"/>
                <w:szCs w:val="24"/>
              </w:rPr>
              <w:t>p</w:t>
            </w:r>
            <w:r w:rsidRPr="000F1B31">
              <w:rPr>
                <w:rFonts w:cs="Arial"/>
                <w:szCs w:val="24"/>
              </w:rPr>
              <w:t>ara</w:t>
            </w:r>
            <w:r w:rsidR="003F35B8" w:rsidRPr="000F1B31">
              <w:rPr>
                <w:rFonts w:cs="Arial"/>
                <w:szCs w:val="24"/>
              </w:rPr>
              <w:t>graph</w:t>
            </w:r>
            <w:r w:rsidRPr="000F1B31">
              <w:rPr>
                <w:rFonts w:cs="Arial"/>
                <w:szCs w:val="24"/>
              </w:rPr>
              <w:t xml:space="preserve"> 10.4.26 explains that a range of representative viewpoints </w:t>
            </w:r>
            <w:r w:rsidR="00D34B49" w:rsidRPr="000F1B31">
              <w:rPr>
                <w:rFonts w:cs="Arial"/>
                <w:szCs w:val="24"/>
              </w:rPr>
              <w:t xml:space="preserve">(VPs) </w:t>
            </w:r>
            <w:r w:rsidRPr="000F1B31">
              <w:rPr>
                <w:rFonts w:cs="Arial"/>
                <w:szCs w:val="24"/>
              </w:rPr>
              <w:t>have been provided for photomontages to demonstrate a variety of views and receptors. Do these cover all VPs where significant effects are identified?</w:t>
            </w:r>
          </w:p>
        </w:tc>
      </w:tr>
      <w:tr w:rsidR="009621A3" w:rsidRPr="008C59AE" w14:paraId="48112934" w14:textId="77777777" w:rsidTr="0063143C">
        <w:tc>
          <w:tcPr>
            <w:tcW w:w="1129" w:type="dxa"/>
            <w:shd w:val="clear" w:color="auto" w:fill="auto"/>
          </w:tcPr>
          <w:p w14:paraId="73DBDB38" w14:textId="1EDB1D87" w:rsidR="009621A3" w:rsidRPr="00092316" w:rsidRDefault="009621A3" w:rsidP="008D0DA1">
            <w:pPr>
              <w:pStyle w:val="ListParagraph"/>
              <w:numPr>
                <w:ilvl w:val="0"/>
                <w:numId w:val="14"/>
              </w:numPr>
              <w:ind w:hanging="694"/>
            </w:pPr>
          </w:p>
        </w:tc>
        <w:tc>
          <w:tcPr>
            <w:tcW w:w="2268" w:type="dxa"/>
            <w:shd w:val="clear" w:color="auto" w:fill="auto"/>
          </w:tcPr>
          <w:p w14:paraId="5475FC16" w14:textId="5EB5D31C" w:rsidR="009621A3" w:rsidRPr="000F1B31" w:rsidRDefault="009621A3" w:rsidP="009621A3">
            <w:pPr>
              <w:rPr>
                <w:rFonts w:cs="Arial"/>
                <w:szCs w:val="24"/>
              </w:rPr>
            </w:pPr>
            <w:r w:rsidRPr="000F1B31">
              <w:rPr>
                <w:rFonts w:cs="Arial"/>
                <w:szCs w:val="24"/>
              </w:rPr>
              <w:t xml:space="preserve">City of Doncaster Council </w:t>
            </w:r>
          </w:p>
        </w:tc>
        <w:tc>
          <w:tcPr>
            <w:tcW w:w="11729" w:type="dxa"/>
            <w:shd w:val="clear" w:color="auto" w:fill="auto"/>
          </w:tcPr>
          <w:p w14:paraId="4D54C4DD" w14:textId="5E5E51FD" w:rsidR="009621A3" w:rsidRPr="000F1B31" w:rsidRDefault="009621A3" w:rsidP="009621A3">
            <w:pPr>
              <w:rPr>
                <w:rFonts w:cs="Arial"/>
                <w:szCs w:val="24"/>
              </w:rPr>
            </w:pPr>
            <w:r w:rsidRPr="000F1B31">
              <w:rPr>
                <w:rFonts w:cs="Arial"/>
                <w:szCs w:val="24"/>
              </w:rPr>
              <w:t>Does the Council consider that sufficient design content is secured to ensure its future consenting will meet the landscape, visual and good design objectives of the NPS?</w:t>
            </w:r>
          </w:p>
        </w:tc>
      </w:tr>
      <w:tr w:rsidR="009621A3" w:rsidRPr="008C59AE" w14:paraId="0454B858" w14:textId="77777777" w:rsidTr="0063143C">
        <w:tc>
          <w:tcPr>
            <w:tcW w:w="1129" w:type="dxa"/>
            <w:shd w:val="clear" w:color="auto" w:fill="auto"/>
          </w:tcPr>
          <w:p w14:paraId="19D594DC" w14:textId="570887B4" w:rsidR="009621A3" w:rsidRPr="00092316" w:rsidRDefault="009621A3" w:rsidP="008D0DA1">
            <w:pPr>
              <w:pStyle w:val="ListParagraph"/>
              <w:numPr>
                <w:ilvl w:val="0"/>
                <w:numId w:val="14"/>
              </w:numPr>
              <w:ind w:hanging="694"/>
            </w:pPr>
          </w:p>
        </w:tc>
        <w:tc>
          <w:tcPr>
            <w:tcW w:w="2268" w:type="dxa"/>
            <w:shd w:val="clear" w:color="auto" w:fill="auto"/>
          </w:tcPr>
          <w:p w14:paraId="31BC75FE" w14:textId="222B9F48"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26076259" w14:textId="277BEFC3" w:rsidR="009621A3" w:rsidRPr="000F1B31" w:rsidRDefault="009621A3" w:rsidP="009621A3">
            <w:pPr>
              <w:tabs>
                <w:tab w:val="left" w:pos="3060"/>
              </w:tabs>
              <w:spacing w:before="0" w:after="0"/>
              <w:rPr>
                <w:rFonts w:cs="Arial"/>
                <w:szCs w:val="24"/>
              </w:rPr>
            </w:pPr>
            <w:r w:rsidRPr="000F1B31">
              <w:rPr>
                <w:rFonts w:cs="Arial"/>
                <w:szCs w:val="24"/>
              </w:rPr>
              <w:t>ES Chapter 10</w:t>
            </w:r>
            <w:r w:rsidR="002643CD" w:rsidRPr="000F1B31">
              <w:rPr>
                <w:rFonts w:cs="Arial"/>
                <w:szCs w:val="24"/>
              </w:rPr>
              <w:t>: Landscape and Visual Amenity</w:t>
            </w:r>
            <w:r w:rsidR="00115EEB" w:rsidRPr="000F1B31">
              <w:rPr>
                <w:rFonts w:cs="Arial"/>
                <w:szCs w:val="24"/>
              </w:rPr>
              <w:t xml:space="preserve"> [</w:t>
            </w:r>
            <w:hyperlink r:id="rId50" w:history="1">
              <w:r w:rsidR="00115EEB" w:rsidRPr="000F1B31">
                <w:rPr>
                  <w:rStyle w:val="Hyperlink"/>
                  <w:rFonts w:cs="Arial"/>
                  <w:szCs w:val="24"/>
                </w:rPr>
                <w:t>APP-062</w:t>
              </w:r>
            </w:hyperlink>
            <w:r w:rsidR="00115EEB" w:rsidRPr="000F1B31">
              <w:rPr>
                <w:rFonts w:cs="Arial"/>
                <w:szCs w:val="24"/>
              </w:rPr>
              <w:t>],</w:t>
            </w:r>
            <w:r w:rsidRPr="000F1B31">
              <w:rPr>
                <w:rFonts w:cs="Arial"/>
                <w:szCs w:val="24"/>
              </w:rPr>
              <w:t xml:space="preserve"> </w:t>
            </w:r>
            <w:r w:rsidR="002643CD" w:rsidRPr="000F1B31">
              <w:rPr>
                <w:rFonts w:cs="Arial"/>
                <w:szCs w:val="24"/>
              </w:rPr>
              <w:t>p</w:t>
            </w:r>
            <w:r w:rsidRPr="000F1B31">
              <w:rPr>
                <w:rFonts w:cs="Arial"/>
                <w:szCs w:val="24"/>
              </w:rPr>
              <w:t>ara</w:t>
            </w:r>
            <w:r w:rsidR="002643CD" w:rsidRPr="000F1B31">
              <w:rPr>
                <w:rFonts w:cs="Arial"/>
                <w:szCs w:val="24"/>
              </w:rPr>
              <w:t>graph</w:t>
            </w:r>
            <w:r w:rsidRPr="000F1B31">
              <w:rPr>
                <w:rFonts w:cs="Arial"/>
                <w:szCs w:val="24"/>
              </w:rPr>
              <w:t xml:space="preserve"> 10.4.33(f) explains that the working area for installation of the Grid Connection Cables is anticipated to be 30m. Both this paragraph and the ODPS [</w:t>
            </w:r>
            <w:hyperlink r:id="rId51" w:history="1">
              <w:r w:rsidRPr="000F1B31">
                <w:rPr>
                  <w:rStyle w:val="Hyperlink"/>
                  <w:rFonts w:cs="Arial"/>
                  <w:szCs w:val="24"/>
                </w:rPr>
                <w:t>APP-193</w:t>
              </w:r>
            </w:hyperlink>
            <w:r w:rsidRPr="000F1B31">
              <w:rPr>
                <w:rFonts w:cs="Arial"/>
                <w:szCs w:val="24"/>
              </w:rPr>
              <w:t xml:space="preserve">] also include wording which suggests that it could be greater than 30m. Please explain </w:t>
            </w:r>
            <w:r w:rsidRPr="000F1B31">
              <w:rPr>
                <w:rFonts w:cs="Arial"/>
                <w:szCs w:val="24"/>
              </w:rPr>
              <w:lastRenderedPageBreak/>
              <w:t xml:space="preserve">whether the 30m working area represents a maximum parameter and if so, please amend the ODPS accordingly. If not, please explain how the assessment has captured how the </w:t>
            </w:r>
            <w:r w:rsidR="008A2E1F" w:rsidRPr="000F1B31">
              <w:rPr>
                <w:rFonts w:cs="Arial"/>
                <w:szCs w:val="24"/>
              </w:rPr>
              <w:t>worst-case</w:t>
            </w:r>
            <w:r w:rsidRPr="000F1B31">
              <w:rPr>
                <w:rFonts w:cs="Arial"/>
                <w:szCs w:val="24"/>
              </w:rPr>
              <w:t xml:space="preserve"> scenario?</w:t>
            </w:r>
          </w:p>
        </w:tc>
      </w:tr>
      <w:tr w:rsidR="009621A3" w:rsidRPr="008C59AE" w14:paraId="379364AF" w14:textId="77777777" w:rsidTr="0063143C">
        <w:tc>
          <w:tcPr>
            <w:tcW w:w="1129" w:type="dxa"/>
            <w:shd w:val="clear" w:color="auto" w:fill="auto"/>
          </w:tcPr>
          <w:p w14:paraId="19690EB9" w14:textId="77777777" w:rsidR="009621A3" w:rsidRPr="00092316" w:rsidRDefault="009621A3" w:rsidP="008D0DA1">
            <w:pPr>
              <w:pStyle w:val="ListParagraph"/>
              <w:numPr>
                <w:ilvl w:val="0"/>
                <w:numId w:val="14"/>
              </w:numPr>
              <w:ind w:hanging="694"/>
            </w:pPr>
          </w:p>
        </w:tc>
        <w:tc>
          <w:tcPr>
            <w:tcW w:w="2268" w:type="dxa"/>
            <w:shd w:val="clear" w:color="auto" w:fill="auto"/>
          </w:tcPr>
          <w:p w14:paraId="6E669244" w14:textId="1CFFE297" w:rsidR="009621A3" w:rsidRPr="000F1B31" w:rsidRDefault="00BB0E39" w:rsidP="009621A3">
            <w:pPr>
              <w:rPr>
                <w:rFonts w:cs="Arial"/>
                <w:szCs w:val="24"/>
              </w:rPr>
            </w:pPr>
            <w:r w:rsidRPr="000F1B31">
              <w:rPr>
                <w:rFonts w:cs="Arial"/>
                <w:szCs w:val="24"/>
              </w:rPr>
              <w:t>Applicant</w:t>
            </w:r>
          </w:p>
        </w:tc>
        <w:tc>
          <w:tcPr>
            <w:tcW w:w="11729" w:type="dxa"/>
            <w:shd w:val="clear" w:color="auto" w:fill="auto"/>
          </w:tcPr>
          <w:p w14:paraId="70062A58" w14:textId="239DDC10" w:rsidR="009621A3" w:rsidRPr="000F1B31" w:rsidDel="00E4590B" w:rsidRDefault="00BB0E39" w:rsidP="009621A3">
            <w:pPr>
              <w:tabs>
                <w:tab w:val="left" w:pos="3060"/>
              </w:tabs>
              <w:rPr>
                <w:rFonts w:cs="Arial"/>
                <w:szCs w:val="24"/>
              </w:rPr>
            </w:pPr>
            <w:r w:rsidRPr="000F1B31">
              <w:rPr>
                <w:rFonts w:cs="Arial"/>
                <w:szCs w:val="24"/>
              </w:rPr>
              <w:t>Please provide an assessment of the site</w:t>
            </w:r>
            <w:r w:rsidR="00BD08C3" w:rsidRPr="000F1B31">
              <w:rPr>
                <w:rFonts w:cs="Arial"/>
                <w:szCs w:val="24"/>
              </w:rPr>
              <w:t xml:space="preserve"> </w:t>
            </w:r>
            <w:r w:rsidRPr="000F1B31">
              <w:rPr>
                <w:rFonts w:cs="Arial"/>
                <w:szCs w:val="24"/>
              </w:rPr>
              <w:t xml:space="preserve">as </w:t>
            </w:r>
            <w:r w:rsidR="009C45FE" w:rsidRPr="000F1B31">
              <w:rPr>
                <w:rFonts w:cs="Arial"/>
                <w:szCs w:val="24"/>
              </w:rPr>
              <w:t xml:space="preserve">a landscape receptor as </w:t>
            </w:r>
            <w:r w:rsidRPr="000F1B31">
              <w:rPr>
                <w:rFonts w:cs="Arial"/>
                <w:szCs w:val="24"/>
              </w:rPr>
              <w:t xml:space="preserve">referred to in 12.4 of </w:t>
            </w:r>
            <w:r w:rsidR="00B03114" w:rsidRPr="000F1B31">
              <w:rPr>
                <w:rFonts w:cs="Arial"/>
                <w:szCs w:val="24"/>
              </w:rPr>
              <w:t xml:space="preserve">the </w:t>
            </w:r>
            <w:r w:rsidR="00BE501B" w:rsidRPr="000F1B31">
              <w:rPr>
                <w:rFonts w:cs="Arial"/>
                <w:szCs w:val="24"/>
              </w:rPr>
              <w:t>d</w:t>
            </w:r>
            <w:r w:rsidR="00B03114" w:rsidRPr="000F1B31">
              <w:rPr>
                <w:rFonts w:cs="Arial"/>
                <w:szCs w:val="24"/>
              </w:rPr>
              <w:t xml:space="preserve">raft </w:t>
            </w:r>
            <w:r w:rsidR="000C6621" w:rsidRPr="000F1B31">
              <w:rPr>
                <w:rFonts w:cs="Arial"/>
                <w:szCs w:val="24"/>
              </w:rPr>
              <w:t>s</w:t>
            </w:r>
            <w:r w:rsidR="00B03114" w:rsidRPr="000F1B31">
              <w:rPr>
                <w:rFonts w:cs="Arial"/>
                <w:szCs w:val="24"/>
              </w:rPr>
              <w:t>tatement of common ground</w:t>
            </w:r>
            <w:r w:rsidR="00521C09" w:rsidRPr="000F1B31">
              <w:rPr>
                <w:rFonts w:cs="Arial"/>
                <w:szCs w:val="24"/>
              </w:rPr>
              <w:t xml:space="preserve"> (SoCG)</w:t>
            </w:r>
            <w:r w:rsidR="00B03114" w:rsidRPr="000F1B31">
              <w:rPr>
                <w:rFonts w:cs="Arial"/>
                <w:szCs w:val="24"/>
              </w:rPr>
              <w:t xml:space="preserve"> </w:t>
            </w:r>
            <w:r w:rsidR="00C65EFF" w:rsidRPr="000F1B31">
              <w:rPr>
                <w:rFonts w:cs="Arial"/>
                <w:szCs w:val="24"/>
              </w:rPr>
              <w:t>[</w:t>
            </w:r>
            <w:hyperlink r:id="rId52" w:history="1">
              <w:r w:rsidR="006063C5" w:rsidRPr="000F1B31">
                <w:rPr>
                  <w:rStyle w:val="Hyperlink"/>
                  <w:rFonts w:cs="Arial"/>
                  <w:szCs w:val="24"/>
                </w:rPr>
                <w:t>REP1-</w:t>
              </w:r>
              <w:r w:rsidR="00DA5360" w:rsidRPr="000F1B31">
                <w:rPr>
                  <w:rStyle w:val="Hyperlink"/>
                  <w:rFonts w:cs="Arial"/>
                  <w:szCs w:val="24"/>
                </w:rPr>
                <w:t>032</w:t>
              </w:r>
            </w:hyperlink>
            <w:r w:rsidR="00356AEC" w:rsidRPr="000F1B31">
              <w:rPr>
                <w:rFonts w:cs="Arial"/>
                <w:szCs w:val="24"/>
              </w:rPr>
              <w:t>]</w:t>
            </w:r>
            <w:r w:rsidR="00B03114" w:rsidRPr="000F1B31">
              <w:rPr>
                <w:rFonts w:cs="Arial"/>
                <w:szCs w:val="24"/>
              </w:rPr>
              <w:t xml:space="preserve"> with </w:t>
            </w:r>
            <w:r w:rsidR="00E36CA8" w:rsidRPr="000F1B31">
              <w:rPr>
                <w:rFonts w:cs="Arial"/>
                <w:szCs w:val="24"/>
              </w:rPr>
              <w:t>CDC.</w:t>
            </w:r>
            <w:r w:rsidR="00B03114" w:rsidRPr="000F1B31">
              <w:rPr>
                <w:rFonts w:cs="Arial"/>
                <w:szCs w:val="24"/>
              </w:rPr>
              <w:t xml:space="preserve"> </w:t>
            </w:r>
          </w:p>
        </w:tc>
      </w:tr>
      <w:tr w:rsidR="005E0E10" w:rsidRPr="008C59AE" w14:paraId="021DDC9A" w14:textId="77777777" w:rsidTr="0063143C">
        <w:tc>
          <w:tcPr>
            <w:tcW w:w="1129" w:type="dxa"/>
            <w:shd w:val="clear" w:color="auto" w:fill="auto"/>
          </w:tcPr>
          <w:p w14:paraId="3BF45E4F" w14:textId="77777777" w:rsidR="005E0E10" w:rsidRPr="00092316" w:rsidRDefault="005E0E10" w:rsidP="008D0DA1">
            <w:pPr>
              <w:pStyle w:val="ListParagraph"/>
              <w:numPr>
                <w:ilvl w:val="0"/>
                <w:numId w:val="14"/>
              </w:numPr>
              <w:ind w:hanging="694"/>
            </w:pPr>
          </w:p>
        </w:tc>
        <w:tc>
          <w:tcPr>
            <w:tcW w:w="2268" w:type="dxa"/>
            <w:shd w:val="clear" w:color="auto" w:fill="auto"/>
          </w:tcPr>
          <w:p w14:paraId="28D2CEBF" w14:textId="43929173" w:rsidR="005E0E10" w:rsidRPr="000F1B31" w:rsidRDefault="00557066" w:rsidP="009621A3">
            <w:pPr>
              <w:rPr>
                <w:rFonts w:cs="Arial"/>
                <w:szCs w:val="24"/>
              </w:rPr>
            </w:pPr>
            <w:r w:rsidRPr="000F1B31">
              <w:rPr>
                <w:rFonts w:cs="Arial"/>
                <w:szCs w:val="24"/>
              </w:rPr>
              <w:t>Applicant/City of Doncaster Council</w:t>
            </w:r>
          </w:p>
        </w:tc>
        <w:tc>
          <w:tcPr>
            <w:tcW w:w="11729" w:type="dxa"/>
            <w:shd w:val="clear" w:color="auto" w:fill="auto"/>
          </w:tcPr>
          <w:p w14:paraId="3A524B41" w14:textId="6BEC69F3" w:rsidR="005E0E10" w:rsidRPr="000F1B31" w:rsidRDefault="001E4EAA" w:rsidP="009621A3">
            <w:pPr>
              <w:tabs>
                <w:tab w:val="left" w:pos="3060"/>
              </w:tabs>
              <w:rPr>
                <w:rFonts w:cs="Arial"/>
                <w:szCs w:val="24"/>
              </w:rPr>
            </w:pPr>
            <w:r w:rsidRPr="000F1B31">
              <w:rPr>
                <w:rFonts w:cs="Arial"/>
                <w:szCs w:val="24"/>
              </w:rPr>
              <w:t xml:space="preserve">The ExA notes that </w:t>
            </w:r>
            <w:r w:rsidR="00472FA8" w:rsidRPr="000F1B31">
              <w:rPr>
                <w:rFonts w:cs="Arial"/>
                <w:szCs w:val="24"/>
              </w:rPr>
              <w:t xml:space="preserve">an </w:t>
            </w:r>
            <w:r w:rsidR="001B0559" w:rsidRPr="000F1B31">
              <w:rPr>
                <w:rFonts w:cs="Arial"/>
                <w:szCs w:val="24"/>
              </w:rPr>
              <w:t xml:space="preserve">updated </w:t>
            </w:r>
            <w:r w:rsidR="00CD5D3F" w:rsidRPr="000F1B31">
              <w:rPr>
                <w:rFonts w:cs="Arial"/>
                <w:szCs w:val="24"/>
              </w:rPr>
              <w:t>representative viewpoint plan is currently being agreed</w:t>
            </w:r>
            <w:r w:rsidR="00B113B0" w:rsidRPr="000F1B31">
              <w:rPr>
                <w:rFonts w:cs="Arial"/>
                <w:szCs w:val="24"/>
              </w:rPr>
              <w:t xml:space="preserve"> [</w:t>
            </w:r>
            <w:hyperlink r:id="rId53" w:history="1">
              <w:r w:rsidR="00115EEB" w:rsidRPr="000F1B31">
                <w:rPr>
                  <w:rStyle w:val="Hyperlink"/>
                  <w:rFonts w:cs="Arial"/>
                  <w:szCs w:val="24"/>
                </w:rPr>
                <w:t>REP1-</w:t>
              </w:r>
              <w:r w:rsidR="009261B4" w:rsidRPr="000F1B31">
                <w:rPr>
                  <w:rStyle w:val="Hyperlink"/>
                  <w:rFonts w:cs="Arial"/>
                  <w:szCs w:val="24"/>
                </w:rPr>
                <w:t>032</w:t>
              </w:r>
            </w:hyperlink>
            <w:r w:rsidR="00B113B0" w:rsidRPr="000F1B31">
              <w:rPr>
                <w:rFonts w:cs="Arial"/>
                <w:szCs w:val="24"/>
              </w:rPr>
              <w:t xml:space="preserve">]. </w:t>
            </w:r>
            <w:r w:rsidRPr="000F1B31">
              <w:rPr>
                <w:rFonts w:cs="Arial"/>
                <w:szCs w:val="24"/>
              </w:rPr>
              <w:t xml:space="preserve"> </w:t>
            </w:r>
            <w:r w:rsidR="008031DF" w:rsidRPr="000F1B31">
              <w:rPr>
                <w:rFonts w:cs="Arial"/>
                <w:szCs w:val="24"/>
              </w:rPr>
              <w:t xml:space="preserve">The parties are asked to work together to agree a plan for submission at deadline 2. </w:t>
            </w:r>
          </w:p>
        </w:tc>
      </w:tr>
      <w:tr w:rsidR="00D23727" w:rsidRPr="008C59AE" w14:paraId="1EDB3D91" w14:textId="77777777" w:rsidTr="0063143C">
        <w:tc>
          <w:tcPr>
            <w:tcW w:w="1129" w:type="dxa"/>
            <w:shd w:val="clear" w:color="auto" w:fill="auto"/>
          </w:tcPr>
          <w:p w14:paraId="44EE5CC8" w14:textId="77777777" w:rsidR="00D23727" w:rsidRPr="00092316" w:rsidRDefault="00D23727" w:rsidP="008D0DA1">
            <w:pPr>
              <w:pStyle w:val="ListParagraph"/>
              <w:numPr>
                <w:ilvl w:val="0"/>
                <w:numId w:val="14"/>
              </w:numPr>
              <w:ind w:hanging="694"/>
            </w:pPr>
          </w:p>
        </w:tc>
        <w:tc>
          <w:tcPr>
            <w:tcW w:w="2268" w:type="dxa"/>
            <w:shd w:val="clear" w:color="auto" w:fill="auto"/>
          </w:tcPr>
          <w:p w14:paraId="076A2F70" w14:textId="4D2BA65E" w:rsidR="00D23727" w:rsidRPr="000F1B31" w:rsidRDefault="00D23727" w:rsidP="009621A3">
            <w:pPr>
              <w:rPr>
                <w:rFonts w:cs="Arial"/>
                <w:szCs w:val="24"/>
              </w:rPr>
            </w:pPr>
            <w:r w:rsidRPr="000F1B31">
              <w:rPr>
                <w:rFonts w:cs="Arial"/>
                <w:szCs w:val="24"/>
              </w:rPr>
              <w:t>City of Doncaster Council</w:t>
            </w:r>
          </w:p>
        </w:tc>
        <w:tc>
          <w:tcPr>
            <w:tcW w:w="11729" w:type="dxa"/>
            <w:shd w:val="clear" w:color="auto" w:fill="auto"/>
          </w:tcPr>
          <w:p w14:paraId="0FAA99CE" w14:textId="24FECA96" w:rsidR="00D23727" w:rsidRPr="000F1B31" w:rsidRDefault="00D23727" w:rsidP="009621A3">
            <w:pPr>
              <w:tabs>
                <w:tab w:val="left" w:pos="3060"/>
              </w:tabs>
              <w:rPr>
                <w:rFonts w:cs="Arial"/>
                <w:szCs w:val="24"/>
              </w:rPr>
            </w:pPr>
            <w:r w:rsidRPr="000F1B31">
              <w:rPr>
                <w:rFonts w:cs="Arial"/>
                <w:szCs w:val="24"/>
              </w:rPr>
              <w:t xml:space="preserve">Please </w:t>
            </w:r>
            <w:r w:rsidR="00122D84" w:rsidRPr="000F1B31">
              <w:rPr>
                <w:rFonts w:cs="Arial"/>
                <w:szCs w:val="24"/>
              </w:rPr>
              <w:t xml:space="preserve">identify any outstanding concerns in relation to the methodology, scope or process of the </w:t>
            </w:r>
            <w:r w:rsidR="00C763BA" w:rsidRPr="000F1B31">
              <w:rPr>
                <w:rFonts w:cs="Arial"/>
                <w:szCs w:val="24"/>
              </w:rPr>
              <w:t>applicant’s assessment</w:t>
            </w:r>
            <w:r w:rsidR="00122D84" w:rsidRPr="000F1B31">
              <w:rPr>
                <w:rFonts w:cs="Arial"/>
                <w:szCs w:val="24"/>
              </w:rPr>
              <w:t xml:space="preserve"> of landscape and visual </w:t>
            </w:r>
            <w:r w:rsidR="00C763BA" w:rsidRPr="000F1B31">
              <w:rPr>
                <w:rFonts w:cs="Arial"/>
                <w:szCs w:val="24"/>
              </w:rPr>
              <w:t xml:space="preserve">amenity. </w:t>
            </w:r>
          </w:p>
        </w:tc>
      </w:tr>
      <w:tr w:rsidR="00BA1160" w:rsidRPr="008C59AE" w14:paraId="2B6E1E19" w14:textId="77777777" w:rsidTr="0063143C">
        <w:tc>
          <w:tcPr>
            <w:tcW w:w="1129" w:type="dxa"/>
            <w:shd w:val="clear" w:color="auto" w:fill="auto"/>
          </w:tcPr>
          <w:p w14:paraId="365989C2" w14:textId="77777777" w:rsidR="00BA1160" w:rsidRPr="00092316" w:rsidRDefault="00BA1160" w:rsidP="008D0DA1">
            <w:pPr>
              <w:pStyle w:val="ListParagraph"/>
              <w:numPr>
                <w:ilvl w:val="0"/>
                <w:numId w:val="14"/>
              </w:numPr>
              <w:ind w:hanging="694"/>
            </w:pPr>
          </w:p>
        </w:tc>
        <w:tc>
          <w:tcPr>
            <w:tcW w:w="2268" w:type="dxa"/>
            <w:shd w:val="clear" w:color="auto" w:fill="auto"/>
          </w:tcPr>
          <w:p w14:paraId="2406B451" w14:textId="30DB79AE" w:rsidR="00BA1160" w:rsidRPr="000F1B31" w:rsidRDefault="00BA1160" w:rsidP="009621A3">
            <w:pPr>
              <w:rPr>
                <w:rFonts w:cs="Arial"/>
                <w:szCs w:val="24"/>
              </w:rPr>
            </w:pPr>
            <w:r w:rsidRPr="000F1B31">
              <w:rPr>
                <w:rFonts w:cs="Arial"/>
                <w:szCs w:val="24"/>
              </w:rPr>
              <w:t>Applicant</w:t>
            </w:r>
          </w:p>
        </w:tc>
        <w:tc>
          <w:tcPr>
            <w:tcW w:w="11729" w:type="dxa"/>
            <w:shd w:val="clear" w:color="auto" w:fill="auto"/>
          </w:tcPr>
          <w:p w14:paraId="30403CED" w14:textId="3FF196AB" w:rsidR="00BA1160" w:rsidRPr="000F1B31" w:rsidRDefault="00BA1160" w:rsidP="009621A3">
            <w:pPr>
              <w:tabs>
                <w:tab w:val="left" w:pos="3060"/>
              </w:tabs>
              <w:rPr>
                <w:rFonts w:cs="Arial"/>
                <w:szCs w:val="24"/>
              </w:rPr>
            </w:pPr>
            <w:r w:rsidRPr="000F1B31">
              <w:rPr>
                <w:rFonts w:cs="Arial"/>
                <w:szCs w:val="24"/>
              </w:rPr>
              <w:t xml:space="preserve">Please provide </w:t>
            </w:r>
            <w:r w:rsidR="0019212F" w:rsidRPr="000F1B31">
              <w:rPr>
                <w:rFonts w:cs="Arial"/>
                <w:szCs w:val="24"/>
              </w:rPr>
              <w:t>the technical note des</w:t>
            </w:r>
            <w:r w:rsidR="00344AC3" w:rsidRPr="000F1B31">
              <w:rPr>
                <w:rFonts w:cs="Arial"/>
                <w:szCs w:val="24"/>
              </w:rPr>
              <w:t xml:space="preserve">cribing how the proposed development has responded to the landscape strategy for the relevant LCAs (as referred to in the </w:t>
            </w:r>
            <w:r w:rsidR="00AF4B79" w:rsidRPr="000F1B31">
              <w:rPr>
                <w:rFonts w:cs="Arial"/>
                <w:szCs w:val="24"/>
              </w:rPr>
              <w:t>draft</w:t>
            </w:r>
            <w:r w:rsidR="00344AC3" w:rsidRPr="000F1B31">
              <w:rPr>
                <w:rFonts w:cs="Arial"/>
                <w:szCs w:val="24"/>
              </w:rPr>
              <w:t xml:space="preserve"> SoCG with </w:t>
            </w:r>
            <w:r w:rsidR="00AF4B79" w:rsidRPr="000F1B31">
              <w:rPr>
                <w:rFonts w:cs="Arial"/>
                <w:szCs w:val="24"/>
              </w:rPr>
              <w:t xml:space="preserve">CDC </w:t>
            </w:r>
            <w:r w:rsidR="00B07816" w:rsidRPr="000F1B31">
              <w:rPr>
                <w:rFonts w:cs="Arial"/>
                <w:szCs w:val="24"/>
              </w:rPr>
              <w:t xml:space="preserve">(ref 12.2) </w:t>
            </w:r>
            <w:r w:rsidR="006C187D" w:rsidRPr="000F1B31">
              <w:rPr>
                <w:rFonts w:cs="Arial"/>
                <w:szCs w:val="24"/>
              </w:rPr>
              <w:t>[</w:t>
            </w:r>
            <w:hyperlink r:id="rId54" w:history="1">
              <w:r w:rsidR="006C187D" w:rsidRPr="000F1B31">
                <w:rPr>
                  <w:rStyle w:val="Hyperlink"/>
                  <w:rFonts w:cs="Arial"/>
                  <w:szCs w:val="24"/>
                </w:rPr>
                <w:t>REP1-032</w:t>
              </w:r>
            </w:hyperlink>
            <w:r w:rsidR="006C187D" w:rsidRPr="000F1B31">
              <w:rPr>
                <w:rFonts w:cs="Arial"/>
                <w:szCs w:val="24"/>
              </w:rPr>
              <w:t>]</w:t>
            </w:r>
            <w:r w:rsidR="00B07816" w:rsidRPr="000F1B31">
              <w:rPr>
                <w:rFonts w:cs="Arial"/>
                <w:szCs w:val="24"/>
              </w:rPr>
              <w:t>.</w:t>
            </w:r>
          </w:p>
        </w:tc>
      </w:tr>
      <w:tr w:rsidR="003D2010" w:rsidRPr="008C59AE" w14:paraId="2FE3C07B" w14:textId="77777777" w:rsidTr="007B607E">
        <w:tc>
          <w:tcPr>
            <w:tcW w:w="15126" w:type="dxa"/>
            <w:gridSpan w:val="3"/>
            <w:shd w:val="clear" w:color="auto" w:fill="D9D9D9" w:themeFill="background1" w:themeFillShade="D9"/>
          </w:tcPr>
          <w:p w14:paraId="47EB7B3D" w14:textId="30587CC5" w:rsidR="003D2010" w:rsidRPr="000F1B31" w:rsidRDefault="003D2010" w:rsidP="009621A3">
            <w:pPr>
              <w:tabs>
                <w:tab w:val="left" w:pos="3060"/>
              </w:tabs>
              <w:rPr>
                <w:rFonts w:cs="Arial"/>
                <w:szCs w:val="24"/>
              </w:rPr>
            </w:pPr>
            <w:r w:rsidRPr="000F1B31">
              <w:rPr>
                <w:rFonts w:cs="Arial"/>
                <w:szCs w:val="24"/>
              </w:rPr>
              <w:t>Glint and Glare</w:t>
            </w:r>
          </w:p>
        </w:tc>
      </w:tr>
      <w:tr w:rsidR="003D2010" w:rsidRPr="008C59AE" w14:paraId="19116EBF" w14:textId="77777777" w:rsidTr="0063143C">
        <w:tc>
          <w:tcPr>
            <w:tcW w:w="1129" w:type="dxa"/>
            <w:shd w:val="clear" w:color="auto" w:fill="auto"/>
          </w:tcPr>
          <w:p w14:paraId="0BD7B7E3" w14:textId="77777777" w:rsidR="003D2010" w:rsidRPr="00092316" w:rsidRDefault="003D2010" w:rsidP="008D0DA1">
            <w:pPr>
              <w:pStyle w:val="ListParagraph"/>
              <w:numPr>
                <w:ilvl w:val="0"/>
                <w:numId w:val="14"/>
              </w:numPr>
              <w:ind w:hanging="694"/>
            </w:pPr>
          </w:p>
        </w:tc>
        <w:tc>
          <w:tcPr>
            <w:tcW w:w="2268" w:type="dxa"/>
            <w:shd w:val="clear" w:color="auto" w:fill="auto"/>
          </w:tcPr>
          <w:p w14:paraId="6DB62587" w14:textId="0179E7B7" w:rsidR="003D2010" w:rsidRPr="000F1B31" w:rsidRDefault="003D2010" w:rsidP="009621A3">
            <w:pPr>
              <w:rPr>
                <w:rFonts w:cs="Arial"/>
                <w:szCs w:val="24"/>
              </w:rPr>
            </w:pPr>
            <w:r w:rsidRPr="000F1B31">
              <w:rPr>
                <w:rFonts w:cs="Arial"/>
                <w:szCs w:val="24"/>
              </w:rPr>
              <w:t>Applicant</w:t>
            </w:r>
          </w:p>
        </w:tc>
        <w:tc>
          <w:tcPr>
            <w:tcW w:w="11729" w:type="dxa"/>
            <w:shd w:val="clear" w:color="auto" w:fill="auto"/>
          </w:tcPr>
          <w:p w14:paraId="7FCA905E" w14:textId="27AD8BE8" w:rsidR="003D2010" w:rsidRPr="000F1B31" w:rsidRDefault="008E49C3" w:rsidP="009621A3">
            <w:pPr>
              <w:tabs>
                <w:tab w:val="left" w:pos="3060"/>
              </w:tabs>
              <w:rPr>
                <w:rFonts w:cs="Arial"/>
                <w:szCs w:val="24"/>
              </w:rPr>
            </w:pPr>
            <w:r w:rsidRPr="000F1B31">
              <w:rPr>
                <w:rFonts w:cs="Arial"/>
                <w:szCs w:val="24"/>
              </w:rPr>
              <w:t xml:space="preserve">ES </w:t>
            </w:r>
            <w:r w:rsidR="00A0304E" w:rsidRPr="000F1B31">
              <w:rPr>
                <w:rFonts w:cs="Arial"/>
                <w:szCs w:val="24"/>
              </w:rPr>
              <w:t>Appendix 14-2: Glint and Glare Assessment [</w:t>
            </w:r>
            <w:hyperlink r:id="rId55" w:history="1">
              <w:r w:rsidR="00A0304E" w:rsidRPr="000F1B31">
                <w:rPr>
                  <w:rStyle w:val="Hyperlink"/>
                  <w:rFonts w:cs="Arial"/>
                  <w:szCs w:val="24"/>
                </w:rPr>
                <w:t>APP-181</w:t>
              </w:r>
            </w:hyperlink>
            <w:r w:rsidR="1348E188" w:rsidRPr="000F1B31">
              <w:rPr>
                <w:rFonts w:cs="Arial"/>
                <w:szCs w:val="24"/>
              </w:rPr>
              <w:t>]</w:t>
            </w:r>
            <w:r w:rsidR="42100626" w:rsidRPr="000F1B31">
              <w:rPr>
                <w:rFonts w:cs="Arial"/>
                <w:szCs w:val="24"/>
              </w:rPr>
              <w:t>.</w:t>
            </w:r>
            <w:r w:rsidR="00CA27E4" w:rsidRPr="000F1B31">
              <w:rPr>
                <w:rFonts w:cs="Arial"/>
                <w:szCs w:val="24"/>
              </w:rPr>
              <w:t xml:space="preserve"> Please provide further details with regards to the type of aircraft that use </w:t>
            </w:r>
            <w:r w:rsidR="002D6FAB" w:rsidRPr="000F1B31">
              <w:rPr>
                <w:rFonts w:cs="Arial"/>
                <w:szCs w:val="24"/>
              </w:rPr>
              <w:t>Church Farm</w:t>
            </w:r>
            <w:r w:rsidR="00CA27E4" w:rsidRPr="000F1B31">
              <w:rPr>
                <w:rFonts w:cs="Arial"/>
                <w:szCs w:val="24"/>
              </w:rPr>
              <w:t xml:space="preserve"> </w:t>
            </w:r>
            <w:r w:rsidR="00F17424" w:rsidRPr="000F1B31">
              <w:rPr>
                <w:rFonts w:cs="Arial"/>
                <w:szCs w:val="24"/>
              </w:rPr>
              <w:t>A</w:t>
            </w:r>
            <w:r w:rsidR="00CA27E4" w:rsidRPr="000F1B31">
              <w:rPr>
                <w:rFonts w:cs="Arial"/>
                <w:szCs w:val="24"/>
              </w:rPr>
              <w:t>irfield and the frequency which aircraft arrive/ depart</w:t>
            </w:r>
            <w:r w:rsidR="00A0304E" w:rsidRPr="000F1B31">
              <w:rPr>
                <w:rFonts w:cs="Arial"/>
                <w:szCs w:val="24"/>
              </w:rPr>
              <w:t>.</w:t>
            </w:r>
          </w:p>
        </w:tc>
      </w:tr>
      <w:tr w:rsidR="00300A88" w:rsidRPr="008C59AE" w14:paraId="292EC1E8" w14:textId="77777777" w:rsidTr="0063143C">
        <w:tc>
          <w:tcPr>
            <w:tcW w:w="1129" w:type="dxa"/>
            <w:shd w:val="clear" w:color="auto" w:fill="auto"/>
          </w:tcPr>
          <w:p w14:paraId="14EB2FA3" w14:textId="77777777" w:rsidR="00300A88" w:rsidRPr="00092316" w:rsidRDefault="00300A88" w:rsidP="008D0DA1">
            <w:pPr>
              <w:pStyle w:val="ListParagraph"/>
              <w:numPr>
                <w:ilvl w:val="0"/>
                <w:numId w:val="14"/>
              </w:numPr>
              <w:ind w:hanging="694"/>
            </w:pPr>
          </w:p>
        </w:tc>
        <w:tc>
          <w:tcPr>
            <w:tcW w:w="2268" w:type="dxa"/>
            <w:shd w:val="clear" w:color="auto" w:fill="auto"/>
          </w:tcPr>
          <w:p w14:paraId="1D8F2CCD" w14:textId="00869DF1" w:rsidR="00300A88" w:rsidRPr="000F1B31" w:rsidRDefault="00300A88" w:rsidP="009621A3">
            <w:pPr>
              <w:rPr>
                <w:rFonts w:cs="Arial"/>
                <w:szCs w:val="24"/>
              </w:rPr>
            </w:pPr>
            <w:r w:rsidRPr="000F1B31">
              <w:rPr>
                <w:rFonts w:cs="Arial"/>
                <w:szCs w:val="24"/>
              </w:rPr>
              <w:t>Applicant</w:t>
            </w:r>
          </w:p>
        </w:tc>
        <w:tc>
          <w:tcPr>
            <w:tcW w:w="11729" w:type="dxa"/>
            <w:shd w:val="clear" w:color="auto" w:fill="auto"/>
          </w:tcPr>
          <w:p w14:paraId="18B66AE0" w14:textId="75979432" w:rsidR="00300A88" w:rsidRPr="000F1B31" w:rsidRDefault="00300A88" w:rsidP="009621A3">
            <w:pPr>
              <w:tabs>
                <w:tab w:val="left" w:pos="3060"/>
              </w:tabs>
              <w:rPr>
                <w:rFonts w:cs="Arial"/>
                <w:szCs w:val="24"/>
              </w:rPr>
            </w:pPr>
            <w:r w:rsidRPr="000F1B31">
              <w:rPr>
                <w:rFonts w:cs="Arial"/>
                <w:szCs w:val="24"/>
              </w:rPr>
              <w:t xml:space="preserve">Please provide any supporting evidence for the magnitude of impact criteria used in paragraph </w:t>
            </w:r>
            <w:r w:rsidR="00065260" w:rsidRPr="000F1B31">
              <w:rPr>
                <w:rFonts w:cs="Arial"/>
                <w:szCs w:val="24"/>
              </w:rPr>
              <w:t>4.27 of</w:t>
            </w:r>
            <w:r w:rsidR="005B3543" w:rsidRPr="000F1B31">
              <w:rPr>
                <w:rFonts w:cs="Arial"/>
                <w:szCs w:val="24"/>
              </w:rPr>
              <w:t xml:space="preserve"> </w:t>
            </w:r>
            <w:r w:rsidR="008E49C3" w:rsidRPr="000F1B31">
              <w:rPr>
                <w:rFonts w:cs="Arial"/>
                <w:szCs w:val="24"/>
              </w:rPr>
              <w:t xml:space="preserve">ES </w:t>
            </w:r>
            <w:r w:rsidR="005B3543" w:rsidRPr="000F1B31">
              <w:rPr>
                <w:rFonts w:cs="Arial"/>
                <w:szCs w:val="24"/>
              </w:rPr>
              <w:t>Appendix 14-2: Glint and Glare Assessment [</w:t>
            </w:r>
            <w:hyperlink r:id="rId56" w:history="1">
              <w:r w:rsidR="005B3543" w:rsidRPr="000F1B31">
                <w:rPr>
                  <w:rStyle w:val="Hyperlink"/>
                  <w:rFonts w:cs="Arial"/>
                  <w:szCs w:val="24"/>
                </w:rPr>
                <w:t>APP</w:t>
              </w:r>
              <w:bookmarkStart w:id="5" w:name="_Hlt197501906"/>
              <w:bookmarkStart w:id="6" w:name="_Hlt197501907"/>
              <w:r w:rsidR="005B3543" w:rsidRPr="000F1B31">
                <w:rPr>
                  <w:rStyle w:val="Hyperlink"/>
                  <w:rFonts w:cs="Arial"/>
                  <w:szCs w:val="24"/>
                </w:rPr>
                <w:t>-</w:t>
              </w:r>
              <w:bookmarkEnd w:id="5"/>
              <w:bookmarkEnd w:id="6"/>
              <w:r w:rsidR="005B3543" w:rsidRPr="000F1B31">
                <w:rPr>
                  <w:rStyle w:val="Hyperlink"/>
                  <w:rFonts w:cs="Arial"/>
                  <w:szCs w:val="24"/>
                </w:rPr>
                <w:t>181</w:t>
              </w:r>
            </w:hyperlink>
            <w:r w:rsidR="005B3543" w:rsidRPr="000F1B31">
              <w:rPr>
                <w:rFonts w:cs="Arial"/>
                <w:szCs w:val="24"/>
              </w:rPr>
              <w:t>].</w:t>
            </w:r>
          </w:p>
        </w:tc>
      </w:tr>
      <w:tr w:rsidR="00473756" w:rsidRPr="008C59AE" w14:paraId="0C1C885C" w14:textId="77777777" w:rsidTr="0063143C">
        <w:tc>
          <w:tcPr>
            <w:tcW w:w="1129" w:type="dxa"/>
            <w:shd w:val="clear" w:color="auto" w:fill="auto"/>
          </w:tcPr>
          <w:p w14:paraId="0BFE5E53" w14:textId="77777777" w:rsidR="00473756" w:rsidRPr="00092316" w:rsidRDefault="00473756" w:rsidP="008D0DA1">
            <w:pPr>
              <w:pStyle w:val="ListParagraph"/>
              <w:numPr>
                <w:ilvl w:val="0"/>
                <w:numId w:val="14"/>
              </w:numPr>
              <w:ind w:hanging="694"/>
            </w:pPr>
          </w:p>
        </w:tc>
        <w:tc>
          <w:tcPr>
            <w:tcW w:w="2268" w:type="dxa"/>
            <w:shd w:val="clear" w:color="auto" w:fill="auto"/>
          </w:tcPr>
          <w:p w14:paraId="38755AB6" w14:textId="5E754CC6" w:rsidR="00473756" w:rsidRPr="000F1B31" w:rsidRDefault="00AF49BC" w:rsidP="009621A3">
            <w:pPr>
              <w:rPr>
                <w:rFonts w:cs="Arial"/>
                <w:szCs w:val="24"/>
              </w:rPr>
            </w:pPr>
            <w:r w:rsidRPr="000F1B31">
              <w:rPr>
                <w:rFonts w:cs="Arial"/>
                <w:szCs w:val="24"/>
              </w:rPr>
              <w:t xml:space="preserve">Applicant </w:t>
            </w:r>
          </w:p>
        </w:tc>
        <w:tc>
          <w:tcPr>
            <w:tcW w:w="11729" w:type="dxa"/>
            <w:shd w:val="clear" w:color="auto" w:fill="auto"/>
          </w:tcPr>
          <w:p w14:paraId="0F2C07F6" w14:textId="573100A3" w:rsidR="008F3E04" w:rsidRPr="000F1B31" w:rsidRDefault="00233036" w:rsidP="009621A3">
            <w:pPr>
              <w:tabs>
                <w:tab w:val="left" w:pos="3060"/>
              </w:tabs>
              <w:rPr>
                <w:rFonts w:cs="Arial"/>
                <w:szCs w:val="24"/>
              </w:rPr>
            </w:pPr>
            <w:r w:rsidRPr="000F1B31">
              <w:rPr>
                <w:rFonts w:cs="Arial"/>
                <w:szCs w:val="24"/>
              </w:rPr>
              <w:t xml:space="preserve">The following paragraphs within </w:t>
            </w:r>
            <w:r w:rsidR="008E49C3" w:rsidRPr="000F1B31">
              <w:rPr>
                <w:rFonts w:cs="Arial"/>
                <w:szCs w:val="24"/>
              </w:rPr>
              <w:t xml:space="preserve">ES </w:t>
            </w:r>
            <w:r w:rsidR="00AF49BC" w:rsidRPr="000F1B31">
              <w:rPr>
                <w:rFonts w:cs="Arial"/>
                <w:szCs w:val="24"/>
              </w:rPr>
              <w:t>Appendix 14-2: Glint and Glare Assessment [</w:t>
            </w:r>
            <w:hyperlink r:id="rId57" w:history="1">
              <w:r w:rsidR="00AF49BC" w:rsidRPr="000F1B31">
                <w:rPr>
                  <w:rStyle w:val="Hyperlink"/>
                  <w:rFonts w:cs="Arial"/>
                  <w:szCs w:val="24"/>
                </w:rPr>
                <w:t>APP-181</w:t>
              </w:r>
            </w:hyperlink>
            <w:r w:rsidR="00AF49BC" w:rsidRPr="000F1B31">
              <w:rPr>
                <w:rFonts w:cs="Arial"/>
                <w:szCs w:val="24"/>
              </w:rPr>
              <w:t>] state that the photograph taken is representative enough to confirm there is vegetation sufficient to screen views of the solar site</w:t>
            </w:r>
            <w:r w:rsidR="00AF3368" w:rsidRPr="000F1B31">
              <w:rPr>
                <w:rFonts w:cs="Arial"/>
                <w:szCs w:val="24"/>
              </w:rPr>
              <w:t>.</w:t>
            </w:r>
            <w:r w:rsidR="00C264D1" w:rsidRPr="000F1B31">
              <w:rPr>
                <w:rFonts w:cs="Arial"/>
                <w:szCs w:val="24"/>
              </w:rPr>
              <w:t xml:space="preserve"> The ExA </w:t>
            </w:r>
            <w:r w:rsidR="005106F8" w:rsidRPr="000F1B31">
              <w:rPr>
                <w:rFonts w:cs="Arial"/>
                <w:szCs w:val="24"/>
              </w:rPr>
              <w:t xml:space="preserve">question whether these photographs are representative and </w:t>
            </w:r>
            <w:r w:rsidR="008F3E04" w:rsidRPr="000F1B31">
              <w:rPr>
                <w:rFonts w:cs="Arial"/>
                <w:szCs w:val="24"/>
              </w:rPr>
              <w:t>request the</w:t>
            </w:r>
            <w:r w:rsidR="002608AE" w:rsidRPr="000F1B31">
              <w:rPr>
                <w:rFonts w:cs="Arial"/>
                <w:szCs w:val="24"/>
              </w:rPr>
              <w:t xml:space="preserve"> </w:t>
            </w:r>
            <w:r w:rsidR="008E49C3" w:rsidRPr="000F1B31">
              <w:rPr>
                <w:rFonts w:cs="Arial"/>
                <w:szCs w:val="24"/>
              </w:rPr>
              <w:t>following</w:t>
            </w:r>
            <w:r w:rsidR="008F3E04" w:rsidRPr="000F1B31">
              <w:rPr>
                <w:rFonts w:cs="Arial"/>
                <w:szCs w:val="24"/>
              </w:rPr>
              <w:t xml:space="preserve"> paragraphs and photographs are reviewed:</w:t>
            </w:r>
          </w:p>
          <w:p w14:paraId="4725C55A" w14:textId="2ACC9CBE" w:rsidR="008F3E04" w:rsidRPr="000F1B31" w:rsidRDefault="005F1FB6" w:rsidP="008D0DA1">
            <w:pPr>
              <w:pStyle w:val="ListParagraph"/>
              <w:numPr>
                <w:ilvl w:val="0"/>
                <w:numId w:val="41"/>
              </w:numPr>
              <w:tabs>
                <w:tab w:val="left" w:pos="3060"/>
              </w:tabs>
              <w:rPr>
                <w:rFonts w:cs="Arial"/>
                <w:szCs w:val="24"/>
              </w:rPr>
            </w:pPr>
            <w:r w:rsidRPr="000F1B31">
              <w:rPr>
                <w:rFonts w:cs="Arial"/>
                <w:szCs w:val="24"/>
              </w:rPr>
              <w:t>P</w:t>
            </w:r>
            <w:r w:rsidR="0082541B" w:rsidRPr="000F1B31">
              <w:rPr>
                <w:rFonts w:cs="Arial"/>
                <w:szCs w:val="24"/>
              </w:rPr>
              <w:t>aragraph 6.23 states that the photograph taken for Receptor 28 is representative enough to confirm there is vegetation sufficient to screen all views of the solar site to the west and intervening buildings are sufficient to screen from the east. Given the positioning of the red dot, and the photograph provided, do you consider that a more representative view could be provided closer to the receptor and what they might experience</w:t>
            </w:r>
            <w:r w:rsidR="000F1B31" w:rsidRPr="000F1B31">
              <w:rPr>
                <w:rFonts w:cs="Arial"/>
                <w:szCs w:val="24"/>
              </w:rPr>
              <w:t>.</w:t>
            </w:r>
          </w:p>
          <w:p w14:paraId="44A78D51" w14:textId="77777777" w:rsidR="00D65D1E" w:rsidRPr="000F1B31" w:rsidRDefault="00D65D1E" w:rsidP="00D65D1E">
            <w:pPr>
              <w:pStyle w:val="ListParagraph"/>
              <w:tabs>
                <w:tab w:val="left" w:pos="3060"/>
              </w:tabs>
              <w:rPr>
                <w:rFonts w:cs="Arial"/>
                <w:szCs w:val="24"/>
              </w:rPr>
            </w:pPr>
          </w:p>
          <w:p w14:paraId="18000667" w14:textId="55E64EFB" w:rsidR="00D65D1E" w:rsidRPr="000F1B31" w:rsidRDefault="005F1FB6" w:rsidP="00D65D1E">
            <w:pPr>
              <w:pStyle w:val="ListParagraph"/>
              <w:numPr>
                <w:ilvl w:val="0"/>
                <w:numId w:val="41"/>
              </w:numPr>
              <w:tabs>
                <w:tab w:val="left" w:pos="3060"/>
              </w:tabs>
              <w:rPr>
                <w:rFonts w:cs="Arial"/>
                <w:szCs w:val="24"/>
              </w:rPr>
            </w:pPr>
            <w:r w:rsidRPr="000F1B31">
              <w:rPr>
                <w:rFonts w:cs="Arial"/>
                <w:szCs w:val="24"/>
              </w:rPr>
              <w:lastRenderedPageBreak/>
              <w:t>P</w:t>
            </w:r>
            <w:r w:rsidR="0082541B" w:rsidRPr="000F1B31">
              <w:rPr>
                <w:rFonts w:cs="Arial"/>
                <w:szCs w:val="24"/>
              </w:rPr>
              <w:t xml:space="preserve">aragraph 6.35 states that the photograph taken for Receptors 65 and 66 is representative enough to confirm there is sufficient vegetation to screen the </w:t>
            </w:r>
            <w:r w:rsidR="002B14F4" w:rsidRPr="000F1B31">
              <w:rPr>
                <w:rFonts w:cs="Arial"/>
                <w:szCs w:val="24"/>
              </w:rPr>
              <w:t>solar</w:t>
            </w:r>
            <w:r w:rsidR="00362CEC" w:rsidRPr="000F1B31">
              <w:rPr>
                <w:rFonts w:cs="Arial"/>
                <w:szCs w:val="24"/>
              </w:rPr>
              <w:t xml:space="preserve"> PV site </w:t>
            </w:r>
            <w:r w:rsidR="0082541B" w:rsidRPr="000F1B31">
              <w:rPr>
                <w:rFonts w:cs="Arial"/>
                <w:szCs w:val="24"/>
              </w:rPr>
              <w:t xml:space="preserve">from </w:t>
            </w:r>
            <w:r w:rsidR="002B14F4" w:rsidRPr="000F1B31">
              <w:rPr>
                <w:rFonts w:cs="Arial"/>
                <w:szCs w:val="24"/>
              </w:rPr>
              <w:t xml:space="preserve">receptors to </w:t>
            </w:r>
            <w:r w:rsidR="0082541B" w:rsidRPr="000F1B31">
              <w:rPr>
                <w:rFonts w:cs="Arial"/>
                <w:szCs w:val="24"/>
              </w:rPr>
              <w:t>the west. Do you consider this photograph to be representative of the view to the north west when it is taken looking southwards?</w:t>
            </w:r>
          </w:p>
          <w:p w14:paraId="642C7136" w14:textId="77777777" w:rsidR="00D65D1E" w:rsidRPr="000F1B31" w:rsidRDefault="00D65D1E" w:rsidP="00D65D1E">
            <w:pPr>
              <w:pStyle w:val="ListParagraph"/>
              <w:tabs>
                <w:tab w:val="left" w:pos="3060"/>
              </w:tabs>
              <w:rPr>
                <w:rFonts w:cs="Arial"/>
                <w:szCs w:val="24"/>
              </w:rPr>
            </w:pPr>
          </w:p>
          <w:p w14:paraId="2E6DA52B" w14:textId="5204FA88" w:rsidR="00D65D1E" w:rsidRPr="000F1B31" w:rsidRDefault="005F1FB6" w:rsidP="00D65D1E">
            <w:pPr>
              <w:pStyle w:val="ListParagraph"/>
              <w:numPr>
                <w:ilvl w:val="0"/>
                <w:numId w:val="41"/>
              </w:numPr>
              <w:tabs>
                <w:tab w:val="left" w:pos="3060"/>
              </w:tabs>
              <w:rPr>
                <w:rFonts w:cs="Arial"/>
                <w:szCs w:val="24"/>
              </w:rPr>
            </w:pPr>
            <w:r w:rsidRPr="000F1B31">
              <w:rPr>
                <w:rFonts w:cs="Arial"/>
                <w:szCs w:val="24"/>
              </w:rPr>
              <w:t>P</w:t>
            </w:r>
            <w:r w:rsidR="00C46779" w:rsidRPr="000F1B31">
              <w:rPr>
                <w:rFonts w:cs="Arial"/>
                <w:szCs w:val="24"/>
              </w:rPr>
              <w:t>aragraph 6.37 says the first photograph is representative of views to the west for Receptors 67</w:t>
            </w:r>
            <w:r w:rsidRPr="000F1B31">
              <w:rPr>
                <w:rFonts w:cs="Arial"/>
                <w:szCs w:val="24"/>
              </w:rPr>
              <w:t>-</w:t>
            </w:r>
            <w:r w:rsidR="00C46779" w:rsidRPr="000F1B31">
              <w:rPr>
                <w:rFonts w:cs="Arial"/>
                <w:szCs w:val="24"/>
              </w:rPr>
              <w:t>69. Do you consider this photograph and the direction it is taken is representative of showing views to the west to demonstrate no impact when there is a potential of glint and glare impact on these residential properties</w:t>
            </w:r>
            <w:r w:rsidR="00D65D1E" w:rsidRPr="000F1B31">
              <w:rPr>
                <w:rFonts w:cs="Arial"/>
                <w:szCs w:val="24"/>
              </w:rPr>
              <w:t>?</w:t>
            </w:r>
          </w:p>
          <w:p w14:paraId="254DA2DC" w14:textId="77777777" w:rsidR="00D65D1E" w:rsidRPr="000F1B31" w:rsidRDefault="00D65D1E" w:rsidP="00D65D1E">
            <w:pPr>
              <w:pStyle w:val="ListParagraph"/>
              <w:tabs>
                <w:tab w:val="left" w:pos="3060"/>
              </w:tabs>
              <w:rPr>
                <w:rFonts w:cs="Arial"/>
                <w:szCs w:val="24"/>
              </w:rPr>
            </w:pPr>
          </w:p>
          <w:p w14:paraId="483DF510" w14:textId="333543DA" w:rsidR="00D65D1E" w:rsidRPr="000F1B31" w:rsidRDefault="005F1FB6" w:rsidP="00D65D1E">
            <w:pPr>
              <w:pStyle w:val="ListParagraph"/>
              <w:numPr>
                <w:ilvl w:val="0"/>
                <w:numId w:val="41"/>
              </w:numPr>
              <w:tabs>
                <w:tab w:val="left" w:pos="3060"/>
              </w:tabs>
              <w:rPr>
                <w:rFonts w:cs="Arial"/>
                <w:szCs w:val="24"/>
              </w:rPr>
            </w:pPr>
            <w:r w:rsidRPr="000F1B31">
              <w:rPr>
                <w:rFonts w:cs="Arial"/>
                <w:szCs w:val="24"/>
              </w:rPr>
              <w:t>P</w:t>
            </w:r>
            <w:r w:rsidR="00C46779" w:rsidRPr="000F1B31">
              <w:rPr>
                <w:rFonts w:cs="Arial"/>
                <w:szCs w:val="24"/>
              </w:rPr>
              <w:t>aragraph 6.77</w:t>
            </w:r>
            <w:r w:rsidR="00A35CFC" w:rsidRPr="000F1B31">
              <w:rPr>
                <w:rFonts w:cs="Arial"/>
                <w:szCs w:val="24"/>
              </w:rPr>
              <w:t>. Please confirm whether this</w:t>
            </w:r>
            <w:r w:rsidR="00C46779" w:rsidRPr="000F1B31">
              <w:rPr>
                <w:rFonts w:cs="Arial"/>
                <w:szCs w:val="24"/>
              </w:rPr>
              <w:t xml:space="preserve"> relates to the driver receptors that are listed in Table 6-2 and the images given in Annex N for driver receptors </w:t>
            </w:r>
            <w:r w:rsidR="0045300B" w:rsidRPr="000F1B31">
              <w:rPr>
                <w:rFonts w:cs="Arial"/>
                <w:szCs w:val="24"/>
              </w:rPr>
              <w:t>or</w:t>
            </w:r>
            <w:r w:rsidR="00C46779" w:rsidRPr="000F1B31">
              <w:rPr>
                <w:rFonts w:cs="Arial"/>
                <w:szCs w:val="24"/>
              </w:rPr>
              <w:t xml:space="preserve"> to residential receptors.</w:t>
            </w:r>
          </w:p>
          <w:p w14:paraId="7A55CA47" w14:textId="77777777" w:rsidR="00D65D1E" w:rsidRPr="000F1B31" w:rsidRDefault="00D65D1E" w:rsidP="00D65D1E">
            <w:pPr>
              <w:pStyle w:val="ListParagraph"/>
              <w:tabs>
                <w:tab w:val="left" w:pos="3060"/>
              </w:tabs>
              <w:rPr>
                <w:rFonts w:cs="Arial"/>
                <w:szCs w:val="24"/>
              </w:rPr>
            </w:pPr>
          </w:p>
          <w:p w14:paraId="0925D9AD" w14:textId="6DCF7E29" w:rsidR="00473756" w:rsidRPr="000F1B31" w:rsidRDefault="005F1FB6" w:rsidP="009621A3">
            <w:pPr>
              <w:pStyle w:val="ListParagraph"/>
              <w:numPr>
                <w:ilvl w:val="0"/>
                <w:numId w:val="41"/>
              </w:numPr>
              <w:tabs>
                <w:tab w:val="left" w:pos="3060"/>
              </w:tabs>
              <w:rPr>
                <w:rFonts w:cs="Arial"/>
                <w:szCs w:val="24"/>
              </w:rPr>
            </w:pPr>
            <w:r w:rsidRPr="000F1B31">
              <w:rPr>
                <w:rFonts w:cs="Arial"/>
                <w:szCs w:val="24"/>
              </w:rPr>
              <w:t>P</w:t>
            </w:r>
            <w:r w:rsidR="00913E40" w:rsidRPr="000F1B31">
              <w:rPr>
                <w:rFonts w:cs="Arial"/>
                <w:szCs w:val="24"/>
              </w:rPr>
              <w:t>aragraph 6.116 does not appear to correlate to the subject it should be discussing.</w:t>
            </w:r>
          </w:p>
        </w:tc>
      </w:tr>
      <w:tr w:rsidR="009621A3" w:rsidRPr="008C59AE" w14:paraId="53C58E5B" w14:textId="77777777" w:rsidTr="00640573">
        <w:tc>
          <w:tcPr>
            <w:tcW w:w="15126" w:type="dxa"/>
            <w:gridSpan w:val="3"/>
            <w:shd w:val="clear" w:color="auto" w:fill="auto"/>
          </w:tcPr>
          <w:p w14:paraId="53C58E5A" w14:textId="73EF44A3" w:rsidR="009621A3" w:rsidRPr="000F1B31" w:rsidRDefault="009621A3" w:rsidP="009621A3">
            <w:pPr>
              <w:pStyle w:val="Heading1"/>
            </w:pPr>
            <w:bookmarkStart w:id="7" w:name="_Toc197670031"/>
            <w:r w:rsidRPr="000F1B31">
              <w:lastRenderedPageBreak/>
              <w:t>Biodiversity (including H</w:t>
            </w:r>
            <w:r w:rsidR="00E34F7D" w:rsidRPr="000F1B31">
              <w:t>RA</w:t>
            </w:r>
            <w:r w:rsidRPr="000F1B31">
              <w:t xml:space="preserve"> and Biodiversity Net Gain)</w:t>
            </w:r>
            <w:bookmarkEnd w:id="7"/>
          </w:p>
        </w:tc>
      </w:tr>
      <w:tr w:rsidR="009621A3" w:rsidRPr="008C59AE" w14:paraId="53C58E6D" w14:textId="77777777" w:rsidTr="00B9010D">
        <w:tc>
          <w:tcPr>
            <w:tcW w:w="1129" w:type="dxa"/>
            <w:shd w:val="clear" w:color="auto" w:fill="auto"/>
          </w:tcPr>
          <w:p w14:paraId="53C58E6A" w14:textId="19E09BC6" w:rsidR="009621A3" w:rsidRPr="00092316" w:rsidRDefault="009621A3" w:rsidP="008D0DA1">
            <w:pPr>
              <w:pStyle w:val="ListParagraph"/>
              <w:numPr>
                <w:ilvl w:val="0"/>
                <w:numId w:val="15"/>
              </w:numPr>
              <w:ind w:hanging="720"/>
            </w:pPr>
          </w:p>
        </w:tc>
        <w:tc>
          <w:tcPr>
            <w:tcW w:w="2268" w:type="dxa"/>
            <w:shd w:val="clear" w:color="auto" w:fill="auto"/>
          </w:tcPr>
          <w:p w14:paraId="53C58E6B" w14:textId="66BD79E7" w:rsidR="009621A3" w:rsidRPr="000F1B31" w:rsidRDefault="009621A3" w:rsidP="009621A3">
            <w:pPr>
              <w:rPr>
                <w:rFonts w:cs="Arial"/>
                <w:szCs w:val="24"/>
              </w:rPr>
            </w:pPr>
            <w:r w:rsidRPr="000F1B31">
              <w:rPr>
                <w:rFonts w:cs="Arial"/>
                <w:szCs w:val="24"/>
              </w:rPr>
              <w:t>Natural England</w:t>
            </w:r>
          </w:p>
        </w:tc>
        <w:tc>
          <w:tcPr>
            <w:tcW w:w="11729" w:type="dxa"/>
            <w:shd w:val="clear" w:color="auto" w:fill="auto"/>
          </w:tcPr>
          <w:p w14:paraId="53C58E6C" w14:textId="099D8FB3" w:rsidR="009621A3" w:rsidRPr="000F1B31" w:rsidRDefault="009621A3" w:rsidP="009621A3">
            <w:pPr>
              <w:rPr>
                <w:rFonts w:cs="Arial"/>
                <w:szCs w:val="24"/>
              </w:rPr>
            </w:pPr>
            <w:r w:rsidRPr="000F1B31">
              <w:rPr>
                <w:rFonts w:cs="Arial"/>
                <w:szCs w:val="24"/>
              </w:rPr>
              <w:t xml:space="preserve">Please comment on where </w:t>
            </w:r>
            <w:r w:rsidR="00E25040" w:rsidRPr="000F1B31">
              <w:rPr>
                <w:rFonts w:cs="Arial"/>
                <w:szCs w:val="24"/>
              </w:rPr>
              <w:t xml:space="preserve">in the designation </w:t>
            </w:r>
            <w:r w:rsidR="006D2EED" w:rsidRPr="000F1B31">
              <w:rPr>
                <w:rFonts w:cs="Arial"/>
                <w:szCs w:val="24"/>
              </w:rPr>
              <w:t>process</w:t>
            </w:r>
            <w:r w:rsidR="00E25040" w:rsidRPr="000F1B31">
              <w:rPr>
                <w:rFonts w:cs="Arial"/>
                <w:szCs w:val="24"/>
              </w:rPr>
              <w:t xml:space="preserve"> </w:t>
            </w:r>
            <w:r w:rsidRPr="000F1B31">
              <w:rPr>
                <w:rFonts w:cs="Arial"/>
                <w:szCs w:val="24"/>
              </w:rPr>
              <w:t xml:space="preserve">the candidate SSSI </w:t>
            </w:r>
            <w:r w:rsidR="009460E8" w:rsidRPr="000F1B31">
              <w:rPr>
                <w:rFonts w:cs="Arial"/>
                <w:szCs w:val="24"/>
              </w:rPr>
              <w:t>is (</w:t>
            </w:r>
            <w:r w:rsidRPr="000F1B31">
              <w:rPr>
                <w:rFonts w:cs="Arial"/>
                <w:szCs w:val="24"/>
              </w:rPr>
              <w:t xml:space="preserve">as referred to in the Burnet Heritage Trust </w:t>
            </w:r>
            <w:r w:rsidR="0087051F" w:rsidRPr="000F1B31">
              <w:rPr>
                <w:rFonts w:cs="Arial"/>
                <w:szCs w:val="24"/>
              </w:rPr>
              <w:t>r</w:t>
            </w:r>
            <w:r w:rsidRPr="000F1B31">
              <w:rPr>
                <w:rFonts w:cs="Arial"/>
                <w:szCs w:val="24"/>
              </w:rPr>
              <w:t xml:space="preserve">elevant </w:t>
            </w:r>
            <w:r w:rsidR="0087051F" w:rsidRPr="000F1B31">
              <w:rPr>
                <w:rFonts w:cs="Arial"/>
                <w:szCs w:val="24"/>
              </w:rPr>
              <w:t>r</w:t>
            </w:r>
            <w:r w:rsidRPr="000F1B31">
              <w:rPr>
                <w:rFonts w:cs="Arial"/>
                <w:szCs w:val="24"/>
              </w:rPr>
              <w:t>epresentation</w:t>
            </w:r>
            <w:r w:rsidR="0087051F" w:rsidRPr="000F1B31">
              <w:rPr>
                <w:rFonts w:cs="Arial"/>
                <w:szCs w:val="24"/>
              </w:rPr>
              <w:t xml:space="preserve"> [</w:t>
            </w:r>
            <w:hyperlink r:id="rId58" w:history="1">
              <w:r w:rsidR="0087051F" w:rsidRPr="000F1B31">
                <w:rPr>
                  <w:rStyle w:val="Hyperlink"/>
                  <w:rFonts w:cs="Arial"/>
                  <w:szCs w:val="24"/>
                </w:rPr>
                <w:t>RR-</w:t>
              </w:r>
              <w:r w:rsidR="00E24B29" w:rsidRPr="000F1B31">
                <w:rPr>
                  <w:rStyle w:val="Hyperlink"/>
                  <w:rFonts w:cs="Arial"/>
                  <w:szCs w:val="24"/>
                </w:rPr>
                <w:t>011</w:t>
              </w:r>
              <w:r w:rsidR="00794279" w:rsidRPr="000F1B31">
                <w:rPr>
                  <w:rStyle w:val="Hyperlink"/>
                  <w:rFonts w:cs="Arial"/>
                  <w:szCs w:val="24"/>
                </w:rPr>
                <w:t>]</w:t>
              </w:r>
            </w:hyperlink>
            <w:r w:rsidR="009460E8" w:rsidRPr="000F1B31">
              <w:rPr>
                <w:rStyle w:val="Hyperlink"/>
                <w:rFonts w:cs="Arial"/>
                <w:szCs w:val="24"/>
              </w:rPr>
              <w:t>)</w:t>
            </w:r>
            <w:r w:rsidRPr="000F1B31">
              <w:rPr>
                <w:rFonts w:cs="Arial"/>
                <w:szCs w:val="24"/>
              </w:rPr>
              <w:t xml:space="preserve">. Please confirm what status a candidate SSSI holds and how much weight should be attributed to this designation. </w:t>
            </w:r>
          </w:p>
        </w:tc>
      </w:tr>
      <w:tr w:rsidR="009621A3" w:rsidRPr="008C59AE" w14:paraId="116CB36F" w14:textId="77777777" w:rsidTr="00B9010D">
        <w:tc>
          <w:tcPr>
            <w:tcW w:w="1129" w:type="dxa"/>
            <w:shd w:val="clear" w:color="auto" w:fill="auto"/>
          </w:tcPr>
          <w:p w14:paraId="06CAC7CD" w14:textId="58C4CA94" w:rsidR="009621A3" w:rsidRPr="00092316" w:rsidRDefault="009621A3" w:rsidP="008D0DA1">
            <w:pPr>
              <w:pStyle w:val="ListParagraph"/>
              <w:numPr>
                <w:ilvl w:val="0"/>
                <w:numId w:val="15"/>
              </w:numPr>
              <w:ind w:hanging="720"/>
            </w:pPr>
          </w:p>
        </w:tc>
        <w:tc>
          <w:tcPr>
            <w:tcW w:w="2268" w:type="dxa"/>
            <w:shd w:val="clear" w:color="auto" w:fill="auto"/>
          </w:tcPr>
          <w:p w14:paraId="2C5FB66D" w14:textId="129A8B08" w:rsidR="009621A3" w:rsidRPr="000F1B31" w:rsidRDefault="009621A3" w:rsidP="009621A3">
            <w:pPr>
              <w:rPr>
                <w:rFonts w:cs="Arial"/>
                <w:szCs w:val="24"/>
              </w:rPr>
            </w:pPr>
            <w:r w:rsidRPr="000F1B31">
              <w:rPr>
                <w:rFonts w:cs="Arial"/>
                <w:szCs w:val="24"/>
              </w:rPr>
              <w:t>Burnet Heritage Trust and Yorkshire Wildlife Trust</w:t>
            </w:r>
          </w:p>
        </w:tc>
        <w:tc>
          <w:tcPr>
            <w:tcW w:w="11729" w:type="dxa"/>
            <w:shd w:val="clear" w:color="auto" w:fill="auto"/>
          </w:tcPr>
          <w:p w14:paraId="6EE63ADA" w14:textId="13C5B648" w:rsidR="009621A3" w:rsidRPr="000F1B31" w:rsidRDefault="009621A3" w:rsidP="009621A3">
            <w:pPr>
              <w:pStyle w:val="ListParagraph"/>
              <w:ind w:left="0"/>
              <w:rPr>
                <w:rFonts w:cs="Arial"/>
                <w:szCs w:val="24"/>
              </w:rPr>
            </w:pPr>
            <w:r w:rsidRPr="000F1B31">
              <w:rPr>
                <w:rFonts w:cs="Arial"/>
                <w:szCs w:val="24"/>
              </w:rPr>
              <w:t xml:space="preserve">Please </w:t>
            </w:r>
            <w:r w:rsidR="006D2EED" w:rsidRPr="000F1B31">
              <w:rPr>
                <w:rFonts w:cs="Arial"/>
                <w:szCs w:val="24"/>
              </w:rPr>
              <w:t xml:space="preserve">provide a plan showing </w:t>
            </w:r>
            <w:r w:rsidRPr="000F1B31">
              <w:rPr>
                <w:rFonts w:cs="Arial"/>
                <w:szCs w:val="24"/>
              </w:rPr>
              <w:t xml:space="preserve">the exact location </w:t>
            </w:r>
            <w:r w:rsidR="006D2EED" w:rsidRPr="000F1B31">
              <w:rPr>
                <w:rFonts w:cs="Arial"/>
                <w:szCs w:val="24"/>
              </w:rPr>
              <w:t>of</w:t>
            </w:r>
            <w:r w:rsidRPr="000F1B31">
              <w:rPr>
                <w:rFonts w:cs="Arial"/>
                <w:szCs w:val="24"/>
              </w:rPr>
              <w:t xml:space="preserve"> the candidate SSSI as referred to within your </w:t>
            </w:r>
            <w:r w:rsidR="001C792F" w:rsidRPr="000F1B31">
              <w:rPr>
                <w:rFonts w:cs="Arial"/>
                <w:szCs w:val="24"/>
              </w:rPr>
              <w:t>r</w:t>
            </w:r>
            <w:r w:rsidRPr="000F1B31">
              <w:rPr>
                <w:rFonts w:cs="Arial"/>
                <w:szCs w:val="24"/>
              </w:rPr>
              <w:t xml:space="preserve">elevant </w:t>
            </w:r>
            <w:r w:rsidR="001C792F" w:rsidRPr="000F1B31">
              <w:rPr>
                <w:rFonts w:cs="Arial"/>
                <w:szCs w:val="24"/>
              </w:rPr>
              <w:t>r</w:t>
            </w:r>
            <w:r w:rsidRPr="000F1B31">
              <w:rPr>
                <w:rFonts w:cs="Arial"/>
                <w:szCs w:val="24"/>
              </w:rPr>
              <w:t>epresentation</w:t>
            </w:r>
            <w:r w:rsidR="001C792F" w:rsidRPr="000F1B31">
              <w:rPr>
                <w:rFonts w:cs="Arial"/>
                <w:szCs w:val="24"/>
              </w:rPr>
              <w:t xml:space="preserve"> [</w:t>
            </w:r>
            <w:hyperlink r:id="rId59" w:history="1">
              <w:r w:rsidR="001C792F" w:rsidRPr="000F1B31">
                <w:rPr>
                  <w:rStyle w:val="Hyperlink"/>
                  <w:rFonts w:cs="Arial"/>
                  <w:szCs w:val="24"/>
                </w:rPr>
                <w:t>RR-011</w:t>
              </w:r>
            </w:hyperlink>
            <w:r w:rsidR="001C792F" w:rsidRPr="000F1B31">
              <w:rPr>
                <w:rFonts w:cs="Arial"/>
                <w:szCs w:val="24"/>
              </w:rPr>
              <w:t>]</w:t>
            </w:r>
            <w:r w:rsidR="007D0506" w:rsidRPr="000F1B31">
              <w:rPr>
                <w:rFonts w:cs="Arial"/>
                <w:szCs w:val="24"/>
              </w:rPr>
              <w:t xml:space="preserve"> and [</w:t>
            </w:r>
            <w:hyperlink r:id="rId60" w:history="1">
              <w:r w:rsidR="007D0506" w:rsidRPr="000F1B31">
                <w:rPr>
                  <w:rStyle w:val="Hyperlink"/>
                  <w:rFonts w:cs="Arial"/>
                  <w:szCs w:val="24"/>
                </w:rPr>
                <w:t>RR-019</w:t>
              </w:r>
            </w:hyperlink>
            <w:r w:rsidR="007D0506" w:rsidRPr="000F1B31">
              <w:rPr>
                <w:rFonts w:cs="Arial"/>
                <w:szCs w:val="24"/>
              </w:rPr>
              <w:t xml:space="preserve">]. </w:t>
            </w:r>
          </w:p>
        </w:tc>
      </w:tr>
      <w:tr w:rsidR="009621A3" w:rsidRPr="008C59AE" w14:paraId="5828B7A0" w14:textId="77777777" w:rsidTr="00B9010D">
        <w:tc>
          <w:tcPr>
            <w:tcW w:w="1129" w:type="dxa"/>
            <w:shd w:val="clear" w:color="auto" w:fill="auto"/>
          </w:tcPr>
          <w:p w14:paraId="769D5CA1" w14:textId="109C6CD4" w:rsidR="009621A3" w:rsidRPr="00092316" w:rsidRDefault="009621A3" w:rsidP="008D0DA1">
            <w:pPr>
              <w:pStyle w:val="ListParagraph"/>
              <w:numPr>
                <w:ilvl w:val="0"/>
                <w:numId w:val="15"/>
              </w:numPr>
              <w:ind w:hanging="720"/>
            </w:pPr>
          </w:p>
        </w:tc>
        <w:tc>
          <w:tcPr>
            <w:tcW w:w="2268" w:type="dxa"/>
            <w:shd w:val="clear" w:color="auto" w:fill="auto"/>
          </w:tcPr>
          <w:p w14:paraId="0DF77B89" w14:textId="7BDE7DDF"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6A4AF1BC" w14:textId="0D702ED8" w:rsidR="009621A3" w:rsidRPr="000F1B31" w:rsidRDefault="009621A3" w:rsidP="009621A3">
            <w:pPr>
              <w:rPr>
                <w:rFonts w:cs="Arial"/>
                <w:szCs w:val="24"/>
              </w:rPr>
            </w:pPr>
            <w:r w:rsidRPr="000F1B31">
              <w:rPr>
                <w:rFonts w:cs="Arial"/>
                <w:szCs w:val="24"/>
              </w:rPr>
              <w:t>ES Chapter 8</w:t>
            </w:r>
            <w:r w:rsidR="005B1899" w:rsidRPr="000F1B31">
              <w:rPr>
                <w:rFonts w:cs="Arial"/>
                <w:szCs w:val="24"/>
              </w:rPr>
              <w:t>: Ecology</w:t>
            </w:r>
            <w:r w:rsidRPr="000F1B31">
              <w:rPr>
                <w:rFonts w:cs="Arial"/>
                <w:szCs w:val="24"/>
              </w:rPr>
              <w:t xml:space="preserve"> paragraph 8.7.5 and </w:t>
            </w:r>
            <w:r w:rsidR="00BA218E" w:rsidRPr="000F1B31">
              <w:rPr>
                <w:rFonts w:cs="Arial"/>
                <w:szCs w:val="24"/>
              </w:rPr>
              <w:t>T</w:t>
            </w:r>
            <w:r w:rsidRPr="000F1B31">
              <w:rPr>
                <w:rFonts w:cs="Arial"/>
                <w:szCs w:val="24"/>
              </w:rPr>
              <w:t>able 8-5</w:t>
            </w:r>
            <w:r w:rsidR="0083263A" w:rsidRPr="000F1B31">
              <w:rPr>
                <w:rFonts w:cs="Arial"/>
                <w:szCs w:val="24"/>
              </w:rPr>
              <w:t xml:space="preserve"> [</w:t>
            </w:r>
            <w:hyperlink r:id="rId61" w:history="1">
              <w:r w:rsidR="0083263A" w:rsidRPr="000F1B31">
                <w:rPr>
                  <w:rStyle w:val="Hyperlink"/>
                  <w:rFonts w:cs="Arial"/>
                  <w:szCs w:val="24"/>
                </w:rPr>
                <w:t>APP-060</w:t>
              </w:r>
            </w:hyperlink>
            <w:r w:rsidR="0083263A" w:rsidRPr="000F1B31">
              <w:rPr>
                <w:rFonts w:cs="Arial"/>
                <w:szCs w:val="24"/>
              </w:rPr>
              <w:t>]</w:t>
            </w:r>
            <w:r w:rsidRPr="000F1B31">
              <w:rPr>
                <w:rFonts w:cs="Arial"/>
                <w:szCs w:val="24"/>
              </w:rPr>
              <w:t xml:space="preserve">. Please confirm why if candidate Local Wildlife Sites are referred to in Chapter 8: Ecology, the candidate SSSI has not been discussed or assessed within </w:t>
            </w:r>
            <w:r w:rsidR="008E6930" w:rsidRPr="000F1B31">
              <w:rPr>
                <w:rFonts w:cs="Arial"/>
                <w:szCs w:val="24"/>
              </w:rPr>
              <w:t>that chapter</w:t>
            </w:r>
            <w:r w:rsidRPr="000F1B31">
              <w:rPr>
                <w:rFonts w:cs="Arial"/>
                <w:szCs w:val="24"/>
              </w:rPr>
              <w:t xml:space="preserve"> or the </w:t>
            </w:r>
            <w:r w:rsidR="00EE3611" w:rsidRPr="000F1B31">
              <w:rPr>
                <w:rFonts w:cs="Arial"/>
                <w:szCs w:val="24"/>
              </w:rPr>
              <w:t>f</w:t>
            </w:r>
            <w:r w:rsidRPr="000F1B31">
              <w:rPr>
                <w:rFonts w:cs="Arial"/>
                <w:szCs w:val="24"/>
              </w:rPr>
              <w:t>LEMP</w:t>
            </w:r>
            <w:r w:rsidR="007942A2" w:rsidRPr="000F1B31">
              <w:rPr>
                <w:rFonts w:cs="Arial"/>
                <w:szCs w:val="24"/>
              </w:rPr>
              <w:t xml:space="preserve"> [</w:t>
            </w:r>
            <w:hyperlink r:id="rId62" w:history="1">
              <w:r w:rsidR="008B0D15" w:rsidRPr="000F1B31">
                <w:rPr>
                  <w:rStyle w:val="Hyperlink"/>
                  <w:rFonts w:cs="Arial"/>
                  <w:szCs w:val="24"/>
                </w:rPr>
                <w:t>REP1</w:t>
              </w:r>
              <w:r w:rsidR="006A3023" w:rsidRPr="000F1B31">
                <w:rPr>
                  <w:rStyle w:val="Hyperlink"/>
                  <w:rFonts w:cs="Arial"/>
                  <w:szCs w:val="24"/>
                </w:rPr>
                <w:t>-029</w:t>
              </w:r>
            </w:hyperlink>
            <w:r w:rsidR="007942A2" w:rsidRPr="000F1B31">
              <w:rPr>
                <w:rFonts w:cs="Arial"/>
                <w:szCs w:val="24"/>
              </w:rPr>
              <w:t>]</w:t>
            </w:r>
            <w:r w:rsidRPr="000F1B31">
              <w:rPr>
                <w:rFonts w:cs="Arial"/>
                <w:szCs w:val="24"/>
              </w:rPr>
              <w:t xml:space="preserve">. </w:t>
            </w:r>
          </w:p>
        </w:tc>
      </w:tr>
      <w:tr w:rsidR="009621A3" w:rsidRPr="008C59AE" w14:paraId="312ECCC8" w14:textId="77777777" w:rsidTr="00501713">
        <w:trPr>
          <w:trHeight w:val="1632"/>
        </w:trPr>
        <w:tc>
          <w:tcPr>
            <w:tcW w:w="1129" w:type="dxa"/>
            <w:shd w:val="clear" w:color="auto" w:fill="auto"/>
          </w:tcPr>
          <w:p w14:paraId="4CF33593" w14:textId="5C07CB6B" w:rsidR="009621A3" w:rsidRPr="00092316" w:rsidRDefault="009621A3" w:rsidP="008D0DA1">
            <w:pPr>
              <w:pStyle w:val="ListParagraph"/>
              <w:numPr>
                <w:ilvl w:val="0"/>
                <w:numId w:val="15"/>
              </w:numPr>
              <w:ind w:hanging="720"/>
            </w:pPr>
          </w:p>
        </w:tc>
        <w:tc>
          <w:tcPr>
            <w:tcW w:w="2268" w:type="dxa"/>
            <w:shd w:val="clear" w:color="auto" w:fill="auto"/>
          </w:tcPr>
          <w:p w14:paraId="295B307B" w14:textId="4DA532C6"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2A5F9DA0" w14:textId="22FBC06D" w:rsidR="009621A3" w:rsidRPr="000F1B31" w:rsidRDefault="00C6513A" w:rsidP="009621A3">
            <w:pPr>
              <w:rPr>
                <w:rFonts w:cs="Arial"/>
                <w:szCs w:val="24"/>
              </w:rPr>
            </w:pPr>
            <w:r w:rsidRPr="000F1B31">
              <w:rPr>
                <w:rFonts w:cs="Arial"/>
                <w:szCs w:val="24"/>
              </w:rPr>
              <w:t>f</w:t>
            </w:r>
            <w:r w:rsidR="00B727D1" w:rsidRPr="000F1B31">
              <w:rPr>
                <w:rFonts w:cs="Arial"/>
                <w:szCs w:val="24"/>
              </w:rPr>
              <w:t>CEMP</w:t>
            </w:r>
            <w:r w:rsidR="009621A3" w:rsidRPr="000F1B31">
              <w:rPr>
                <w:rFonts w:cs="Arial"/>
                <w:szCs w:val="24"/>
              </w:rPr>
              <w:t xml:space="preserve"> Table 3-6 </w:t>
            </w:r>
            <w:r w:rsidR="0083263A" w:rsidRPr="000F1B31">
              <w:rPr>
                <w:rFonts w:cs="Arial"/>
                <w:szCs w:val="24"/>
              </w:rPr>
              <w:t>[</w:t>
            </w:r>
            <w:hyperlink r:id="rId63" w:history="1">
              <w:r w:rsidR="0096626C" w:rsidRPr="000F1B31">
                <w:rPr>
                  <w:rStyle w:val="Hyperlink"/>
                  <w:rFonts w:cs="Arial"/>
                  <w:szCs w:val="24"/>
                </w:rPr>
                <w:t>REP1-019</w:t>
              </w:r>
            </w:hyperlink>
            <w:r w:rsidR="0083263A" w:rsidRPr="000F1B31">
              <w:rPr>
                <w:rFonts w:cs="Arial"/>
                <w:szCs w:val="24"/>
              </w:rPr>
              <w:t xml:space="preserve">] </w:t>
            </w:r>
            <w:r w:rsidR="009621A3" w:rsidRPr="000F1B31">
              <w:rPr>
                <w:rFonts w:cs="Arial"/>
                <w:szCs w:val="24"/>
              </w:rPr>
              <w:t xml:space="preserve">says that storage of materials and any washing, mixing or refuelling must take place in agreed allocated areas at least 5m from the edge of the </w:t>
            </w:r>
            <w:r w:rsidR="003E3CC8" w:rsidRPr="000F1B31">
              <w:rPr>
                <w:rFonts w:cs="Arial"/>
                <w:szCs w:val="24"/>
              </w:rPr>
              <w:t>r</w:t>
            </w:r>
            <w:r w:rsidR="009621A3" w:rsidRPr="000F1B31">
              <w:rPr>
                <w:rFonts w:cs="Arial"/>
                <w:szCs w:val="24"/>
              </w:rPr>
              <w:t xml:space="preserve">oot </w:t>
            </w:r>
            <w:r w:rsidR="003E3CC8" w:rsidRPr="000F1B31">
              <w:rPr>
                <w:rFonts w:cs="Arial"/>
                <w:szCs w:val="24"/>
              </w:rPr>
              <w:t>p</w:t>
            </w:r>
            <w:r w:rsidR="009621A3" w:rsidRPr="000F1B31">
              <w:rPr>
                <w:rFonts w:cs="Arial"/>
                <w:szCs w:val="24"/>
              </w:rPr>
              <w:t xml:space="preserve">rotection </w:t>
            </w:r>
            <w:r w:rsidR="003E3CC8" w:rsidRPr="000F1B31">
              <w:rPr>
                <w:rFonts w:cs="Arial"/>
                <w:szCs w:val="24"/>
              </w:rPr>
              <w:t>a</w:t>
            </w:r>
            <w:r w:rsidR="009621A3" w:rsidRPr="000F1B31">
              <w:rPr>
                <w:rFonts w:cs="Arial"/>
                <w:szCs w:val="24"/>
              </w:rPr>
              <w:t xml:space="preserve">rea of retained trees. </w:t>
            </w:r>
            <w:r w:rsidR="009A4743" w:rsidRPr="000F1B31">
              <w:rPr>
                <w:rFonts w:cs="Arial"/>
                <w:szCs w:val="24"/>
              </w:rPr>
              <w:t>However,</w:t>
            </w:r>
            <w:r w:rsidR="009621A3" w:rsidRPr="000F1B31">
              <w:rPr>
                <w:rFonts w:cs="Arial"/>
                <w:szCs w:val="24"/>
              </w:rPr>
              <w:t xml:space="preserve"> point (j) on page 31 states that there would be an undeveloped buffer of at least 15m from individual trees. Please explain the differences between these distances for tree protection. </w:t>
            </w:r>
            <w:r w:rsidR="00B727D1" w:rsidRPr="000F1B31">
              <w:rPr>
                <w:rFonts w:cs="Arial"/>
                <w:szCs w:val="24"/>
              </w:rPr>
              <w:t xml:space="preserve">Please </w:t>
            </w:r>
            <w:r w:rsidR="00C04662" w:rsidRPr="000F1B31">
              <w:rPr>
                <w:rFonts w:cs="Arial"/>
                <w:szCs w:val="24"/>
              </w:rPr>
              <w:t>explain</w:t>
            </w:r>
            <w:r w:rsidR="009621A3" w:rsidRPr="000F1B31">
              <w:rPr>
                <w:rFonts w:cs="Arial"/>
                <w:szCs w:val="24"/>
              </w:rPr>
              <w:t xml:space="preserve"> how the undeveloped buffers would be demarcated. </w:t>
            </w:r>
          </w:p>
        </w:tc>
      </w:tr>
      <w:tr w:rsidR="009621A3" w:rsidRPr="008C59AE" w14:paraId="13DAFD50" w14:textId="77777777" w:rsidTr="00B9010D">
        <w:tc>
          <w:tcPr>
            <w:tcW w:w="1129" w:type="dxa"/>
            <w:shd w:val="clear" w:color="auto" w:fill="auto"/>
          </w:tcPr>
          <w:p w14:paraId="64F16D2C" w14:textId="29F719B8" w:rsidR="009621A3" w:rsidRPr="00092316" w:rsidRDefault="009621A3" w:rsidP="008D0DA1">
            <w:pPr>
              <w:pStyle w:val="ListParagraph"/>
              <w:numPr>
                <w:ilvl w:val="0"/>
                <w:numId w:val="15"/>
              </w:numPr>
              <w:ind w:hanging="720"/>
            </w:pPr>
          </w:p>
        </w:tc>
        <w:tc>
          <w:tcPr>
            <w:tcW w:w="2268" w:type="dxa"/>
            <w:shd w:val="clear" w:color="auto" w:fill="auto"/>
          </w:tcPr>
          <w:p w14:paraId="1CF62FFE" w14:textId="2D603929"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0EF92FFF" w14:textId="23C1BCDB" w:rsidR="00BF6974" w:rsidRPr="000F1B31" w:rsidRDefault="008E49C3" w:rsidP="00B727D1">
            <w:pPr>
              <w:rPr>
                <w:rFonts w:cs="Arial"/>
                <w:szCs w:val="24"/>
              </w:rPr>
            </w:pPr>
            <w:r w:rsidRPr="000F1B31">
              <w:rPr>
                <w:rFonts w:cs="Arial"/>
                <w:szCs w:val="24"/>
              </w:rPr>
              <w:t xml:space="preserve">ES </w:t>
            </w:r>
            <w:r w:rsidR="009621A3" w:rsidRPr="000F1B31">
              <w:rPr>
                <w:rFonts w:cs="Arial"/>
                <w:szCs w:val="24"/>
              </w:rPr>
              <w:t>Appendix 8-5: Hedgerow Report</w:t>
            </w:r>
            <w:r w:rsidR="00C90B52" w:rsidRPr="000F1B31">
              <w:rPr>
                <w:rFonts w:cs="Arial"/>
                <w:szCs w:val="24"/>
              </w:rPr>
              <w:t xml:space="preserve"> [</w:t>
            </w:r>
            <w:hyperlink r:id="rId64" w:history="1">
              <w:r w:rsidR="00C90B52" w:rsidRPr="000F1B31">
                <w:rPr>
                  <w:rStyle w:val="Hyperlink"/>
                  <w:rFonts w:cs="Arial"/>
                  <w:szCs w:val="24"/>
                </w:rPr>
                <w:t>APP-150</w:t>
              </w:r>
            </w:hyperlink>
            <w:r w:rsidR="00C90B52" w:rsidRPr="000F1B31">
              <w:rPr>
                <w:rFonts w:cs="Arial"/>
                <w:szCs w:val="24"/>
              </w:rPr>
              <w:t>]</w:t>
            </w:r>
            <w:r w:rsidR="009621A3" w:rsidRPr="000F1B31">
              <w:rPr>
                <w:rFonts w:cs="Arial"/>
                <w:szCs w:val="24"/>
              </w:rPr>
              <w:t xml:space="preserve">. </w:t>
            </w:r>
            <w:r w:rsidR="00F97D25" w:rsidRPr="000F1B31">
              <w:rPr>
                <w:rFonts w:cs="Arial"/>
                <w:szCs w:val="24"/>
              </w:rPr>
              <w:t>The ExA</w:t>
            </w:r>
            <w:r w:rsidR="00562FF9" w:rsidRPr="000F1B31">
              <w:rPr>
                <w:rFonts w:cs="Arial"/>
                <w:szCs w:val="24"/>
              </w:rPr>
              <w:t xml:space="preserve"> note</w:t>
            </w:r>
            <w:r w:rsidR="0032586A" w:rsidRPr="000F1B31">
              <w:rPr>
                <w:rFonts w:cs="Arial"/>
                <w:szCs w:val="24"/>
              </w:rPr>
              <w:t>s</w:t>
            </w:r>
            <w:r w:rsidR="00562FF9" w:rsidRPr="000F1B31">
              <w:rPr>
                <w:rFonts w:cs="Arial"/>
                <w:szCs w:val="24"/>
              </w:rPr>
              <w:t xml:space="preserve"> that </w:t>
            </w:r>
            <w:r w:rsidR="00751995" w:rsidRPr="000F1B31">
              <w:rPr>
                <w:rFonts w:cs="Arial"/>
                <w:szCs w:val="24"/>
              </w:rPr>
              <w:t>ES Chapter 8: Ecology [</w:t>
            </w:r>
            <w:hyperlink r:id="rId65" w:history="1">
              <w:r w:rsidR="00751995" w:rsidRPr="000F1B31">
                <w:rPr>
                  <w:rStyle w:val="Hyperlink"/>
                  <w:rFonts w:cs="Arial"/>
                  <w:szCs w:val="24"/>
                </w:rPr>
                <w:t>APP-</w:t>
              </w:r>
              <w:r w:rsidR="00B06B75" w:rsidRPr="000F1B31">
                <w:rPr>
                  <w:rStyle w:val="Hyperlink"/>
                  <w:rFonts w:cs="Arial"/>
                  <w:szCs w:val="24"/>
                </w:rPr>
                <w:t>060</w:t>
              </w:r>
            </w:hyperlink>
            <w:r w:rsidR="00AB7C0F" w:rsidRPr="000F1B31">
              <w:rPr>
                <w:rFonts w:cs="Arial"/>
                <w:szCs w:val="24"/>
              </w:rPr>
              <w:t xml:space="preserve">] </w:t>
            </w:r>
            <w:r w:rsidR="0044106A" w:rsidRPr="000F1B31">
              <w:rPr>
                <w:rFonts w:cs="Arial"/>
                <w:szCs w:val="24"/>
              </w:rPr>
              <w:t>state</w:t>
            </w:r>
            <w:r w:rsidR="00DF2830" w:rsidRPr="000F1B31">
              <w:rPr>
                <w:rFonts w:cs="Arial"/>
                <w:szCs w:val="24"/>
              </w:rPr>
              <w:t>s</w:t>
            </w:r>
            <w:r w:rsidR="0044106A" w:rsidRPr="000F1B31">
              <w:rPr>
                <w:rFonts w:cs="Arial"/>
                <w:szCs w:val="24"/>
              </w:rPr>
              <w:t xml:space="preserve"> that </w:t>
            </w:r>
            <w:r w:rsidR="00562FF9" w:rsidRPr="000F1B31">
              <w:rPr>
                <w:rFonts w:cs="Arial"/>
                <w:szCs w:val="24"/>
              </w:rPr>
              <w:t>3.99km of hedgerow are proposed to be lost</w:t>
            </w:r>
            <w:r w:rsidR="00F70221" w:rsidRPr="000F1B31">
              <w:rPr>
                <w:rFonts w:cs="Arial"/>
                <w:szCs w:val="24"/>
              </w:rPr>
              <w:t>.</w:t>
            </w:r>
            <w:r w:rsidR="00562FF9" w:rsidRPr="000F1B31">
              <w:rPr>
                <w:rFonts w:cs="Arial"/>
                <w:szCs w:val="24"/>
              </w:rPr>
              <w:t xml:space="preserve"> </w:t>
            </w:r>
            <w:r w:rsidR="00BF6974" w:rsidRPr="000F1B31">
              <w:rPr>
                <w:rFonts w:cs="Arial"/>
                <w:szCs w:val="24"/>
              </w:rPr>
              <w:t>Please:</w:t>
            </w:r>
          </w:p>
          <w:p w14:paraId="7AB8415C" w14:textId="5EA98265" w:rsidR="00BF6974" w:rsidRPr="000F1B31" w:rsidRDefault="009654EE" w:rsidP="00BF6974">
            <w:pPr>
              <w:pStyle w:val="ListParagraph"/>
              <w:numPr>
                <w:ilvl w:val="0"/>
                <w:numId w:val="47"/>
              </w:numPr>
              <w:rPr>
                <w:rFonts w:cs="Arial"/>
                <w:szCs w:val="24"/>
              </w:rPr>
            </w:pPr>
            <w:r w:rsidRPr="000F1B31">
              <w:rPr>
                <w:rFonts w:cs="Arial"/>
                <w:szCs w:val="24"/>
              </w:rPr>
              <w:t>signpost</w:t>
            </w:r>
            <w:r w:rsidR="00B727D1" w:rsidRPr="000F1B31">
              <w:rPr>
                <w:rFonts w:cs="Arial"/>
                <w:szCs w:val="24"/>
              </w:rPr>
              <w:t xml:space="preserve"> where in the ES</w:t>
            </w:r>
            <w:r w:rsidR="009621A3" w:rsidRPr="000F1B31" w:rsidDel="008645C9">
              <w:rPr>
                <w:rFonts w:cs="Arial"/>
                <w:szCs w:val="24"/>
              </w:rPr>
              <w:t xml:space="preserve"> </w:t>
            </w:r>
            <w:r w:rsidR="009621A3" w:rsidRPr="000F1B31">
              <w:rPr>
                <w:rFonts w:cs="Arial"/>
                <w:szCs w:val="24"/>
              </w:rPr>
              <w:t xml:space="preserve">the information </w:t>
            </w:r>
            <w:r w:rsidR="003E3CC8" w:rsidRPr="000F1B31">
              <w:rPr>
                <w:rFonts w:cs="Arial"/>
                <w:szCs w:val="24"/>
              </w:rPr>
              <w:t>showing the</w:t>
            </w:r>
            <w:r w:rsidR="009621A3" w:rsidRPr="000F1B31">
              <w:rPr>
                <w:rFonts w:cs="Arial"/>
                <w:szCs w:val="24"/>
              </w:rPr>
              <w:t xml:space="preserve"> extent of each hedgerow to be removed </w:t>
            </w:r>
            <w:r w:rsidR="00C561B9" w:rsidRPr="000F1B31">
              <w:rPr>
                <w:rFonts w:cs="Arial"/>
                <w:szCs w:val="24"/>
              </w:rPr>
              <w:t>can be found (</w:t>
            </w:r>
            <w:r w:rsidR="009621A3" w:rsidRPr="000F1B31">
              <w:rPr>
                <w:rFonts w:cs="Arial"/>
                <w:szCs w:val="24"/>
              </w:rPr>
              <w:t>and the reason why that hedgerow is to be removed</w:t>
            </w:r>
            <w:r w:rsidR="00C561B9" w:rsidRPr="000F1B31">
              <w:rPr>
                <w:rFonts w:cs="Arial"/>
                <w:szCs w:val="24"/>
              </w:rPr>
              <w:t>)</w:t>
            </w:r>
            <w:r w:rsidR="00045ED0" w:rsidRPr="000F1B31">
              <w:rPr>
                <w:rFonts w:cs="Arial"/>
                <w:szCs w:val="24"/>
              </w:rPr>
              <w:t xml:space="preserve">. </w:t>
            </w:r>
          </w:p>
          <w:p w14:paraId="4C1F1F52" w14:textId="53A1A014" w:rsidR="00BF6974" w:rsidRPr="000F1B31" w:rsidRDefault="000013A7" w:rsidP="00BF6974">
            <w:pPr>
              <w:pStyle w:val="ListParagraph"/>
              <w:numPr>
                <w:ilvl w:val="0"/>
                <w:numId w:val="47"/>
              </w:numPr>
              <w:rPr>
                <w:rFonts w:cs="Arial"/>
                <w:szCs w:val="24"/>
              </w:rPr>
            </w:pPr>
            <w:r w:rsidRPr="000F1B31">
              <w:rPr>
                <w:rFonts w:cs="Arial"/>
                <w:szCs w:val="24"/>
              </w:rPr>
              <w:t>provide details as to</w:t>
            </w:r>
            <w:r w:rsidR="009621A3" w:rsidRPr="000F1B31">
              <w:rPr>
                <w:rFonts w:cs="Arial"/>
                <w:szCs w:val="24"/>
              </w:rPr>
              <w:t xml:space="preserve"> what avoidance measures were sought before </w:t>
            </w:r>
            <w:r w:rsidRPr="000F1B31">
              <w:rPr>
                <w:rFonts w:cs="Arial"/>
                <w:szCs w:val="24"/>
              </w:rPr>
              <w:t>identifying its removal</w:t>
            </w:r>
            <w:r w:rsidR="009621A3" w:rsidRPr="000F1B31">
              <w:rPr>
                <w:rFonts w:cs="Arial"/>
                <w:szCs w:val="24"/>
              </w:rPr>
              <w:t xml:space="preserve"> and what mitigation measures have been provided</w:t>
            </w:r>
            <w:r w:rsidR="001B0490" w:rsidRPr="000F1B31">
              <w:rPr>
                <w:rFonts w:cs="Arial"/>
                <w:szCs w:val="24"/>
              </w:rPr>
              <w:t xml:space="preserve"> and how this is secured as a maximum parameter</w:t>
            </w:r>
            <w:r w:rsidRPr="000F1B31">
              <w:rPr>
                <w:rFonts w:cs="Arial"/>
                <w:szCs w:val="24"/>
              </w:rPr>
              <w:t xml:space="preserve">. </w:t>
            </w:r>
          </w:p>
          <w:p w14:paraId="2B9BD22E" w14:textId="30B0EC92" w:rsidR="009621A3" w:rsidRPr="000F1B31" w:rsidRDefault="000013A7" w:rsidP="00BF6974">
            <w:pPr>
              <w:pStyle w:val="ListParagraph"/>
              <w:numPr>
                <w:ilvl w:val="0"/>
                <w:numId w:val="47"/>
              </w:numPr>
              <w:rPr>
                <w:rFonts w:cs="Arial"/>
                <w:szCs w:val="24"/>
              </w:rPr>
            </w:pPr>
            <w:r w:rsidRPr="000F1B31">
              <w:rPr>
                <w:rFonts w:cs="Arial"/>
                <w:szCs w:val="24"/>
              </w:rPr>
              <w:t>outline</w:t>
            </w:r>
            <w:r w:rsidR="009621A3" w:rsidRPr="000F1B31">
              <w:rPr>
                <w:rFonts w:cs="Arial"/>
                <w:szCs w:val="24"/>
              </w:rPr>
              <w:t xml:space="preserve"> what compensation has been provided. </w:t>
            </w:r>
          </w:p>
        </w:tc>
      </w:tr>
      <w:tr w:rsidR="008A4AF8" w:rsidRPr="008C59AE" w14:paraId="352ACA6A" w14:textId="77777777" w:rsidTr="00B9010D">
        <w:tc>
          <w:tcPr>
            <w:tcW w:w="1129" w:type="dxa"/>
            <w:shd w:val="clear" w:color="auto" w:fill="auto"/>
          </w:tcPr>
          <w:p w14:paraId="0D8B0433" w14:textId="77777777" w:rsidR="008A4AF8" w:rsidRPr="00092316" w:rsidRDefault="008A4AF8" w:rsidP="00063172">
            <w:pPr>
              <w:pStyle w:val="ListParagraph"/>
              <w:numPr>
                <w:ilvl w:val="0"/>
                <w:numId w:val="15"/>
              </w:numPr>
              <w:ind w:hanging="720"/>
            </w:pPr>
          </w:p>
        </w:tc>
        <w:tc>
          <w:tcPr>
            <w:tcW w:w="2268" w:type="dxa"/>
            <w:shd w:val="clear" w:color="auto" w:fill="auto"/>
          </w:tcPr>
          <w:p w14:paraId="292CD466" w14:textId="7810D373" w:rsidR="008A4AF8" w:rsidRPr="000F1B31" w:rsidRDefault="008A4AF8" w:rsidP="00B727D1">
            <w:pPr>
              <w:rPr>
                <w:rFonts w:cs="Arial"/>
                <w:szCs w:val="24"/>
              </w:rPr>
            </w:pPr>
            <w:r w:rsidRPr="000F1B31">
              <w:rPr>
                <w:rFonts w:cs="Arial"/>
                <w:szCs w:val="24"/>
              </w:rPr>
              <w:t>Natural England, City of Doncaster, Yorkshire Wildlife Trust</w:t>
            </w:r>
          </w:p>
        </w:tc>
        <w:tc>
          <w:tcPr>
            <w:tcW w:w="11729" w:type="dxa"/>
            <w:shd w:val="clear" w:color="auto" w:fill="auto"/>
          </w:tcPr>
          <w:p w14:paraId="0FE1E246" w14:textId="77777777" w:rsidR="008A4AF8" w:rsidRPr="000F1B31" w:rsidRDefault="008A4AF8" w:rsidP="00B727D1">
            <w:pPr>
              <w:rPr>
                <w:rFonts w:cs="Arial"/>
                <w:szCs w:val="24"/>
              </w:rPr>
            </w:pPr>
            <w:r w:rsidRPr="000F1B31">
              <w:rPr>
                <w:rFonts w:cs="Arial"/>
                <w:b/>
                <w:bCs/>
                <w:szCs w:val="24"/>
              </w:rPr>
              <w:t>Protected Species</w:t>
            </w:r>
            <w:r w:rsidRPr="000F1B31">
              <w:rPr>
                <w:rFonts w:cs="Arial"/>
                <w:szCs w:val="24"/>
              </w:rPr>
              <w:t>. Please comment on:</w:t>
            </w:r>
          </w:p>
          <w:p w14:paraId="10122C8A" w14:textId="2FE7540B" w:rsidR="008A4AF8" w:rsidRPr="000F1B31" w:rsidRDefault="008A4AF8" w:rsidP="008A4AF8">
            <w:pPr>
              <w:pStyle w:val="ListParagraph"/>
              <w:numPr>
                <w:ilvl w:val="0"/>
                <w:numId w:val="49"/>
              </w:numPr>
              <w:rPr>
                <w:rFonts w:cs="Arial"/>
                <w:szCs w:val="24"/>
              </w:rPr>
            </w:pPr>
            <w:r w:rsidRPr="000F1B31">
              <w:rPr>
                <w:rFonts w:cs="Arial"/>
                <w:szCs w:val="24"/>
              </w:rPr>
              <w:t>the reptile survey methodology (</w:t>
            </w:r>
            <w:r w:rsidR="00CB45B2" w:rsidRPr="000F1B31">
              <w:rPr>
                <w:rFonts w:cs="Arial"/>
                <w:szCs w:val="24"/>
              </w:rPr>
              <w:t xml:space="preserve">ES </w:t>
            </w:r>
            <w:r w:rsidRPr="000F1B31">
              <w:rPr>
                <w:rFonts w:cs="Arial"/>
                <w:szCs w:val="24"/>
              </w:rPr>
              <w:t>Appendix 8-2: Reptiles Report [</w:t>
            </w:r>
            <w:hyperlink r:id="rId66" w:history="1">
              <w:r w:rsidRPr="000F1B31">
                <w:rPr>
                  <w:rStyle w:val="Hyperlink"/>
                  <w:rFonts w:cs="Arial"/>
                  <w:szCs w:val="24"/>
                </w:rPr>
                <w:t>APP-146</w:t>
              </w:r>
            </w:hyperlink>
            <w:r w:rsidRPr="000F1B31">
              <w:rPr>
                <w:rFonts w:cs="Arial"/>
                <w:szCs w:val="24"/>
              </w:rPr>
              <w:t>]</w:t>
            </w:r>
            <w:r w:rsidR="00DB39AD" w:rsidRPr="000F1B31">
              <w:rPr>
                <w:rFonts w:cs="Arial"/>
                <w:szCs w:val="24"/>
              </w:rPr>
              <w:t>)</w:t>
            </w:r>
            <w:r w:rsidR="00D95EDF" w:rsidRPr="000F1B31">
              <w:rPr>
                <w:rFonts w:cs="Arial"/>
                <w:szCs w:val="24"/>
              </w:rPr>
              <w:t>. In particular,</w:t>
            </w:r>
            <w:r w:rsidR="00817E97" w:rsidRPr="000F1B31">
              <w:rPr>
                <w:rFonts w:cs="Arial"/>
                <w:szCs w:val="24"/>
              </w:rPr>
              <w:t xml:space="preserve"> </w:t>
            </w:r>
            <w:r w:rsidRPr="000F1B31">
              <w:rPr>
                <w:rFonts w:cs="Arial"/>
                <w:szCs w:val="24"/>
              </w:rPr>
              <w:t>that only 2.32 hectares of the suitable habitat were surveyed, that no areas within the grid connection corridor were surveyed and the limitations and outcomes described in paragraphs 3.5.2 – 3.5.8 in the Reptiles Report.</w:t>
            </w:r>
          </w:p>
          <w:p w14:paraId="399801AB" w14:textId="3EE9037F" w:rsidR="00E34E75" w:rsidRPr="000F1B31" w:rsidRDefault="00004660" w:rsidP="00E34E75">
            <w:pPr>
              <w:pStyle w:val="ListParagraph"/>
              <w:numPr>
                <w:ilvl w:val="0"/>
                <w:numId w:val="49"/>
              </w:numPr>
              <w:rPr>
                <w:rFonts w:cs="Arial"/>
                <w:szCs w:val="24"/>
              </w:rPr>
            </w:pPr>
            <w:r w:rsidRPr="000F1B31">
              <w:rPr>
                <w:rFonts w:cs="Arial"/>
                <w:szCs w:val="24"/>
              </w:rPr>
              <w:t>the Aquatic Ecology Report (</w:t>
            </w:r>
            <w:r w:rsidR="00CB45B2" w:rsidRPr="000F1B31">
              <w:rPr>
                <w:rFonts w:cs="Arial"/>
                <w:szCs w:val="24"/>
              </w:rPr>
              <w:t xml:space="preserve">ES </w:t>
            </w:r>
            <w:r w:rsidRPr="000F1B31">
              <w:rPr>
                <w:rFonts w:cs="Arial"/>
                <w:szCs w:val="24"/>
              </w:rPr>
              <w:t>Appendix 8-6: Aquatic Ecology Report [</w:t>
            </w:r>
            <w:hyperlink r:id="rId67" w:history="1">
              <w:r w:rsidRPr="000F1B31">
                <w:rPr>
                  <w:rStyle w:val="Hyperlink"/>
                  <w:rFonts w:cs="Arial"/>
                  <w:szCs w:val="24"/>
                </w:rPr>
                <w:t>APP-151</w:t>
              </w:r>
            </w:hyperlink>
            <w:r w:rsidRPr="000F1B31">
              <w:rPr>
                <w:rFonts w:cs="Arial"/>
                <w:szCs w:val="24"/>
              </w:rPr>
              <w:t>]) not providing mitigation measures during the operational phase and whether such mitigation measures should be provided.</w:t>
            </w:r>
          </w:p>
          <w:p w14:paraId="76FAECC1" w14:textId="040929B3" w:rsidR="00E34E75" w:rsidRPr="000F1B31" w:rsidRDefault="00BA1332" w:rsidP="00E34E75">
            <w:pPr>
              <w:pStyle w:val="ListParagraph"/>
              <w:numPr>
                <w:ilvl w:val="0"/>
                <w:numId w:val="49"/>
              </w:numPr>
              <w:rPr>
                <w:rFonts w:cs="Arial"/>
                <w:szCs w:val="24"/>
              </w:rPr>
            </w:pPr>
            <w:r w:rsidRPr="000F1B31">
              <w:rPr>
                <w:rFonts w:cs="Arial"/>
                <w:szCs w:val="24"/>
              </w:rPr>
              <w:t xml:space="preserve">ES </w:t>
            </w:r>
            <w:r w:rsidR="00E34E75" w:rsidRPr="000F1B31">
              <w:rPr>
                <w:rFonts w:cs="Arial"/>
                <w:szCs w:val="24"/>
              </w:rPr>
              <w:t>Appendices 8-7: Breeding Bird Report [</w:t>
            </w:r>
            <w:hyperlink r:id="rId68" w:history="1">
              <w:r w:rsidR="00E34E75" w:rsidRPr="000F1B31">
                <w:rPr>
                  <w:rStyle w:val="Hyperlink"/>
                  <w:rFonts w:cs="Arial"/>
                  <w:szCs w:val="24"/>
                </w:rPr>
                <w:t>APP-152</w:t>
              </w:r>
            </w:hyperlink>
            <w:r w:rsidR="00E34E75" w:rsidRPr="000F1B31">
              <w:rPr>
                <w:rFonts w:cs="Arial"/>
                <w:szCs w:val="24"/>
              </w:rPr>
              <w:t xml:space="preserve"> and </w:t>
            </w:r>
            <w:hyperlink r:id="rId69" w:history="1">
              <w:r w:rsidR="00E34E75" w:rsidRPr="000F1B31">
                <w:rPr>
                  <w:rStyle w:val="Hyperlink"/>
                  <w:rFonts w:cs="Arial"/>
                  <w:szCs w:val="24"/>
                </w:rPr>
                <w:t>APP-153</w:t>
              </w:r>
            </w:hyperlink>
            <w:r w:rsidR="00E34E75" w:rsidRPr="000F1B31">
              <w:rPr>
                <w:rFonts w:cs="Arial"/>
                <w:szCs w:val="24"/>
              </w:rPr>
              <w:t>] and 8-8: Non-breeding Bird Report [</w:t>
            </w:r>
            <w:hyperlink r:id="rId70" w:history="1">
              <w:r w:rsidR="00E34E75" w:rsidRPr="000F1B31">
                <w:rPr>
                  <w:rStyle w:val="Hyperlink"/>
                  <w:rFonts w:cs="Arial"/>
                  <w:szCs w:val="24"/>
                </w:rPr>
                <w:t>APP-154</w:t>
              </w:r>
            </w:hyperlink>
            <w:r w:rsidR="00E34E75" w:rsidRPr="000F1B31">
              <w:rPr>
                <w:rFonts w:cs="Arial"/>
                <w:szCs w:val="24"/>
              </w:rPr>
              <w:t xml:space="preserve">]. </w:t>
            </w:r>
            <w:r w:rsidRPr="000F1B31">
              <w:rPr>
                <w:rFonts w:cs="Arial"/>
                <w:szCs w:val="24"/>
              </w:rPr>
              <w:t>In particular, p</w:t>
            </w:r>
            <w:r w:rsidR="00E34E75" w:rsidRPr="000F1B31">
              <w:rPr>
                <w:rFonts w:cs="Arial"/>
                <w:szCs w:val="24"/>
              </w:rPr>
              <w:t>lease comment:</w:t>
            </w:r>
          </w:p>
          <w:p w14:paraId="1359ACAA" w14:textId="77777777" w:rsidR="00E34E75" w:rsidRPr="000F1B31" w:rsidRDefault="00E34E75" w:rsidP="00E34E75">
            <w:pPr>
              <w:pStyle w:val="ListParagraph"/>
              <w:numPr>
                <w:ilvl w:val="0"/>
                <w:numId w:val="33"/>
              </w:numPr>
              <w:ind w:left="1171" w:hanging="283"/>
              <w:rPr>
                <w:rFonts w:cs="Arial"/>
                <w:szCs w:val="24"/>
              </w:rPr>
            </w:pPr>
            <w:r w:rsidRPr="000F1B31">
              <w:rPr>
                <w:rFonts w:cs="Arial"/>
                <w:szCs w:val="24"/>
              </w:rPr>
              <w:t xml:space="preserve">on the breeding bird and non-breeding bird survey methodology with regards to the baseline for breeding birds and the extent of the survey in particular on Marsh Harrier, Grasshopper Warbler, Marsh Warbler and Garganey. </w:t>
            </w:r>
          </w:p>
          <w:p w14:paraId="4188F418" w14:textId="53832229" w:rsidR="00452559" w:rsidRPr="000F1B31" w:rsidRDefault="00452559" w:rsidP="00452559">
            <w:pPr>
              <w:pStyle w:val="ListParagraph"/>
              <w:numPr>
                <w:ilvl w:val="0"/>
                <w:numId w:val="33"/>
              </w:numPr>
              <w:ind w:left="1171"/>
              <w:rPr>
                <w:rFonts w:cs="Arial"/>
                <w:szCs w:val="24"/>
              </w:rPr>
            </w:pPr>
            <w:r w:rsidRPr="000F1B31">
              <w:rPr>
                <w:rFonts w:cs="Arial"/>
                <w:szCs w:val="24"/>
              </w:rPr>
              <w:t xml:space="preserve">there being no territory mapping surveys for the </w:t>
            </w:r>
            <w:r w:rsidR="00437E80" w:rsidRPr="000F1B31">
              <w:rPr>
                <w:rFonts w:cs="Arial"/>
                <w:szCs w:val="24"/>
              </w:rPr>
              <w:t>g</w:t>
            </w:r>
            <w:r w:rsidRPr="000F1B31">
              <w:rPr>
                <w:rFonts w:cs="Arial"/>
                <w:szCs w:val="24"/>
              </w:rPr>
              <w:t xml:space="preserve">rid </w:t>
            </w:r>
            <w:r w:rsidR="00437E80" w:rsidRPr="000F1B31">
              <w:rPr>
                <w:rFonts w:cs="Arial"/>
                <w:szCs w:val="24"/>
              </w:rPr>
              <w:t>c</w:t>
            </w:r>
            <w:r w:rsidRPr="000F1B31">
              <w:rPr>
                <w:rFonts w:cs="Arial"/>
                <w:szCs w:val="24"/>
              </w:rPr>
              <w:t xml:space="preserve">onnection </w:t>
            </w:r>
            <w:r w:rsidR="00437E80" w:rsidRPr="000F1B31">
              <w:rPr>
                <w:rFonts w:cs="Arial"/>
                <w:szCs w:val="24"/>
              </w:rPr>
              <w:t>c</w:t>
            </w:r>
            <w:r w:rsidRPr="000F1B31">
              <w:rPr>
                <w:rFonts w:cs="Arial"/>
                <w:szCs w:val="24"/>
              </w:rPr>
              <w:t xml:space="preserve">orridor within </w:t>
            </w:r>
            <w:r w:rsidR="00CB45B2" w:rsidRPr="000F1B31">
              <w:rPr>
                <w:rFonts w:cs="Arial"/>
                <w:szCs w:val="24"/>
              </w:rPr>
              <w:t xml:space="preserve">ES </w:t>
            </w:r>
            <w:r w:rsidRPr="000F1B31">
              <w:rPr>
                <w:rFonts w:cs="Arial"/>
                <w:szCs w:val="24"/>
              </w:rPr>
              <w:t>Appendix 8-7.</w:t>
            </w:r>
          </w:p>
          <w:p w14:paraId="39531E77" w14:textId="77777777" w:rsidR="008A4AF8" w:rsidRPr="000F1B31" w:rsidRDefault="00452559" w:rsidP="004A1D39">
            <w:pPr>
              <w:pStyle w:val="ListParagraph"/>
              <w:numPr>
                <w:ilvl w:val="0"/>
                <w:numId w:val="33"/>
              </w:numPr>
              <w:ind w:left="1171" w:hanging="283"/>
              <w:rPr>
                <w:rFonts w:cs="Arial"/>
                <w:szCs w:val="24"/>
              </w:rPr>
            </w:pPr>
            <w:r w:rsidRPr="000F1B31">
              <w:rPr>
                <w:rFonts w:cs="Arial"/>
                <w:szCs w:val="24"/>
              </w:rPr>
              <w:t xml:space="preserve">the extent of the limitations referred to in Section 3.5 of </w:t>
            </w:r>
            <w:r w:rsidR="00CB45B2" w:rsidRPr="000F1B31">
              <w:rPr>
                <w:rFonts w:cs="Arial"/>
                <w:szCs w:val="24"/>
              </w:rPr>
              <w:t xml:space="preserve">ES </w:t>
            </w:r>
            <w:r w:rsidRPr="000F1B31">
              <w:rPr>
                <w:rFonts w:cs="Arial"/>
                <w:szCs w:val="24"/>
              </w:rPr>
              <w:t>Appendix 8-7</w:t>
            </w:r>
            <w:r w:rsidR="004A1D39" w:rsidRPr="000F1B31">
              <w:rPr>
                <w:rFonts w:cs="Arial"/>
                <w:szCs w:val="24"/>
              </w:rPr>
              <w:t>.</w:t>
            </w:r>
          </w:p>
          <w:p w14:paraId="501E46B2" w14:textId="77777777" w:rsidR="006A0D27" w:rsidRPr="000F1B31" w:rsidRDefault="006A0D27" w:rsidP="006A0D27">
            <w:pPr>
              <w:rPr>
                <w:rFonts w:cs="Arial"/>
                <w:szCs w:val="24"/>
              </w:rPr>
            </w:pPr>
          </w:p>
          <w:p w14:paraId="37DD058D" w14:textId="62605270" w:rsidR="006A0D27" w:rsidRPr="000F1B31" w:rsidRDefault="006A0D27" w:rsidP="006A0D27">
            <w:pPr>
              <w:rPr>
                <w:rFonts w:cs="Arial"/>
                <w:szCs w:val="24"/>
              </w:rPr>
            </w:pPr>
          </w:p>
        </w:tc>
      </w:tr>
      <w:tr w:rsidR="005272CC" w:rsidRPr="008C59AE" w14:paraId="72EF8E44" w14:textId="77777777" w:rsidTr="004A049B">
        <w:tc>
          <w:tcPr>
            <w:tcW w:w="1129" w:type="dxa"/>
            <w:shd w:val="clear" w:color="auto" w:fill="auto"/>
          </w:tcPr>
          <w:p w14:paraId="0AD57F19" w14:textId="77777777" w:rsidR="005272CC" w:rsidRDefault="005272CC" w:rsidP="00063172">
            <w:pPr>
              <w:pStyle w:val="ListParagraph"/>
              <w:numPr>
                <w:ilvl w:val="0"/>
                <w:numId w:val="15"/>
              </w:numPr>
              <w:ind w:hanging="720"/>
            </w:pPr>
          </w:p>
        </w:tc>
        <w:tc>
          <w:tcPr>
            <w:tcW w:w="2268" w:type="dxa"/>
            <w:shd w:val="clear" w:color="auto" w:fill="auto"/>
          </w:tcPr>
          <w:p w14:paraId="3B79A3DF" w14:textId="752A7F5E" w:rsidR="005272CC" w:rsidRPr="000F1B31" w:rsidRDefault="005272CC" w:rsidP="00B727D1">
            <w:pPr>
              <w:rPr>
                <w:rFonts w:cs="Arial"/>
                <w:szCs w:val="24"/>
              </w:rPr>
            </w:pPr>
            <w:r w:rsidRPr="000F1B31">
              <w:rPr>
                <w:rFonts w:cs="Arial"/>
                <w:szCs w:val="24"/>
              </w:rPr>
              <w:t xml:space="preserve">Applicant </w:t>
            </w:r>
          </w:p>
        </w:tc>
        <w:tc>
          <w:tcPr>
            <w:tcW w:w="11729" w:type="dxa"/>
            <w:shd w:val="clear" w:color="auto" w:fill="auto"/>
          </w:tcPr>
          <w:p w14:paraId="6F54C9B8" w14:textId="77777777" w:rsidR="005272CC" w:rsidRPr="000F1B31" w:rsidRDefault="00B14A8C" w:rsidP="00B727D1">
            <w:pPr>
              <w:rPr>
                <w:rFonts w:cs="Arial"/>
                <w:szCs w:val="24"/>
              </w:rPr>
            </w:pPr>
            <w:r w:rsidRPr="000F1B31">
              <w:rPr>
                <w:rFonts w:cs="Arial"/>
                <w:szCs w:val="24"/>
              </w:rPr>
              <w:t xml:space="preserve">Trees and Woodland. </w:t>
            </w:r>
            <w:r w:rsidR="00434843" w:rsidRPr="000F1B31">
              <w:rPr>
                <w:rFonts w:cs="Arial"/>
                <w:szCs w:val="24"/>
              </w:rPr>
              <w:t>Please:</w:t>
            </w:r>
          </w:p>
          <w:p w14:paraId="50120753" w14:textId="62EAC503" w:rsidR="00434843" w:rsidRPr="000F1B31" w:rsidRDefault="00434843" w:rsidP="00434843">
            <w:pPr>
              <w:pStyle w:val="ListParagraph"/>
              <w:numPr>
                <w:ilvl w:val="0"/>
                <w:numId w:val="48"/>
              </w:numPr>
              <w:rPr>
                <w:rFonts w:cs="Arial"/>
                <w:szCs w:val="24"/>
              </w:rPr>
            </w:pPr>
            <w:r w:rsidRPr="000F1B31">
              <w:rPr>
                <w:rFonts w:cs="Arial"/>
                <w:szCs w:val="24"/>
              </w:rPr>
              <w:t>confirm the number of trees/ tree features which would be subject to an incursion into their Root Protection Area. Paragraph 4.2.7 of the fLEMP [</w:t>
            </w:r>
            <w:hyperlink r:id="rId71" w:history="1">
              <w:r w:rsidR="00B522A3" w:rsidRPr="000F1B31">
                <w:rPr>
                  <w:rStyle w:val="Hyperlink"/>
                  <w:rFonts w:cs="Arial"/>
                  <w:szCs w:val="24"/>
                </w:rPr>
                <w:t>REP1-029</w:t>
              </w:r>
            </w:hyperlink>
            <w:r w:rsidRPr="000F1B31">
              <w:rPr>
                <w:rFonts w:cs="Arial"/>
                <w:szCs w:val="24"/>
              </w:rPr>
              <w:t>] states this is 19 whereas page 3</w:t>
            </w:r>
            <w:r w:rsidR="0019081B" w:rsidRPr="000F1B31">
              <w:rPr>
                <w:rFonts w:cs="Arial"/>
                <w:szCs w:val="24"/>
              </w:rPr>
              <w:t>3</w:t>
            </w:r>
            <w:r w:rsidRPr="000F1B31">
              <w:rPr>
                <w:rFonts w:cs="Arial"/>
                <w:szCs w:val="24"/>
              </w:rPr>
              <w:t xml:space="preserve"> of the fCEMP [</w:t>
            </w:r>
            <w:hyperlink r:id="rId72" w:history="1">
              <w:r w:rsidR="0019081B" w:rsidRPr="000F1B31">
                <w:rPr>
                  <w:rStyle w:val="Hyperlink"/>
                  <w:rFonts w:cs="Arial"/>
                  <w:szCs w:val="24"/>
                </w:rPr>
                <w:t>REP1-</w:t>
              </w:r>
              <w:r w:rsidR="00DF5473" w:rsidRPr="000F1B31">
                <w:rPr>
                  <w:rStyle w:val="Hyperlink"/>
                  <w:rFonts w:cs="Arial"/>
                  <w:szCs w:val="24"/>
                </w:rPr>
                <w:t>019</w:t>
              </w:r>
            </w:hyperlink>
            <w:r w:rsidRPr="000F1B31">
              <w:rPr>
                <w:rFonts w:cs="Arial"/>
                <w:szCs w:val="24"/>
              </w:rPr>
              <w:t xml:space="preserve">] says it would be 17. </w:t>
            </w:r>
          </w:p>
          <w:p w14:paraId="634172C4" w14:textId="312224CB" w:rsidR="00434843" w:rsidRPr="000F1B31" w:rsidRDefault="00434843" w:rsidP="00434843">
            <w:pPr>
              <w:pStyle w:val="ListParagraph"/>
              <w:numPr>
                <w:ilvl w:val="0"/>
                <w:numId w:val="48"/>
              </w:numPr>
              <w:rPr>
                <w:rFonts w:cs="Arial"/>
                <w:szCs w:val="24"/>
              </w:rPr>
            </w:pPr>
            <w:r w:rsidRPr="000F1B31">
              <w:rPr>
                <w:rFonts w:cs="Arial"/>
                <w:szCs w:val="24"/>
              </w:rPr>
              <w:t>explain how the proposed management and monitoring of Ash and Elm trees as recommended in paragraphs 3.2.10 and 3.2.13 of the A</w:t>
            </w:r>
            <w:r w:rsidR="00756FDA" w:rsidRPr="000F1B31">
              <w:rPr>
                <w:rFonts w:cs="Arial"/>
                <w:szCs w:val="24"/>
              </w:rPr>
              <w:t xml:space="preserve">rboricultural Impact Assessment </w:t>
            </w:r>
            <w:r w:rsidRPr="000F1B31">
              <w:rPr>
                <w:rFonts w:cs="Arial"/>
                <w:szCs w:val="24"/>
              </w:rPr>
              <w:t xml:space="preserve"> [</w:t>
            </w:r>
            <w:hyperlink r:id="rId73" w:history="1">
              <w:r w:rsidRPr="000F1B31">
                <w:rPr>
                  <w:rStyle w:val="Hyperlink"/>
                  <w:rFonts w:cs="Arial"/>
                  <w:szCs w:val="24"/>
                </w:rPr>
                <w:t>APP-167</w:t>
              </w:r>
            </w:hyperlink>
            <w:r w:rsidRPr="000F1B31">
              <w:rPr>
                <w:rFonts w:cs="Arial"/>
                <w:szCs w:val="24"/>
              </w:rPr>
              <w:t>] would be secured.</w:t>
            </w:r>
          </w:p>
          <w:p w14:paraId="449067EB" w14:textId="07BC36D6" w:rsidR="005272CC" w:rsidRPr="000F1B31" w:rsidRDefault="00434843" w:rsidP="00434843">
            <w:pPr>
              <w:pStyle w:val="ListParagraph"/>
              <w:numPr>
                <w:ilvl w:val="0"/>
                <w:numId w:val="48"/>
              </w:numPr>
              <w:rPr>
                <w:rFonts w:cs="Arial"/>
                <w:szCs w:val="24"/>
              </w:rPr>
            </w:pPr>
            <w:r w:rsidRPr="000F1B31">
              <w:rPr>
                <w:rFonts w:cs="Arial"/>
                <w:szCs w:val="24"/>
              </w:rPr>
              <w:t xml:space="preserve">explain why planted trees and scrapes are not included within the post construction monitoring programme in section 6 of the </w:t>
            </w:r>
            <w:r w:rsidR="00AF0B9E" w:rsidRPr="000F1B31">
              <w:rPr>
                <w:rFonts w:cs="Arial"/>
                <w:szCs w:val="24"/>
              </w:rPr>
              <w:t>f</w:t>
            </w:r>
            <w:r w:rsidRPr="000F1B31">
              <w:rPr>
                <w:rFonts w:cs="Arial"/>
                <w:szCs w:val="24"/>
              </w:rPr>
              <w:t>LEMP [</w:t>
            </w:r>
            <w:hyperlink r:id="rId74" w:history="1">
              <w:r w:rsidR="007A521B" w:rsidRPr="000F1B31">
                <w:rPr>
                  <w:rStyle w:val="Hyperlink"/>
                  <w:rFonts w:cs="Arial"/>
                  <w:szCs w:val="24"/>
                </w:rPr>
                <w:t>REP1-029</w:t>
              </w:r>
            </w:hyperlink>
            <w:r w:rsidRPr="000F1B31">
              <w:rPr>
                <w:rFonts w:cs="Arial"/>
                <w:szCs w:val="24"/>
              </w:rPr>
              <w:t>].</w:t>
            </w:r>
          </w:p>
        </w:tc>
      </w:tr>
      <w:tr w:rsidR="009621A3" w:rsidRPr="008C59AE" w14:paraId="20FD386B" w14:textId="77777777" w:rsidTr="004A049B">
        <w:tc>
          <w:tcPr>
            <w:tcW w:w="1129" w:type="dxa"/>
            <w:shd w:val="clear" w:color="auto" w:fill="auto"/>
          </w:tcPr>
          <w:p w14:paraId="76965B2F" w14:textId="77777777" w:rsidR="009621A3" w:rsidRDefault="009621A3" w:rsidP="008D0DA1">
            <w:pPr>
              <w:pStyle w:val="ListParagraph"/>
              <w:numPr>
                <w:ilvl w:val="0"/>
                <w:numId w:val="15"/>
              </w:numPr>
              <w:ind w:hanging="720"/>
            </w:pPr>
          </w:p>
        </w:tc>
        <w:tc>
          <w:tcPr>
            <w:tcW w:w="2268" w:type="dxa"/>
            <w:shd w:val="clear" w:color="auto" w:fill="auto"/>
          </w:tcPr>
          <w:p w14:paraId="0134FF9B" w14:textId="6D6F0FBD"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119DD1E9" w14:textId="3FC0F4F0" w:rsidR="009621A3" w:rsidRPr="000F1B31" w:rsidRDefault="009621A3" w:rsidP="009621A3">
            <w:pPr>
              <w:rPr>
                <w:rFonts w:cs="Arial"/>
                <w:szCs w:val="24"/>
              </w:rPr>
            </w:pPr>
            <w:r w:rsidRPr="000F1B31">
              <w:rPr>
                <w:rFonts w:cs="Arial"/>
                <w:szCs w:val="24"/>
              </w:rPr>
              <w:t xml:space="preserve">The Burnet Heritage </w:t>
            </w:r>
            <w:r w:rsidR="5B2088FE" w:rsidRPr="000F1B31">
              <w:rPr>
                <w:rFonts w:cs="Arial"/>
                <w:szCs w:val="24"/>
              </w:rPr>
              <w:t>T</w:t>
            </w:r>
            <w:r w:rsidRPr="000F1B31">
              <w:rPr>
                <w:rFonts w:cs="Arial"/>
                <w:szCs w:val="24"/>
              </w:rPr>
              <w:t xml:space="preserve">rust have commented </w:t>
            </w:r>
            <w:r w:rsidR="00031FCB" w:rsidRPr="000F1B31">
              <w:rPr>
                <w:rFonts w:cs="Arial"/>
                <w:szCs w:val="24"/>
              </w:rPr>
              <w:t>[</w:t>
            </w:r>
            <w:hyperlink r:id="rId75" w:history="1">
              <w:r w:rsidR="00031FCB" w:rsidRPr="000F1B31">
                <w:rPr>
                  <w:rStyle w:val="Hyperlink"/>
                  <w:rFonts w:cs="Arial"/>
                  <w:szCs w:val="24"/>
                </w:rPr>
                <w:t>RR-011</w:t>
              </w:r>
            </w:hyperlink>
            <w:r w:rsidR="00031FCB" w:rsidRPr="000F1B31">
              <w:rPr>
                <w:rFonts w:cs="Arial"/>
                <w:szCs w:val="24"/>
              </w:rPr>
              <w:t xml:space="preserve">] </w:t>
            </w:r>
            <w:r w:rsidRPr="000F1B31">
              <w:rPr>
                <w:rFonts w:cs="Arial"/>
                <w:szCs w:val="24"/>
              </w:rPr>
              <w:t xml:space="preserve">there are a number of species that have not been surveyed or included within </w:t>
            </w:r>
            <w:r w:rsidR="00FD0DDE" w:rsidRPr="000F1B31">
              <w:rPr>
                <w:rFonts w:cs="Arial"/>
                <w:szCs w:val="24"/>
              </w:rPr>
              <w:t xml:space="preserve">ES </w:t>
            </w:r>
            <w:r w:rsidRPr="000F1B31">
              <w:rPr>
                <w:rFonts w:cs="Arial"/>
                <w:szCs w:val="24"/>
              </w:rPr>
              <w:t xml:space="preserve">Appendices 8-7 </w:t>
            </w:r>
            <w:r w:rsidR="0032448F" w:rsidRPr="000F1B31">
              <w:rPr>
                <w:rFonts w:cs="Arial"/>
                <w:szCs w:val="24"/>
              </w:rPr>
              <w:t>[</w:t>
            </w:r>
            <w:hyperlink r:id="rId76" w:history="1">
              <w:r w:rsidR="0032448F" w:rsidRPr="000F1B31">
                <w:rPr>
                  <w:rStyle w:val="Hyperlink"/>
                  <w:rFonts w:cs="Arial"/>
                  <w:szCs w:val="24"/>
                </w:rPr>
                <w:t>APP-152</w:t>
              </w:r>
            </w:hyperlink>
            <w:r w:rsidR="0032448F" w:rsidRPr="000F1B31">
              <w:rPr>
                <w:rFonts w:cs="Arial"/>
                <w:szCs w:val="24"/>
              </w:rPr>
              <w:t xml:space="preserve"> and </w:t>
            </w:r>
            <w:hyperlink r:id="rId77" w:history="1">
              <w:r w:rsidR="0032448F" w:rsidRPr="000F1B31">
                <w:rPr>
                  <w:rStyle w:val="Hyperlink"/>
                  <w:rFonts w:cs="Arial"/>
                  <w:szCs w:val="24"/>
                </w:rPr>
                <w:t>APP-153</w:t>
              </w:r>
            </w:hyperlink>
            <w:r w:rsidR="0032448F" w:rsidRPr="000F1B31">
              <w:rPr>
                <w:rFonts w:cs="Arial"/>
                <w:szCs w:val="24"/>
              </w:rPr>
              <w:t xml:space="preserve">] </w:t>
            </w:r>
            <w:r w:rsidRPr="000F1B31">
              <w:rPr>
                <w:rFonts w:cs="Arial"/>
                <w:szCs w:val="24"/>
              </w:rPr>
              <w:t xml:space="preserve">and 8-8 </w:t>
            </w:r>
            <w:r w:rsidR="0032448F" w:rsidRPr="000F1B31">
              <w:rPr>
                <w:rFonts w:cs="Arial"/>
                <w:szCs w:val="24"/>
              </w:rPr>
              <w:t>[</w:t>
            </w:r>
            <w:hyperlink r:id="rId78" w:history="1">
              <w:r w:rsidR="0032448F" w:rsidRPr="000F1B31">
                <w:rPr>
                  <w:rStyle w:val="Hyperlink"/>
                  <w:rFonts w:cs="Arial"/>
                  <w:szCs w:val="24"/>
                </w:rPr>
                <w:t>APP-154</w:t>
              </w:r>
            </w:hyperlink>
            <w:r w:rsidR="0032448F" w:rsidRPr="000F1B31">
              <w:rPr>
                <w:rFonts w:cs="Arial"/>
                <w:szCs w:val="24"/>
              </w:rPr>
              <w:t xml:space="preserve">] </w:t>
            </w:r>
            <w:r w:rsidRPr="000F1B31">
              <w:rPr>
                <w:rFonts w:cs="Arial"/>
                <w:szCs w:val="24"/>
              </w:rPr>
              <w:t>as follows:</w:t>
            </w:r>
          </w:p>
          <w:p w14:paraId="50656440" w14:textId="5D6BF28E" w:rsidR="009621A3" w:rsidRPr="000F1B31" w:rsidRDefault="009621A3" w:rsidP="008D0DA1">
            <w:pPr>
              <w:pStyle w:val="ListParagraph"/>
              <w:numPr>
                <w:ilvl w:val="0"/>
                <w:numId w:val="24"/>
              </w:numPr>
              <w:rPr>
                <w:rFonts w:cs="Arial"/>
                <w:szCs w:val="24"/>
              </w:rPr>
            </w:pPr>
            <w:r w:rsidRPr="000F1B31">
              <w:rPr>
                <w:rFonts w:cs="Arial"/>
                <w:szCs w:val="24"/>
              </w:rPr>
              <w:t xml:space="preserve">Table 4 </w:t>
            </w:r>
            <w:r w:rsidR="005A383C" w:rsidRPr="000F1B31">
              <w:rPr>
                <w:rFonts w:cs="Arial"/>
                <w:szCs w:val="24"/>
              </w:rPr>
              <w:t>of</w:t>
            </w:r>
            <w:r w:rsidRPr="000F1B31">
              <w:rPr>
                <w:rFonts w:cs="Arial"/>
                <w:szCs w:val="24"/>
              </w:rPr>
              <w:t xml:space="preserve"> </w:t>
            </w:r>
            <w:r w:rsidR="00CE74A0" w:rsidRPr="000F1B31">
              <w:rPr>
                <w:rFonts w:cs="Arial"/>
                <w:szCs w:val="24"/>
              </w:rPr>
              <w:t xml:space="preserve">ES </w:t>
            </w:r>
            <w:r w:rsidRPr="000F1B31">
              <w:rPr>
                <w:rFonts w:cs="Arial"/>
                <w:szCs w:val="24"/>
              </w:rPr>
              <w:t xml:space="preserve">Appendix 8-7 states that Marsh Harrier is not within the </w:t>
            </w:r>
            <w:r w:rsidR="00D32BFB" w:rsidRPr="000F1B31">
              <w:rPr>
                <w:rFonts w:cs="Arial"/>
                <w:szCs w:val="24"/>
              </w:rPr>
              <w:t>o</w:t>
            </w:r>
            <w:r w:rsidRPr="000F1B31">
              <w:rPr>
                <w:rFonts w:cs="Arial"/>
                <w:szCs w:val="24"/>
              </w:rPr>
              <w:t xml:space="preserve">rder limits. As Marsh Harrier is identified within Annex 1 </w:t>
            </w:r>
            <w:r w:rsidR="001009B8" w:rsidRPr="000F1B31">
              <w:rPr>
                <w:rFonts w:cs="Arial"/>
                <w:szCs w:val="24"/>
              </w:rPr>
              <w:t>Birds of Conservation Concern (</w:t>
            </w:r>
            <w:r w:rsidRPr="000F1B31">
              <w:rPr>
                <w:rFonts w:cs="Arial"/>
                <w:szCs w:val="24"/>
              </w:rPr>
              <w:t>BoCC</w:t>
            </w:r>
            <w:r w:rsidR="001009B8" w:rsidRPr="000F1B31">
              <w:rPr>
                <w:rFonts w:cs="Arial"/>
                <w:szCs w:val="24"/>
              </w:rPr>
              <w:t>)</w:t>
            </w:r>
            <w:r w:rsidRPr="000F1B31">
              <w:rPr>
                <w:rFonts w:cs="Arial"/>
                <w:szCs w:val="24"/>
              </w:rPr>
              <w:t xml:space="preserve"> Amber</w:t>
            </w:r>
            <w:r w:rsidR="001009B8" w:rsidRPr="000F1B31">
              <w:rPr>
                <w:rFonts w:cs="Arial"/>
                <w:szCs w:val="24"/>
              </w:rPr>
              <w:t xml:space="preserve"> list</w:t>
            </w:r>
            <w:r w:rsidRPr="000F1B31">
              <w:rPr>
                <w:rFonts w:cs="Arial"/>
                <w:szCs w:val="24"/>
              </w:rPr>
              <w:t xml:space="preserve">, please confirm survey distance for this species given the methodology set out within Section 3 of </w:t>
            </w:r>
            <w:r w:rsidR="00CE74A0" w:rsidRPr="000F1B31">
              <w:rPr>
                <w:rFonts w:cs="Arial"/>
                <w:szCs w:val="24"/>
              </w:rPr>
              <w:t xml:space="preserve">ES </w:t>
            </w:r>
            <w:r w:rsidRPr="000F1B31">
              <w:rPr>
                <w:rFonts w:cs="Arial"/>
                <w:szCs w:val="24"/>
              </w:rPr>
              <w:t xml:space="preserve">Appendix 8-7 and given the ecological protection afforded this species. </w:t>
            </w:r>
          </w:p>
          <w:p w14:paraId="6202EA7A" w14:textId="555FBC76" w:rsidR="009621A3" w:rsidRPr="000F1B31" w:rsidRDefault="009621A3" w:rsidP="008D0DA1">
            <w:pPr>
              <w:pStyle w:val="ListParagraph"/>
              <w:numPr>
                <w:ilvl w:val="0"/>
                <w:numId w:val="24"/>
              </w:numPr>
              <w:rPr>
                <w:rFonts w:cs="Arial"/>
                <w:szCs w:val="24"/>
              </w:rPr>
            </w:pPr>
            <w:r w:rsidRPr="000F1B31">
              <w:rPr>
                <w:rFonts w:cs="Arial"/>
                <w:szCs w:val="24"/>
              </w:rPr>
              <w:t>Grasshopper Warbler have not been surveyed. Given this species is</w:t>
            </w:r>
            <w:r w:rsidR="004F35BB" w:rsidRPr="000F1B31">
              <w:rPr>
                <w:rFonts w:cs="Arial"/>
                <w:szCs w:val="24"/>
              </w:rPr>
              <w:t xml:space="preserve"> a Species of Principal Importance</w:t>
            </w:r>
            <w:r w:rsidRPr="000F1B31">
              <w:rPr>
                <w:rFonts w:cs="Arial"/>
                <w:szCs w:val="24"/>
              </w:rPr>
              <w:t xml:space="preserve"> </w:t>
            </w:r>
            <w:r w:rsidR="004F35BB" w:rsidRPr="000F1B31">
              <w:rPr>
                <w:rFonts w:cs="Arial"/>
                <w:szCs w:val="24"/>
              </w:rPr>
              <w:t>(</w:t>
            </w:r>
            <w:r w:rsidRPr="000F1B31">
              <w:rPr>
                <w:rFonts w:cs="Arial"/>
                <w:szCs w:val="24"/>
              </w:rPr>
              <w:t>SPI</w:t>
            </w:r>
            <w:r w:rsidR="004F35BB" w:rsidRPr="000F1B31">
              <w:rPr>
                <w:rFonts w:cs="Arial"/>
                <w:szCs w:val="24"/>
              </w:rPr>
              <w:t xml:space="preserve">) and is listed on the </w:t>
            </w:r>
            <w:r w:rsidR="00BB33A3" w:rsidRPr="000F1B31">
              <w:rPr>
                <w:rFonts w:cs="Arial"/>
                <w:szCs w:val="24"/>
              </w:rPr>
              <w:t>BoCC</w:t>
            </w:r>
            <w:r w:rsidR="00E32FF2" w:rsidRPr="000F1B31">
              <w:rPr>
                <w:rFonts w:cs="Arial"/>
                <w:szCs w:val="24"/>
              </w:rPr>
              <w:t xml:space="preserve"> </w:t>
            </w:r>
            <w:r w:rsidRPr="000F1B31">
              <w:rPr>
                <w:rFonts w:cs="Arial"/>
                <w:szCs w:val="24"/>
              </w:rPr>
              <w:t>Red</w:t>
            </w:r>
            <w:r w:rsidR="00C7102E" w:rsidRPr="000F1B31">
              <w:rPr>
                <w:rFonts w:cs="Arial"/>
                <w:szCs w:val="24"/>
              </w:rPr>
              <w:t xml:space="preserve"> list</w:t>
            </w:r>
            <w:r w:rsidRPr="000F1B31">
              <w:rPr>
                <w:rFonts w:cs="Arial"/>
                <w:szCs w:val="24"/>
              </w:rPr>
              <w:t xml:space="preserve">, please confirm the extent of the surveying distance for this species given the methodology set out within Section 3 of </w:t>
            </w:r>
            <w:r w:rsidR="00CC4B00" w:rsidRPr="000F1B31">
              <w:rPr>
                <w:rFonts w:cs="Arial"/>
                <w:szCs w:val="24"/>
              </w:rPr>
              <w:t xml:space="preserve">ES </w:t>
            </w:r>
            <w:r w:rsidRPr="000F1B31">
              <w:rPr>
                <w:rFonts w:cs="Arial"/>
                <w:szCs w:val="24"/>
              </w:rPr>
              <w:t>Appendix 8-7.</w:t>
            </w:r>
          </w:p>
          <w:p w14:paraId="389BF864" w14:textId="4EC62928" w:rsidR="009621A3" w:rsidRPr="000F1B31" w:rsidRDefault="009621A3" w:rsidP="008D0DA1">
            <w:pPr>
              <w:pStyle w:val="ListParagraph"/>
              <w:numPr>
                <w:ilvl w:val="0"/>
                <w:numId w:val="24"/>
              </w:numPr>
              <w:rPr>
                <w:rFonts w:cs="Arial"/>
                <w:szCs w:val="24"/>
              </w:rPr>
            </w:pPr>
            <w:r w:rsidRPr="000F1B31">
              <w:rPr>
                <w:rFonts w:cs="Arial"/>
                <w:szCs w:val="24"/>
              </w:rPr>
              <w:t xml:space="preserve">Marsh Warbler have not been surveyed. Please confirm if this </w:t>
            </w:r>
            <w:r w:rsidR="000577DC" w:rsidRPr="000F1B31">
              <w:rPr>
                <w:rFonts w:cs="Arial"/>
                <w:szCs w:val="24"/>
              </w:rPr>
              <w:t xml:space="preserve">species </w:t>
            </w:r>
            <w:r w:rsidRPr="000F1B31">
              <w:rPr>
                <w:rFonts w:cs="Arial"/>
                <w:szCs w:val="24"/>
              </w:rPr>
              <w:t xml:space="preserve">was surveyed and if not, why not. </w:t>
            </w:r>
          </w:p>
          <w:p w14:paraId="693E9594" w14:textId="686CA58F" w:rsidR="009621A3" w:rsidRPr="000F1B31" w:rsidRDefault="009621A3" w:rsidP="008D0DA1">
            <w:pPr>
              <w:pStyle w:val="ListParagraph"/>
              <w:numPr>
                <w:ilvl w:val="0"/>
                <w:numId w:val="24"/>
              </w:numPr>
              <w:rPr>
                <w:rFonts w:cs="Arial"/>
                <w:szCs w:val="24"/>
              </w:rPr>
            </w:pPr>
            <w:r w:rsidRPr="000F1B31">
              <w:rPr>
                <w:rFonts w:cs="Arial"/>
                <w:szCs w:val="24"/>
              </w:rPr>
              <w:t xml:space="preserve">Garganey have not been surveyed. Please confirm if this was surveyed and if not, why not. </w:t>
            </w:r>
          </w:p>
        </w:tc>
      </w:tr>
      <w:tr w:rsidR="00101F3B" w:rsidRPr="008C59AE" w14:paraId="659703AE" w14:textId="77777777" w:rsidTr="004A049B">
        <w:tc>
          <w:tcPr>
            <w:tcW w:w="1129" w:type="dxa"/>
            <w:shd w:val="clear" w:color="auto" w:fill="auto"/>
          </w:tcPr>
          <w:p w14:paraId="3651D585" w14:textId="77777777" w:rsidR="00101F3B" w:rsidRDefault="00101F3B" w:rsidP="008D0DA1">
            <w:pPr>
              <w:pStyle w:val="ListParagraph"/>
              <w:numPr>
                <w:ilvl w:val="0"/>
                <w:numId w:val="15"/>
              </w:numPr>
              <w:ind w:hanging="720"/>
            </w:pPr>
          </w:p>
        </w:tc>
        <w:tc>
          <w:tcPr>
            <w:tcW w:w="2268" w:type="dxa"/>
            <w:shd w:val="clear" w:color="auto" w:fill="auto"/>
          </w:tcPr>
          <w:p w14:paraId="7C792A5A" w14:textId="15156437" w:rsidR="00101F3B" w:rsidRPr="000F1B31" w:rsidRDefault="00D73063" w:rsidP="009621A3">
            <w:pPr>
              <w:rPr>
                <w:rFonts w:cs="Arial"/>
                <w:szCs w:val="24"/>
              </w:rPr>
            </w:pPr>
            <w:r w:rsidRPr="000F1B31">
              <w:rPr>
                <w:rFonts w:cs="Arial"/>
                <w:szCs w:val="24"/>
              </w:rPr>
              <w:t xml:space="preserve">Applicant </w:t>
            </w:r>
          </w:p>
        </w:tc>
        <w:tc>
          <w:tcPr>
            <w:tcW w:w="11729" w:type="dxa"/>
            <w:shd w:val="clear" w:color="auto" w:fill="auto"/>
          </w:tcPr>
          <w:p w14:paraId="461875F2" w14:textId="04F8D473" w:rsidR="00D73063" w:rsidRPr="000F1B31" w:rsidRDefault="006906CA" w:rsidP="00D73063">
            <w:pPr>
              <w:rPr>
                <w:rFonts w:cs="Arial"/>
                <w:szCs w:val="24"/>
              </w:rPr>
            </w:pPr>
            <w:r w:rsidRPr="000F1B31">
              <w:rPr>
                <w:rFonts w:cs="Arial"/>
                <w:szCs w:val="24"/>
              </w:rPr>
              <w:t>The Burnet Heritage Trust relevant representation [</w:t>
            </w:r>
            <w:hyperlink r:id="rId79" w:history="1">
              <w:r w:rsidRPr="000F1B31">
                <w:rPr>
                  <w:rStyle w:val="Hyperlink"/>
                  <w:rFonts w:cs="Arial"/>
                  <w:szCs w:val="24"/>
                </w:rPr>
                <w:t>RR-011</w:t>
              </w:r>
            </w:hyperlink>
            <w:r w:rsidRPr="000F1B31">
              <w:rPr>
                <w:rFonts w:cs="Arial"/>
                <w:szCs w:val="24"/>
              </w:rPr>
              <w:t>] raise</w:t>
            </w:r>
            <w:r w:rsidR="00CE1193" w:rsidRPr="000F1B31">
              <w:rPr>
                <w:rFonts w:cs="Arial"/>
                <w:szCs w:val="24"/>
              </w:rPr>
              <w:t>s</w:t>
            </w:r>
            <w:r w:rsidRPr="000F1B31">
              <w:rPr>
                <w:rFonts w:cs="Arial"/>
                <w:szCs w:val="24"/>
              </w:rPr>
              <w:t xml:space="preserve"> concerns </w:t>
            </w:r>
            <w:r w:rsidR="006A75B5" w:rsidRPr="000F1B31">
              <w:rPr>
                <w:rFonts w:cs="Arial"/>
                <w:szCs w:val="24"/>
              </w:rPr>
              <w:t xml:space="preserve">that inclusion of fields SE6 and SE7 </w:t>
            </w:r>
            <w:r w:rsidR="00F04C75" w:rsidRPr="000F1B31">
              <w:rPr>
                <w:rFonts w:cs="Arial"/>
                <w:szCs w:val="24"/>
              </w:rPr>
              <w:t xml:space="preserve">would result in a disproportionally negative effect on biodiversity </w:t>
            </w:r>
            <w:r w:rsidR="006621E4" w:rsidRPr="000F1B31">
              <w:rPr>
                <w:rFonts w:cs="Arial"/>
                <w:szCs w:val="24"/>
              </w:rPr>
              <w:t xml:space="preserve">including the isolation of broadleaf woodland from adjoining woodland areas. </w:t>
            </w:r>
            <w:r w:rsidR="00D73063" w:rsidRPr="000F1B31">
              <w:rPr>
                <w:rFonts w:cs="Arial"/>
                <w:szCs w:val="24"/>
              </w:rPr>
              <w:t xml:space="preserve">Please explain the rationale for </w:t>
            </w:r>
            <w:r w:rsidR="006621E4" w:rsidRPr="000F1B31">
              <w:rPr>
                <w:rFonts w:cs="Arial"/>
                <w:szCs w:val="24"/>
              </w:rPr>
              <w:t xml:space="preserve">inclusion of </w:t>
            </w:r>
            <w:r w:rsidR="00D73063" w:rsidRPr="000F1B31">
              <w:rPr>
                <w:rFonts w:cs="Arial"/>
                <w:szCs w:val="24"/>
              </w:rPr>
              <w:t>fields SE6 and SE7</w:t>
            </w:r>
            <w:r w:rsidR="00E023FE" w:rsidRPr="000F1B31">
              <w:rPr>
                <w:rFonts w:cs="Arial"/>
                <w:szCs w:val="24"/>
              </w:rPr>
              <w:t xml:space="preserve"> and in particular</w:t>
            </w:r>
            <w:r w:rsidR="00D73063" w:rsidRPr="000F1B31">
              <w:rPr>
                <w:rFonts w:cs="Arial"/>
                <w:szCs w:val="24"/>
              </w:rPr>
              <w:t xml:space="preserve">: </w:t>
            </w:r>
          </w:p>
          <w:p w14:paraId="27DD1F95" w14:textId="16A8CC7C" w:rsidR="00D73063" w:rsidRPr="000F1B31" w:rsidRDefault="00D73063" w:rsidP="00D73063">
            <w:pPr>
              <w:rPr>
                <w:rFonts w:cs="Arial"/>
                <w:szCs w:val="24"/>
              </w:rPr>
            </w:pPr>
            <w:r w:rsidRPr="000F1B31">
              <w:rPr>
                <w:rFonts w:cs="Arial"/>
                <w:szCs w:val="24"/>
              </w:rPr>
              <w:t>a) how</w:t>
            </w:r>
            <w:r w:rsidRPr="000F1B31" w:rsidDel="00E023FE">
              <w:rPr>
                <w:rFonts w:cs="Arial"/>
                <w:szCs w:val="24"/>
              </w:rPr>
              <w:t xml:space="preserve"> </w:t>
            </w:r>
            <w:r w:rsidRPr="000F1B31">
              <w:rPr>
                <w:rFonts w:cs="Arial"/>
                <w:szCs w:val="24"/>
              </w:rPr>
              <w:t>it represent</w:t>
            </w:r>
            <w:r w:rsidR="00E023FE" w:rsidRPr="000F1B31">
              <w:rPr>
                <w:rFonts w:cs="Arial"/>
                <w:szCs w:val="24"/>
              </w:rPr>
              <w:t>s</w:t>
            </w:r>
            <w:r w:rsidRPr="000F1B31">
              <w:rPr>
                <w:rFonts w:cs="Arial"/>
                <w:szCs w:val="24"/>
              </w:rPr>
              <w:t xml:space="preserve"> good design?</w:t>
            </w:r>
          </w:p>
          <w:p w14:paraId="7272540E" w14:textId="06A5E491" w:rsidR="00D73063" w:rsidRPr="000F1B31" w:rsidRDefault="00D73063" w:rsidP="00D73063">
            <w:pPr>
              <w:rPr>
                <w:rFonts w:cs="Arial"/>
                <w:szCs w:val="24"/>
              </w:rPr>
            </w:pPr>
            <w:r w:rsidRPr="000F1B31">
              <w:rPr>
                <w:rFonts w:cs="Arial"/>
                <w:szCs w:val="24"/>
              </w:rPr>
              <w:t xml:space="preserve">b) </w:t>
            </w:r>
            <w:r w:rsidR="00E023FE" w:rsidRPr="000F1B31">
              <w:rPr>
                <w:rFonts w:cs="Arial"/>
                <w:szCs w:val="24"/>
              </w:rPr>
              <w:t xml:space="preserve">the </w:t>
            </w:r>
            <w:r w:rsidRPr="000F1B31">
              <w:rPr>
                <w:rFonts w:cs="Arial"/>
                <w:szCs w:val="24"/>
              </w:rPr>
              <w:t>ecological impacts</w:t>
            </w:r>
            <w:r w:rsidR="00E023FE" w:rsidRPr="000F1B31">
              <w:rPr>
                <w:rFonts w:cs="Arial"/>
                <w:szCs w:val="24"/>
              </w:rPr>
              <w:t xml:space="preserve"> that </w:t>
            </w:r>
            <w:r w:rsidR="008311C6" w:rsidRPr="000F1B31">
              <w:rPr>
                <w:rFonts w:cs="Arial"/>
                <w:szCs w:val="24"/>
              </w:rPr>
              <w:t xml:space="preserve">result from the </w:t>
            </w:r>
            <w:r w:rsidR="00055DEE" w:rsidRPr="000F1B31">
              <w:rPr>
                <w:rFonts w:cs="Arial"/>
                <w:szCs w:val="24"/>
              </w:rPr>
              <w:t>inclusion of these fields</w:t>
            </w:r>
            <w:r w:rsidR="000F1B31" w:rsidRPr="000F1B31">
              <w:rPr>
                <w:rFonts w:cs="Arial"/>
                <w:szCs w:val="24"/>
              </w:rPr>
              <w:t>.</w:t>
            </w:r>
          </w:p>
          <w:p w14:paraId="4F5AB322" w14:textId="5EAE9223" w:rsidR="00101F3B" w:rsidRPr="000F1B31" w:rsidRDefault="006621E4" w:rsidP="00667124">
            <w:pPr>
              <w:rPr>
                <w:rFonts w:cs="Arial"/>
                <w:szCs w:val="24"/>
              </w:rPr>
            </w:pPr>
            <w:r w:rsidRPr="000F1B31">
              <w:rPr>
                <w:rFonts w:cs="Arial"/>
                <w:szCs w:val="24"/>
              </w:rPr>
              <w:lastRenderedPageBreak/>
              <w:t>Please</w:t>
            </w:r>
            <w:r w:rsidR="00055DEE" w:rsidRPr="000F1B31">
              <w:rPr>
                <w:rFonts w:cs="Arial"/>
                <w:szCs w:val="24"/>
              </w:rPr>
              <w:t xml:space="preserve"> also</w:t>
            </w:r>
            <w:r w:rsidRPr="000F1B31">
              <w:rPr>
                <w:rFonts w:cs="Arial"/>
                <w:szCs w:val="24"/>
              </w:rPr>
              <w:t xml:space="preserve"> e</w:t>
            </w:r>
            <w:r w:rsidR="00D73063" w:rsidRPr="000F1B31">
              <w:rPr>
                <w:rFonts w:cs="Arial"/>
                <w:szCs w:val="24"/>
              </w:rPr>
              <w:t xml:space="preserve">xplain how the removal of these </w:t>
            </w:r>
            <w:r w:rsidRPr="000F1B31">
              <w:rPr>
                <w:rFonts w:cs="Arial"/>
                <w:szCs w:val="24"/>
              </w:rPr>
              <w:t>fields</w:t>
            </w:r>
            <w:r w:rsidR="00D73063" w:rsidRPr="000F1B31">
              <w:rPr>
                <w:rFonts w:cs="Arial"/>
                <w:szCs w:val="24"/>
              </w:rPr>
              <w:t xml:space="preserve"> would </w:t>
            </w:r>
            <w:r w:rsidRPr="000F1B31">
              <w:rPr>
                <w:rFonts w:cs="Arial"/>
                <w:szCs w:val="24"/>
              </w:rPr>
              <w:t>impact</w:t>
            </w:r>
            <w:r w:rsidR="00D73063" w:rsidRPr="000F1B31">
              <w:rPr>
                <w:rFonts w:cs="Arial"/>
                <w:szCs w:val="24"/>
              </w:rPr>
              <w:t xml:space="preserve"> on the significant effects identified in the ES </w:t>
            </w:r>
            <w:r w:rsidR="001B4CFC" w:rsidRPr="000F1B31">
              <w:rPr>
                <w:rFonts w:cs="Arial"/>
                <w:szCs w:val="24"/>
              </w:rPr>
              <w:t>Chapter 8: Ecology [</w:t>
            </w:r>
            <w:hyperlink r:id="rId80" w:history="1">
              <w:r w:rsidR="001B4CFC" w:rsidRPr="000F1B31">
                <w:rPr>
                  <w:rStyle w:val="Hyperlink"/>
                  <w:rFonts w:cs="Arial"/>
                  <w:szCs w:val="24"/>
                </w:rPr>
                <w:t>APP-060</w:t>
              </w:r>
            </w:hyperlink>
            <w:r w:rsidR="001B4CFC" w:rsidRPr="000F1B31">
              <w:rPr>
                <w:rFonts w:cs="Arial"/>
                <w:szCs w:val="24"/>
              </w:rPr>
              <w:t xml:space="preserve">] </w:t>
            </w:r>
            <w:r w:rsidR="00D73063" w:rsidRPr="000F1B31">
              <w:rPr>
                <w:rFonts w:cs="Arial"/>
                <w:szCs w:val="24"/>
              </w:rPr>
              <w:t>(</w:t>
            </w:r>
            <w:r w:rsidRPr="000F1B31">
              <w:rPr>
                <w:rFonts w:cs="Arial"/>
                <w:szCs w:val="24"/>
              </w:rPr>
              <w:t>including</w:t>
            </w:r>
            <w:r w:rsidR="00D73063" w:rsidRPr="000F1B31">
              <w:rPr>
                <w:rFonts w:cs="Arial"/>
                <w:szCs w:val="24"/>
              </w:rPr>
              <w:t xml:space="preserve"> residual significant effects)</w:t>
            </w:r>
            <w:r w:rsidR="00667124" w:rsidRPr="000F1B31">
              <w:rPr>
                <w:rFonts w:cs="Arial"/>
                <w:szCs w:val="24"/>
              </w:rPr>
              <w:t xml:space="preserve"> and </w:t>
            </w:r>
            <w:r w:rsidR="00D73063" w:rsidRPr="000F1B31">
              <w:rPr>
                <w:rFonts w:cs="Arial"/>
                <w:szCs w:val="24"/>
              </w:rPr>
              <w:t xml:space="preserve">how </w:t>
            </w:r>
            <w:r w:rsidR="00055DEE" w:rsidRPr="000F1B31">
              <w:rPr>
                <w:rFonts w:cs="Arial"/>
                <w:szCs w:val="24"/>
              </w:rPr>
              <w:t xml:space="preserve">their removal </w:t>
            </w:r>
            <w:r w:rsidR="00D73063" w:rsidRPr="000F1B31">
              <w:rPr>
                <w:rFonts w:cs="Arial"/>
                <w:szCs w:val="24"/>
              </w:rPr>
              <w:t xml:space="preserve">would affect the likely </w:t>
            </w:r>
            <w:r w:rsidR="00667124" w:rsidRPr="000F1B31">
              <w:rPr>
                <w:rFonts w:cs="Arial"/>
                <w:szCs w:val="24"/>
              </w:rPr>
              <w:t>generation</w:t>
            </w:r>
            <w:r w:rsidR="00D73063" w:rsidRPr="000F1B31">
              <w:rPr>
                <w:rFonts w:cs="Arial"/>
                <w:szCs w:val="24"/>
              </w:rPr>
              <w:t xml:space="preserve"> capacity</w:t>
            </w:r>
            <w:r w:rsidR="00667124" w:rsidRPr="000F1B31">
              <w:rPr>
                <w:rFonts w:cs="Arial"/>
                <w:szCs w:val="24"/>
              </w:rPr>
              <w:t xml:space="preserve"> </w:t>
            </w:r>
            <w:r w:rsidR="00B263D4" w:rsidRPr="000F1B31">
              <w:rPr>
                <w:rFonts w:cs="Arial"/>
                <w:szCs w:val="24"/>
              </w:rPr>
              <w:t xml:space="preserve">of the project. </w:t>
            </w:r>
          </w:p>
        </w:tc>
      </w:tr>
      <w:tr w:rsidR="00274005" w:rsidRPr="008C59AE" w14:paraId="7BEDD6B9" w14:textId="77777777" w:rsidTr="004A049B">
        <w:tc>
          <w:tcPr>
            <w:tcW w:w="1129" w:type="dxa"/>
            <w:shd w:val="clear" w:color="auto" w:fill="auto"/>
          </w:tcPr>
          <w:p w14:paraId="70FAAC2F" w14:textId="77777777" w:rsidR="00274005" w:rsidRDefault="00274005" w:rsidP="008D0DA1">
            <w:pPr>
              <w:pStyle w:val="ListParagraph"/>
              <w:numPr>
                <w:ilvl w:val="0"/>
                <w:numId w:val="15"/>
              </w:numPr>
              <w:ind w:hanging="720"/>
            </w:pPr>
          </w:p>
        </w:tc>
        <w:tc>
          <w:tcPr>
            <w:tcW w:w="2268" w:type="dxa"/>
            <w:shd w:val="clear" w:color="auto" w:fill="auto"/>
          </w:tcPr>
          <w:p w14:paraId="5BAC6BB4" w14:textId="5E522E08" w:rsidR="00274005" w:rsidRPr="000F1B31" w:rsidRDefault="00C43EB4" w:rsidP="009621A3">
            <w:pPr>
              <w:rPr>
                <w:rFonts w:cs="Arial"/>
                <w:szCs w:val="24"/>
              </w:rPr>
            </w:pPr>
            <w:r w:rsidRPr="000F1B31">
              <w:rPr>
                <w:rFonts w:cs="Arial"/>
                <w:szCs w:val="24"/>
              </w:rPr>
              <w:t xml:space="preserve">Applicant </w:t>
            </w:r>
          </w:p>
        </w:tc>
        <w:tc>
          <w:tcPr>
            <w:tcW w:w="11729" w:type="dxa"/>
            <w:shd w:val="clear" w:color="auto" w:fill="auto"/>
          </w:tcPr>
          <w:p w14:paraId="00ACB023" w14:textId="1DB5FB79" w:rsidR="00274005" w:rsidRPr="000F1B31" w:rsidRDefault="009E0A30" w:rsidP="00D73063">
            <w:pPr>
              <w:rPr>
                <w:rFonts w:cs="Arial"/>
                <w:szCs w:val="24"/>
              </w:rPr>
            </w:pPr>
            <w:r w:rsidRPr="000F1B31">
              <w:rPr>
                <w:rFonts w:cs="Arial"/>
                <w:szCs w:val="24"/>
              </w:rPr>
              <w:t>On 7 Apr</w:t>
            </w:r>
            <w:r w:rsidR="00A95622" w:rsidRPr="000F1B31">
              <w:rPr>
                <w:rFonts w:cs="Arial"/>
                <w:szCs w:val="24"/>
              </w:rPr>
              <w:t xml:space="preserve">il </w:t>
            </w:r>
            <w:r w:rsidR="002722F4" w:rsidRPr="000F1B31">
              <w:rPr>
                <w:rFonts w:cs="Arial"/>
                <w:szCs w:val="24"/>
              </w:rPr>
              <w:t>2025, Natural</w:t>
            </w:r>
            <w:r w:rsidR="00A95622" w:rsidRPr="000F1B31">
              <w:rPr>
                <w:rFonts w:cs="Arial"/>
                <w:szCs w:val="24"/>
              </w:rPr>
              <w:t xml:space="preserve"> England published new ‘standing advice’ for beavers. It also updated ma</w:t>
            </w:r>
            <w:r w:rsidR="00B229DB" w:rsidRPr="000F1B31">
              <w:rPr>
                <w:rFonts w:cs="Arial"/>
                <w:szCs w:val="24"/>
              </w:rPr>
              <w:t>n</w:t>
            </w:r>
            <w:r w:rsidR="00A95622" w:rsidRPr="000F1B31">
              <w:rPr>
                <w:rFonts w:cs="Arial"/>
                <w:szCs w:val="24"/>
              </w:rPr>
              <w:t xml:space="preserve">y of its suite of standing advice for protected species namely: Great Crested Newts, bats, reptiles, fish, freshwater pearl mussels, wild birds, otters, protected wild plants, fungi and lichens, invertebrates, badgers and natterjack toads. </w:t>
            </w:r>
            <w:r w:rsidR="002722F4" w:rsidRPr="000F1B31">
              <w:rPr>
                <w:rFonts w:cs="Arial"/>
                <w:szCs w:val="24"/>
              </w:rPr>
              <w:t xml:space="preserve">The standing advice is a material planning consideration. </w:t>
            </w:r>
            <w:r w:rsidR="00CC21E1" w:rsidRPr="000F1B31">
              <w:rPr>
                <w:rFonts w:cs="Arial"/>
                <w:szCs w:val="24"/>
              </w:rPr>
              <w:t xml:space="preserve">Please comment as to whether these changes affect any of the conclusions of assessments carried out as part of the ES. </w:t>
            </w:r>
          </w:p>
        </w:tc>
      </w:tr>
      <w:tr w:rsidR="00F72463" w:rsidRPr="008C59AE" w14:paraId="52CE3070" w14:textId="77777777" w:rsidTr="004A049B">
        <w:tc>
          <w:tcPr>
            <w:tcW w:w="1129" w:type="dxa"/>
            <w:shd w:val="clear" w:color="auto" w:fill="auto"/>
          </w:tcPr>
          <w:p w14:paraId="2363151A" w14:textId="77777777" w:rsidR="00F72463" w:rsidRDefault="00F72463" w:rsidP="008D0DA1">
            <w:pPr>
              <w:pStyle w:val="ListParagraph"/>
              <w:numPr>
                <w:ilvl w:val="0"/>
                <w:numId w:val="15"/>
              </w:numPr>
              <w:ind w:hanging="720"/>
            </w:pPr>
          </w:p>
        </w:tc>
        <w:tc>
          <w:tcPr>
            <w:tcW w:w="2268" w:type="dxa"/>
            <w:shd w:val="clear" w:color="auto" w:fill="auto"/>
          </w:tcPr>
          <w:p w14:paraId="2B2D5CB0" w14:textId="45F4ADC5" w:rsidR="00F72463" w:rsidRPr="000F1B31" w:rsidRDefault="006844CB" w:rsidP="009621A3">
            <w:pPr>
              <w:rPr>
                <w:rFonts w:cs="Arial"/>
                <w:szCs w:val="24"/>
              </w:rPr>
            </w:pPr>
            <w:r w:rsidRPr="000F1B31">
              <w:rPr>
                <w:rFonts w:cs="Arial"/>
                <w:szCs w:val="24"/>
              </w:rPr>
              <w:t>Applicant</w:t>
            </w:r>
          </w:p>
        </w:tc>
        <w:tc>
          <w:tcPr>
            <w:tcW w:w="11729" w:type="dxa"/>
            <w:shd w:val="clear" w:color="auto" w:fill="auto"/>
          </w:tcPr>
          <w:p w14:paraId="0649A867" w14:textId="71F5E7AD" w:rsidR="00F72463" w:rsidRPr="000F1B31" w:rsidRDefault="006844CB" w:rsidP="00D73063">
            <w:pPr>
              <w:rPr>
                <w:rFonts w:cs="Arial"/>
                <w:szCs w:val="24"/>
              </w:rPr>
            </w:pPr>
            <w:r w:rsidRPr="000F1B31">
              <w:rPr>
                <w:rFonts w:cs="Arial"/>
                <w:szCs w:val="24"/>
              </w:rPr>
              <w:t>Hedgerow Report [</w:t>
            </w:r>
            <w:hyperlink r:id="rId81" w:history="1">
              <w:r w:rsidRPr="000F1B31">
                <w:rPr>
                  <w:rStyle w:val="Hyperlink"/>
                  <w:rFonts w:cs="Arial"/>
                  <w:szCs w:val="24"/>
                </w:rPr>
                <w:t>APP-150</w:t>
              </w:r>
            </w:hyperlink>
            <w:r w:rsidRPr="000F1B31">
              <w:rPr>
                <w:rFonts w:cs="Arial"/>
                <w:szCs w:val="24"/>
              </w:rPr>
              <w:t>]</w:t>
            </w:r>
            <w:r w:rsidR="00AA669B" w:rsidRPr="000F1B31">
              <w:rPr>
                <w:rFonts w:cs="Arial"/>
                <w:szCs w:val="24"/>
              </w:rPr>
              <w:t xml:space="preserve"> </w:t>
            </w:r>
            <w:r w:rsidR="00871A92" w:rsidRPr="000F1B31">
              <w:rPr>
                <w:rFonts w:cs="Arial"/>
                <w:szCs w:val="24"/>
              </w:rPr>
              <w:t>F</w:t>
            </w:r>
            <w:r w:rsidR="00AA669B" w:rsidRPr="000F1B31">
              <w:rPr>
                <w:rFonts w:cs="Arial"/>
                <w:szCs w:val="24"/>
              </w:rPr>
              <w:t>igure 8-5-1. Hedgerow H83 and H96 run alongside footpath Fenwick</w:t>
            </w:r>
            <w:r w:rsidR="009E3198" w:rsidRPr="000F1B31">
              <w:rPr>
                <w:rFonts w:cs="Arial"/>
                <w:szCs w:val="24"/>
              </w:rPr>
              <w:t xml:space="preserve"> 16 </w:t>
            </w:r>
            <w:r w:rsidR="006E7719" w:rsidRPr="000F1B31">
              <w:rPr>
                <w:rFonts w:cs="Arial"/>
                <w:szCs w:val="24"/>
              </w:rPr>
              <w:t>(Haggs Lane)</w:t>
            </w:r>
            <w:r w:rsidR="000D2B6B" w:rsidRPr="000F1B31">
              <w:rPr>
                <w:rFonts w:cs="Arial"/>
                <w:szCs w:val="24"/>
              </w:rPr>
              <w:t xml:space="preserve">. Haggs Lane is identified as </w:t>
            </w:r>
            <w:r w:rsidR="00C55A58" w:rsidRPr="000F1B31">
              <w:rPr>
                <w:rFonts w:cs="Arial"/>
                <w:szCs w:val="24"/>
              </w:rPr>
              <w:t xml:space="preserve">the inbound access route for construction workers. </w:t>
            </w:r>
            <w:r w:rsidR="005C5938" w:rsidRPr="000F1B31">
              <w:rPr>
                <w:rFonts w:cs="Arial"/>
                <w:szCs w:val="24"/>
              </w:rPr>
              <w:t>Please signpost</w:t>
            </w:r>
            <w:r w:rsidR="005C5938" w:rsidRPr="000F1B31" w:rsidDel="008021C8">
              <w:rPr>
                <w:rFonts w:cs="Arial"/>
                <w:szCs w:val="24"/>
              </w:rPr>
              <w:t xml:space="preserve"> </w:t>
            </w:r>
            <w:r w:rsidR="005C5938" w:rsidRPr="000F1B31">
              <w:rPr>
                <w:rFonts w:cs="Arial"/>
                <w:szCs w:val="24"/>
              </w:rPr>
              <w:t xml:space="preserve">where within this report </w:t>
            </w:r>
            <w:r w:rsidR="00613D7F" w:rsidRPr="000F1B31">
              <w:rPr>
                <w:rFonts w:cs="Arial"/>
                <w:szCs w:val="24"/>
              </w:rPr>
              <w:t xml:space="preserve">or the ES </w:t>
            </w:r>
            <w:r w:rsidR="000A7B1B" w:rsidRPr="000F1B31">
              <w:rPr>
                <w:rFonts w:cs="Arial"/>
                <w:szCs w:val="24"/>
              </w:rPr>
              <w:t xml:space="preserve">protection measures </w:t>
            </w:r>
            <w:r w:rsidR="002314C4" w:rsidRPr="000F1B31">
              <w:rPr>
                <w:rFonts w:cs="Arial"/>
                <w:szCs w:val="24"/>
              </w:rPr>
              <w:t xml:space="preserve">are proposed for these hedgerows during the construction phase given the need to accommodate both </w:t>
            </w:r>
            <w:r w:rsidR="00B65A15" w:rsidRPr="000F1B31">
              <w:rPr>
                <w:rFonts w:cs="Arial"/>
                <w:szCs w:val="24"/>
              </w:rPr>
              <w:t xml:space="preserve">traffic and rights of way users along Fenwick 16. </w:t>
            </w:r>
          </w:p>
        </w:tc>
      </w:tr>
      <w:tr w:rsidR="009C6CBB" w:rsidRPr="008C59AE" w14:paraId="13E6F3F9" w14:textId="77777777" w:rsidTr="004A049B">
        <w:tc>
          <w:tcPr>
            <w:tcW w:w="1129" w:type="dxa"/>
            <w:shd w:val="clear" w:color="auto" w:fill="auto"/>
          </w:tcPr>
          <w:p w14:paraId="4AC94017" w14:textId="77777777" w:rsidR="009C6CBB" w:rsidRDefault="009C6CBB" w:rsidP="008D0DA1">
            <w:pPr>
              <w:pStyle w:val="ListParagraph"/>
              <w:numPr>
                <w:ilvl w:val="0"/>
                <w:numId w:val="15"/>
              </w:numPr>
              <w:ind w:hanging="720"/>
            </w:pPr>
          </w:p>
        </w:tc>
        <w:tc>
          <w:tcPr>
            <w:tcW w:w="2268" w:type="dxa"/>
            <w:shd w:val="clear" w:color="auto" w:fill="auto"/>
          </w:tcPr>
          <w:p w14:paraId="25AC9CC1" w14:textId="21BCECA0" w:rsidR="009C6CBB" w:rsidRPr="000F1B31" w:rsidRDefault="009C6CBB" w:rsidP="009621A3">
            <w:pPr>
              <w:rPr>
                <w:rFonts w:cs="Arial"/>
                <w:szCs w:val="24"/>
              </w:rPr>
            </w:pPr>
            <w:r w:rsidRPr="000F1B31">
              <w:rPr>
                <w:rFonts w:cs="Arial"/>
                <w:szCs w:val="24"/>
              </w:rPr>
              <w:t>Applicant</w:t>
            </w:r>
          </w:p>
        </w:tc>
        <w:tc>
          <w:tcPr>
            <w:tcW w:w="11729" w:type="dxa"/>
            <w:shd w:val="clear" w:color="auto" w:fill="auto"/>
          </w:tcPr>
          <w:p w14:paraId="79B8B0BA" w14:textId="4C2B38BE" w:rsidR="004227CD" w:rsidRPr="000F1B31" w:rsidRDefault="00A30849" w:rsidP="00D73063">
            <w:pPr>
              <w:rPr>
                <w:rFonts w:cs="Arial"/>
                <w:szCs w:val="24"/>
              </w:rPr>
            </w:pPr>
            <w:r w:rsidRPr="000F1B31">
              <w:rPr>
                <w:rFonts w:cs="Arial"/>
                <w:szCs w:val="24"/>
              </w:rPr>
              <w:t>Aquatic Report [</w:t>
            </w:r>
            <w:hyperlink r:id="rId82" w:history="1">
              <w:r w:rsidRPr="000F1B31">
                <w:rPr>
                  <w:rStyle w:val="Hyperlink"/>
                  <w:rFonts w:cs="Arial"/>
                  <w:szCs w:val="24"/>
                </w:rPr>
                <w:t>APP-</w:t>
              </w:r>
              <w:r w:rsidR="00827E02" w:rsidRPr="000F1B31">
                <w:rPr>
                  <w:rStyle w:val="Hyperlink"/>
                  <w:rFonts w:cs="Arial"/>
                  <w:szCs w:val="24"/>
                </w:rPr>
                <w:t>151</w:t>
              </w:r>
            </w:hyperlink>
            <w:r w:rsidR="00827E02" w:rsidRPr="000F1B31">
              <w:rPr>
                <w:rFonts w:cs="Arial"/>
                <w:szCs w:val="24"/>
              </w:rPr>
              <w:t>] paragraph 3.1.28 states</w:t>
            </w:r>
            <w:r w:rsidR="0080570F" w:rsidRPr="000F1B31">
              <w:rPr>
                <w:rFonts w:cs="Arial"/>
                <w:szCs w:val="24"/>
              </w:rPr>
              <w:t xml:space="preserve"> that Nuttall’s </w:t>
            </w:r>
            <w:r w:rsidR="007903DD" w:rsidRPr="000F1B31">
              <w:rPr>
                <w:rFonts w:cs="Arial"/>
                <w:szCs w:val="24"/>
              </w:rPr>
              <w:t>waterweed</w:t>
            </w:r>
            <w:r w:rsidR="0080570F" w:rsidRPr="000F1B31">
              <w:rPr>
                <w:rFonts w:cs="Arial"/>
                <w:szCs w:val="24"/>
              </w:rPr>
              <w:t xml:space="preserve"> is no longer listed in Schedule 9</w:t>
            </w:r>
            <w:r w:rsidR="007903DD" w:rsidRPr="000F1B31">
              <w:rPr>
                <w:rFonts w:cs="Arial"/>
                <w:szCs w:val="24"/>
              </w:rPr>
              <w:t xml:space="preserve"> of the Natural Environment and Rural Communities Act 2006</w:t>
            </w:r>
            <w:r w:rsidR="0080570F" w:rsidRPr="000F1B31">
              <w:rPr>
                <w:rFonts w:cs="Arial"/>
                <w:szCs w:val="24"/>
              </w:rPr>
              <w:t xml:space="preserve"> but is listed in the Invasive Alien Species (Enforcement and Permitting) Order 2019</w:t>
            </w:r>
            <w:r w:rsidR="00BF0479" w:rsidRPr="000F1B31">
              <w:rPr>
                <w:rFonts w:cs="Arial"/>
                <w:szCs w:val="24"/>
              </w:rPr>
              <w:t xml:space="preserve">. </w:t>
            </w:r>
            <w:r w:rsidR="00624EDF" w:rsidRPr="000F1B31">
              <w:rPr>
                <w:rFonts w:cs="Arial"/>
                <w:szCs w:val="24"/>
              </w:rPr>
              <w:t xml:space="preserve">The </w:t>
            </w:r>
            <w:r w:rsidR="00210809" w:rsidRPr="000F1B31">
              <w:rPr>
                <w:rFonts w:cs="Arial"/>
                <w:szCs w:val="24"/>
              </w:rPr>
              <w:t>f</w:t>
            </w:r>
            <w:r w:rsidR="00624EDF" w:rsidRPr="000F1B31">
              <w:rPr>
                <w:rFonts w:cs="Arial"/>
                <w:szCs w:val="24"/>
              </w:rPr>
              <w:t>CEMP [</w:t>
            </w:r>
            <w:hyperlink r:id="rId83" w:history="1">
              <w:r w:rsidR="00AA4329" w:rsidRPr="000F1B31">
                <w:rPr>
                  <w:rStyle w:val="Hyperlink"/>
                  <w:rFonts w:cs="Arial"/>
                  <w:szCs w:val="24"/>
                </w:rPr>
                <w:t>REP1-019</w:t>
              </w:r>
            </w:hyperlink>
            <w:r w:rsidR="00004AE3" w:rsidRPr="000F1B31">
              <w:rPr>
                <w:rFonts w:cs="Arial"/>
                <w:szCs w:val="24"/>
              </w:rPr>
              <w:t>]</w:t>
            </w:r>
            <w:r w:rsidR="00994951" w:rsidRPr="000F1B31">
              <w:rPr>
                <w:rFonts w:cs="Arial"/>
                <w:szCs w:val="24"/>
              </w:rPr>
              <w:t xml:space="preserve"> </w:t>
            </w:r>
            <w:r w:rsidR="00BA218E" w:rsidRPr="000F1B31">
              <w:rPr>
                <w:rFonts w:cs="Arial"/>
                <w:szCs w:val="24"/>
              </w:rPr>
              <w:t>T</w:t>
            </w:r>
            <w:r w:rsidR="00994951" w:rsidRPr="000F1B31">
              <w:rPr>
                <w:rFonts w:cs="Arial"/>
                <w:szCs w:val="24"/>
              </w:rPr>
              <w:t xml:space="preserve">able 3-3 refers to a </w:t>
            </w:r>
            <w:r w:rsidR="00EA5BCB" w:rsidRPr="000F1B31">
              <w:rPr>
                <w:rFonts w:cs="Arial"/>
                <w:szCs w:val="24"/>
              </w:rPr>
              <w:t>Biosecurity</w:t>
            </w:r>
            <w:r w:rsidR="00994951" w:rsidRPr="000F1B31">
              <w:rPr>
                <w:rFonts w:cs="Arial"/>
                <w:szCs w:val="24"/>
              </w:rPr>
              <w:t xml:space="preserve"> Plan being produced prior to </w:t>
            </w:r>
            <w:r w:rsidR="00EA5BCB" w:rsidRPr="000F1B31">
              <w:rPr>
                <w:rFonts w:cs="Arial"/>
                <w:szCs w:val="24"/>
              </w:rPr>
              <w:t>construction</w:t>
            </w:r>
            <w:r w:rsidR="00994951" w:rsidRPr="000F1B31">
              <w:rPr>
                <w:rFonts w:cs="Arial"/>
                <w:szCs w:val="24"/>
              </w:rPr>
              <w:t xml:space="preserve"> </w:t>
            </w:r>
            <w:r w:rsidR="0068280D" w:rsidRPr="000F1B31">
              <w:rPr>
                <w:rFonts w:cs="Arial"/>
                <w:szCs w:val="24"/>
              </w:rPr>
              <w:t>and pre-construction surveys being undertaken</w:t>
            </w:r>
            <w:r w:rsidR="00EA5BCB" w:rsidRPr="000F1B31">
              <w:rPr>
                <w:rFonts w:cs="Arial"/>
                <w:szCs w:val="24"/>
              </w:rPr>
              <w:t>. Please confirm</w:t>
            </w:r>
            <w:r w:rsidR="005C6704" w:rsidRPr="000F1B31">
              <w:rPr>
                <w:rFonts w:cs="Arial"/>
                <w:szCs w:val="24"/>
              </w:rPr>
              <w:t xml:space="preserve"> </w:t>
            </w:r>
          </w:p>
          <w:p w14:paraId="705F182F" w14:textId="37D06546" w:rsidR="009C6CBB" w:rsidRPr="000F1B31" w:rsidRDefault="00373F4F" w:rsidP="004227CD">
            <w:pPr>
              <w:pStyle w:val="ListParagraph"/>
              <w:numPr>
                <w:ilvl w:val="0"/>
                <w:numId w:val="50"/>
              </w:numPr>
              <w:rPr>
                <w:rFonts w:cs="Arial"/>
                <w:szCs w:val="24"/>
              </w:rPr>
            </w:pPr>
            <w:r w:rsidRPr="000F1B31">
              <w:rPr>
                <w:rFonts w:cs="Arial"/>
                <w:szCs w:val="24"/>
              </w:rPr>
              <w:t xml:space="preserve">Whether </w:t>
            </w:r>
            <w:r w:rsidR="005C6704" w:rsidRPr="000F1B31">
              <w:rPr>
                <w:rFonts w:cs="Arial"/>
                <w:szCs w:val="24"/>
              </w:rPr>
              <w:t>these Biosecurity Plan and pre-construction surveys</w:t>
            </w:r>
            <w:r w:rsidR="00EA5BCB" w:rsidRPr="000F1B31">
              <w:rPr>
                <w:rFonts w:cs="Arial"/>
                <w:szCs w:val="24"/>
              </w:rPr>
              <w:t xml:space="preserve"> would include </w:t>
            </w:r>
            <w:r w:rsidR="00925DF5" w:rsidRPr="000F1B31">
              <w:rPr>
                <w:rFonts w:cs="Arial"/>
                <w:szCs w:val="24"/>
              </w:rPr>
              <w:t xml:space="preserve">invasive species listed in the </w:t>
            </w:r>
            <w:r w:rsidR="005F696B" w:rsidRPr="000F1B31">
              <w:rPr>
                <w:rFonts w:cs="Arial"/>
                <w:szCs w:val="24"/>
              </w:rPr>
              <w:t>Invasive</w:t>
            </w:r>
            <w:r w:rsidR="00925DF5" w:rsidRPr="000F1B31">
              <w:rPr>
                <w:rFonts w:cs="Arial"/>
                <w:szCs w:val="24"/>
              </w:rPr>
              <w:t xml:space="preserve"> Alien Species (E</w:t>
            </w:r>
            <w:r w:rsidR="005F696B" w:rsidRPr="000F1B31">
              <w:rPr>
                <w:rFonts w:cs="Arial"/>
                <w:szCs w:val="24"/>
              </w:rPr>
              <w:t xml:space="preserve">nforcement and Permitting) Order 2019. </w:t>
            </w:r>
            <w:r w:rsidR="00B10E90" w:rsidRPr="000F1B31">
              <w:rPr>
                <w:rFonts w:cs="Arial"/>
                <w:szCs w:val="24"/>
              </w:rPr>
              <w:t xml:space="preserve">This question also relates to </w:t>
            </w:r>
            <w:r w:rsidR="00E32373" w:rsidRPr="000F1B31">
              <w:rPr>
                <w:rFonts w:cs="Arial"/>
                <w:szCs w:val="24"/>
              </w:rPr>
              <w:t xml:space="preserve">curly waterweed (paragraph 3.1.29) and New Zealand mud snail (paragraph 3.1.30). </w:t>
            </w:r>
          </w:p>
          <w:p w14:paraId="6A066F41" w14:textId="5453CFA0" w:rsidR="004227CD" w:rsidRPr="000F1B31" w:rsidRDefault="00932748" w:rsidP="007C3335">
            <w:pPr>
              <w:pStyle w:val="ListParagraph"/>
              <w:numPr>
                <w:ilvl w:val="0"/>
                <w:numId w:val="50"/>
              </w:numPr>
              <w:rPr>
                <w:rFonts w:cs="Arial"/>
                <w:szCs w:val="24"/>
              </w:rPr>
            </w:pPr>
            <w:r w:rsidRPr="000F1B31">
              <w:rPr>
                <w:rFonts w:cs="Arial"/>
                <w:szCs w:val="24"/>
              </w:rPr>
              <w:t>that the Biosecurity Plan would provide adequate details of long</w:t>
            </w:r>
            <w:r w:rsidR="00F64F91" w:rsidRPr="000F1B31">
              <w:rPr>
                <w:rFonts w:cs="Arial"/>
                <w:szCs w:val="24"/>
              </w:rPr>
              <w:t>-</w:t>
            </w:r>
            <w:r w:rsidRPr="000F1B31">
              <w:rPr>
                <w:rFonts w:cs="Arial"/>
                <w:szCs w:val="24"/>
              </w:rPr>
              <w:t>term monitoring i.e. frequency and season of monitoring visits and the</w:t>
            </w:r>
            <w:r w:rsidR="007C3335" w:rsidRPr="000F1B31">
              <w:rPr>
                <w:rFonts w:cs="Arial"/>
                <w:szCs w:val="24"/>
              </w:rPr>
              <w:t xml:space="preserve"> </w:t>
            </w:r>
            <w:r w:rsidRPr="000F1B31">
              <w:rPr>
                <w:rFonts w:cs="Arial"/>
                <w:szCs w:val="24"/>
              </w:rPr>
              <w:t xml:space="preserve">duration before eradication can be confirmed. </w:t>
            </w:r>
          </w:p>
        </w:tc>
      </w:tr>
      <w:tr w:rsidR="00E519C6" w:rsidRPr="008C59AE" w14:paraId="457D88F4" w14:textId="77777777" w:rsidTr="004A049B">
        <w:tc>
          <w:tcPr>
            <w:tcW w:w="1129" w:type="dxa"/>
            <w:shd w:val="clear" w:color="auto" w:fill="auto"/>
          </w:tcPr>
          <w:p w14:paraId="598EC226" w14:textId="77777777" w:rsidR="00E519C6" w:rsidRDefault="00E519C6" w:rsidP="008D0DA1">
            <w:pPr>
              <w:pStyle w:val="ListParagraph"/>
              <w:numPr>
                <w:ilvl w:val="0"/>
                <w:numId w:val="15"/>
              </w:numPr>
              <w:ind w:hanging="720"/>
            </w:pPr>
          </w:p>
        </w:tc>
        <w:tc>
          <w:tcPr>
            <w:tcW w:w="2268" w:type="dxa"/>
            <w:shd w:val="clear" w:color="auto" w:fill="auto"/>
          </w:tcPr>
          <w:p w14:paraId="54BAFFCC" w14:textId="6529C122" w:rsidR="00E519C6" w:rsidRPr="000F1B31" w:rsidRDefault="00E519C6" w:rsidP="009621A3">
            <w:pPr>
              <w:rPr>
                <w:rFonts w:cs="Arial"/>
                <w:szCs w:val="24"/>
              </w:rPr>
            </w:pPr>
            <w:r w:rsidRPr="000F1B31">
              <w:rPr>
                <w:rFonts w:cs="Arial"/>
                <w:szCs w:val="24"/>
              </w:rPr>
              <w:t xml:space="preserve">Applicant </w:t>
            </w:r>
          </w:p>
        </w:tc>
        <w:tc>
          <w:tcPr>
            <w:tcW w:w="11729" w:type="dxa"/>
            <w:shd w:val="clear" w:color="auto" w:fill="auto"/>
          </w:tcPr>
          <w:p w14:paraId="24F426B4" w14:textId="119688EA" w:rsidR="00E519C6" w:rsidRPr="000F1B31" w:rsidRDefault="00E519C6" w:rsidP="00D73063">
            <w:pPr>
              <w:rPr>
                <w:rFonts w:cs="Arial"/>
                <w:szCs w:val="24"/>
              </w:rPr>
            </w:pPr>
            <w:r w:rsidRPr="000F1B31">
              <w:rPr>
                <w:rFonts w:cs="Arial"/>
                <w:szCs w:val="24"/>
              </w:rPr>
              <w:t>ES Chapter 7: Heritage [</w:t>
            </w:r>
            <w:hyperlink r:id="rId84" w:history="1">
              <w:r w:rsidR="00352DC0" w:rsidRPr="000F1B31">
                <w:rPr>
                  <w:rStyle w:val="Hyperlink"/>
                  <w:rFonts w:cs="Arial"/>
                  <w:szCs w:val="24"/>
                </w:rPr>
                <w:t>REP1-</w:t>
              </w:r>
              <w:r w:rsidR="007A3F71" w:rsidRPr="000F1B31">
                <w:rPr>
                  <w:rStyle w:val="Hyperlink"/>
                  <w:rFonts w:cs="Arial"/>
                  <w:szCs w:val="24"/>
                </w:rPr>
                <w:t>011</w:t>
              </w:r>
            </w:hyperlink>
            <w:r w:rsidR="00BE0622" w:rsidRPr="000F1B31">
              <w:rPr>
                <w:rFonts w:cs="Arial"/>
                <w:szCs w:val="24"/>
              </w:rPr>
              <w:t xml:space="preserve">] </w:t>
            </w:r>
            <w:r w:rsidR="0012746B" w:rsidRPr="000F1B31">
              <w:rPr>
                <w:rFonts w:cs="Arial"/>
                <w:szCs w:val="24"/>
              </w:rPr>
              <w:t>paragraph 7.4.2. This paragraph states that if the grid connection line drop was utilised</w:t>
            </w:r>
            <w:r w:rsidR="004C189F" w:rsidRPr="000F1B31">
              <w:rPr>
                <w:rFonts w:cs="Arial"/>
                <w:szCs w:val="24"/>
              </w:rPr>
              <w:t xml:space="preserve">, this would comprise below ground cables from the substation to a new cable compound at base of overhead line tower in field SE2. </w:t>
            </w:r>
            <w:r w:rsidR="004A6D70" w:rsidRPr="000F1B31">
              <w:rPr>
                <w:rFonts w:cs="Arial"/>
                <w:szCs w:val="24"/>
              </w:rPr>
              <w:t xml:space="preserve">Please provide details on what </w:t>
            </w:r>
            <w:r w:rsidR="00251BA4" w:rsidRPr="000F1B31">
              <w:rPr>
                <w:rFonts w:cs="Arial"/>
                <w:szCs w:val="24"/>
              </w:rPr>
              <w:t xml:space="preserve">mitigation and protection </w:t>
            </w:r>
            <w:r w:rsidR="004A6D70" w:rsidRPr="000F1B31">
              <w:rPr>
                <w:rFonts w:cs="Arial"/>
                <w:szCs w:val="24"/>
              </w:rPr>
              <w:t>measures</w:t>
            </w:r>
            <w:r w:rsidR="00251BA4" w:rsidRPr="000F1B31">
              <w:rPr>
                <w:rFonts w:cs="Arial"/>
                <w:szCs w:val="24"/>
              </w:rPr>
              <w:t>,</w:t>
            </w:r>
            <w:r w:rsidR="004A6D70" w:rsidRPr="000F1B31">
              <w:rPr>
                <w:rFonts w:cs="Arial"/>
                <w:szCs w:val="24"/>
              </w:rPr>
              <w:t xml:space="preserve"> over and above those detailed in the </w:t>
            </w:r>
            <w:r w:rsidR="00477EFC" w:rsidRPr="000F1B31">
              <w:rPr>
                <w:rFonts w:cs="Arial"/>
                <w:szCs w:val="24"/>
              </w:rPr>
              <w:t>f</w:t>
            </w:r>
            <w:r w:rsidR="004A6D70" w:rsidRPr="000F1B31">
              <w:rPr>
                <w:rFonts w:cs="Arial"/>
                <w:szCs w:val="24"/>
              </w:rPr>
              <w:t>CEMP [</w:t>
            </w:r>
            <w:hyperlink r:id="rId85" w:history="1">
              <w:r w:rsidR="00770598" w:rsidRPr="000F1B31">
                <w:rPr>
                  <w:rStyle w:val="Hyperlink"/>
                  <w:rFonts w:cs="Arial"/>
                  <w:szCs w:val="24"/>
                </w:rPr>
                <w:t>REP1-019</w:t>
              </w:r>
            </w:hyperlink>
            <w:r w:rsidR="004A6D70" w:rsidRPr="000F1B31">
              <w:rPr>
                <w:rFonts w:cs="Arial"/>
                <w:szCs w:val="24"/>
              </w:rPr>
              <w:t>] page 2</w:t>
            </w:r>
            <w:r w:rsidR="00D638E3" w:rsidRPr="000F1B31">
              <w:rPr>
                <w:rFonts w:cs="Arial"/>
                <w:szCs w:val="24"/>
              </w:rPr>
              <w:t>9</w:t>
            </w:r>
            <w:r w:rsidR="004A6D70" w:rsidRPr="000F1B31">
              <w:rPr>
                <w:rFonts w:cs="Arial"/>
                <w:szCs w:val="24"/>
              </w:rPr>
              <w:t xml:space="preserve"> "Clearance or damage </w:t>
            </w:r>
            <w:r w:rsidR="00067640" w:rsidRPr="000F1B31">
              <w:rPr>
                <w:rFonts w:cs="Arial"/>
                <w:szCs w:val="24"/>
              </w:rPr>
              <w:t>…. associated</w:t>
            </w:r>
            <w:r w:rsidR="004A6D70" w:rsidRPr="000F1B31">
              <w:rPr>
                <w:rFonts w:cs="Arial"/>
                <w:szCs w:val="24"/>
              </w:rPr>
              <w:t xml:space="preserve"> species"</w:t>
            </w:r>
            <w:r w:rsidR="00251BA4" w:rsidRPr="000F1B31">
              <w:rPr>
                <w:rFonts w:cs="Arial"/>
                <w:szCs w:val="24"/>
              </w:rPr>
              <w:t>,</w:t>
            </w:r>
            <w:r w:rsidR="004A6D70" w:rsidRPr="000F1B31">
              <w:rPr>
                <w:rFonts w:cs="Arial"/>
                <w:szCs w:val="24"/>
              </w:rPr>
              <w:t xml:space="preserve"> would be provided for the protection of Bunfold Shaw ancient woodland </w:t>
            </w:r>
            <w:r w:rsidR="002A079E" w:rsidRPr="000F1B31">
              <w:rPr>
                <w:rFonts w:cs="Arial"/>
                <w:szCs w:val="24"/>
              </w:rPr>
              <w:t xml:space="preserve">from </w:t>
            </w:r>
            <w:r w:rsidR="004A6D70" w:rsidRPr="000F1B31">
              <w:rPr>
                <w:rFonts w:cs="Arial"/>
                <w:szCs w:val="24"/>
              </w:rPr>
              <w:t xml:space="preserve">the installation of the below ground cables. </w:t>
            </w:r>
            <w:r w:rsidR="00197E59" w:rsidRPr="000F1B31">
              <w:rPr>
                <w:rFonts w:cs="Arial"/>
                <w:szCs w:val="24"/>
              </w:rPr>
              <w:t xml:space="preserve">What protection </w:t>
            </w:r>
            <w:r w:rsidR="00EB5A13" w:rsidRPr="000F1B31">
              <w:rPr>
                <w:rFonts w:cs="Arial"/>
                <w:szCs w:val="24"/>
              </w:rPr>
              <w:t xml:space="preserve">measures would be in place </w:t>
            </w:r>
            <w:r w:rsidR="002D5C5A" w:rsidRPr="000F1B31">
              <w:rPr>
                <w:rFonts w:cs="Arial"/>
                <w:szCs w:val="24"/>
              </w:rPr>
              <w:t xml:space="preserve">for Bunfold Shaw </w:t>
            </w:r>
            <w:r w:rsidR="00EB5A13" w:rsidRPr="000F1B31">
              <w:rPr>
                <w:rFonts w:cs="Arial"/>
                <w:szCs w:val="24"/>
              </w:rPr>
              <w:t xml:space="preserve">from activities that would take place within the new cable compound at the base of the overhead line tower. </w:t>
            </w:r>
          </w:p>
        </w:tc>
      </w:tr>
      <w:tr w:rsidR="00750DAC" w:rsidRPr="008C59AE" w14:paraId="451402C7" w14:textId="77777777" w:rsidTr="004A049B">
        <w:tc>
          <w:tcPr>
            <w:tcW w:w="1129" w:type="dxa"/>
            <w:shd w:val="clear" w:color="auto" w:fill="auto"/>
          </w:tcPr>
          <w:p w14:paraId="0E5BA4E4" w14:textId="77777777" w:rsidR="00750DAC" w:rsidRDefault="00750DAC" w:rsidP="008D0DA1">
            <w:pPr>
              <w:pStyle w:val="ListParagraph"/>
              <w:numPr>
                <w:ilvl w:val="0"/>
                <w:numId w:val="15"/>
              </w:numPr>
              <w:ind w:hanging="720"/>
            </w:pPr>
          </w:p>
        </w:tc>
        <w:tc>
          <w:tcPr>
            <w:tcW w:w="2268" w:type="dxa"/>
            <w:shd w:val="clear" w:color="auto" w:fill="auto"/>
          </w:tcPr>
          <w:p w14:paraId="6CD187E1" w14:textId="3B28E5B8" w:rsidR="00750DAC" w:rsidRPr="000F1B31" w:rsidRDefault="00750DAC" w:rsidP="00750DAC">
            <w:pPr>
              <w:rPr>
                <w:rFonts w:cs="Arial"/>
                <w:szCs w:val="24"/>
              </w:rPr>
            </w:pPr>
            <w:r w:rsidRPr="000F1B31">
              <w:rPr>
                <w:rFonts w:cs="Arial"/>
                <w:szCs w:val="24"/>
              </w:rPr>
              <w:t>Applicant</w:t>
            </w:r>
          </w:p>
        </w:tc>
        <w:tc>
          <w:tcPr>
            <w:tcW w:w="11729" w:type="dxa"/>
            <w:shd w:val="clear" w:color="auto" w:fill="auto"/>
          </w:tcPr>
          <w:p w14:paraId="3D56C6C3" w14:textId="5F51B11A" w:rsidR="00750DAC" w:rsidRPr="000F1B31" w:rsidRDefault="00C80CC3" w:rsidP="00750DAC">
            <w:pPr>
              <w:rPr>
                <w:rFonts w:cs="Arial"/>
                <w:szCs w:val="24"/>
              </w:rPr>
            </w:pPr>
            <w:r w:rsidRPr="000F1B31">
              <w:rPr>
                <w:rFonts w:cs="Arial"/>
                <w:szCs w:val="24"/>
              </w:rPr>
              <w:t>f</w:t>
            </w:r>
            <w:r w:rsidR="00750DAC" w:rsidRPr="000F1B31">
              <w:rPr>
                <w:rFonts w:cs="Arial"/>
                <w:szCs w:val="24"/>
              </w:rPr>
              <w:t>LEMP paragraph</w:t>
            </w:r>
            <w:r w:rsidR="003A070B" w:rsidRPr="000F1B31">
              <w:rPr>
                <w:rFonts w:cs="Arial"/>
                <w:szCs w:val="24"/>
              </w:rPr>
              <w:t xml:space="preserve"> </w:t>
            </w:r>
            <w:r w:rsidR="00750DAC" w:rsidRPr="000F1B31">
              <w:rPr>
                <w:rFonts w:cs="Arial"/>
                <w:szCs w:val="24"/>
              </w:rPr>
              <w:t>4.2.3 [</w:t>
            </w:r>
            <w:hyperlink r:id="rId86" w:history="1">
              <w:r w:rsidR="00D638E3" w:rsidRPr="000F1B31">
                <w:rPr>
                  <w:rStyle w:val="Hyperlink"/>
                  <w:rFonts w:cs="Arial"/>
                  <w:szCs w:val="24"/>
                </w:rPr>
                <w:t>REP1-029</w:t>
              </w:r>
            </w:hyperlink>
            <w:r w:rsidR="00750DAC" w:rsidRPr="000F1B31">
              <w:rPr>
                <w:rFonts w:cs="Arial"/>
                <w:szCs w:val="24"/>
              </w:rPr>
              <w:t xml:space="preserve">]. This paragraph says that updated surveys would be carried out pre-construction. Please explain what actions would take place following the completion of the surveys </w:t>
            </w:r>
            <w:r w:rsidR="00825764" w:rsidRPr="000F1B31">
              <w:rPr>
                <w:rFonts w:cs="Arial"/>
                <w:szCs w:val="24"/>
              </w:rPr>
              <w:t xml:space="preserve">(including </w:t>
            </w:r>
            <w:r w:rsidR="00750DAC" w:rsidRPr="000F1B31">
              <w:rPr>
                <w:rFonts w:cs="Arial"/>
                <w:szCs w:val="24"/>
              </w:rPr>
              <w:t xml:space="preserve">who they would be provided to and what </w:t>
            </w:r>
            <w:r w:rsidR="00734E86" w:rsidRPr="000F1B31">
              <w:rPr>
                <w:rFonts w:cs="Arial"/>
                <w:szCs w:val="24"/>
              </w:rPr>
              <w:t xml:space="preserve">other </w:t>
            </w:r>
            <w:r w:rsidR="00750DAC" w:rsidRPr="000F1B31">
              <w:rPr>
                <w:rFonts w:cs="Arial"/>
                <w:szCs w:val="24"/>
              </w:rPr>
              <w:t>documents may then require updating before submission of final documents</w:t>
            </w:r>
            <w:r w:rsidR="00734E86" w:rsidRPr="000F1B31">
              <w:rPr>
                <w:rFonts w:cs="Arial"/>
                <w:szCs w:val="24"/>
              </w:rPr>
              <w:t>)</w:t>
            </w:r>
            <w:r w:rsidR="00750DAC" w:rsidRPr="000F1B31">
              <w:rPr>
                <w:rFonts w:cs="Arial"/>
                <w:szCs w:val="24"/>
              </w:rPr>
              <w:t xml:space="preserve">. </w:t>
            </w:r>
          </w:p>
        </w:tc>
      </w:tr>
      <w:tr w:rsidR="00750DAC" w:rsidRPr="008C59AE" w14:paraId="2A226380" w14:textId="77777777" w:rsidTr="004A049B">
        <w:tc>
          <w:tcPr>
            <w:tcW w:w="1129" w:type="dxa"/>
            <w:shd w:val="clear" w:color="auto" w:fill="auto"/>
          </w:tcPr>
          <w:p w14:paraId="4F03BCF5" w14:textId="77777777" w:rsidR="00750DAC" w:rsidRDefault="00750DAC" w:rsidP="008D0DA1">
            <w:pPr>
              <w:pStyle w:val="ListParagraph"/>
              <w:numPr>
                <w:ilvl w:val="0"/>
                <w:numId w:val="15"/>
              </w:numPr>
              <w:ind w:hanging="720"/>
            </w:pPr>
          </w:p>
        </w:tc>
        <w:tc>
          <w:tcPr>
            <w:tcW w:w="2268" w:type="dxa"/>
            <w:shd w:val="clear" w:color="auto" w:fill="auto"/>
          </w:tcPr>
          <w:p w14:paraId="5D74D965" w14:textId="0C5FBD9F" w:rsidR="00750DAC" w:rsidRPr="000F1B31" w:rsidRDefault="00750DAC" w:rsidP="00750DAC">
            <w:pPr>
              <w:rPr>
                <w:rFonts w:cs="Arial"/>
                <w:szCs w:val="24"/>
              </w:rPr>
            </w:pPr>
            <w:r w:rsidRPr="000F1B31">
              <w:rPr>
                <w:rFonts w:cs="Arial"/>
                <w:szCs w:val="24"/>
              </w:rPr>
              <w:t>Applicant</w:t>
            </w:r>
          </w:p>
        </w:tc>
        <w:tc>
          <w:tcPr>
            <w:tcW w:w="11729" w:type="dxa"/>
            <w:shd w:val="clear" w:color="auto" w:fill="auto"/>
          </w:tcPr>
          <w:p w14:paraId="66C4E216" w14:textId="7F729A41" w:rsidR="00750DAC" w:rsidRPr="000F1B31" w:rsidRDefault="00477EFC" w:rsidP="00750DAC">
            <w:pPr>
              <w:rPr>
                <w:rFonts w:cs="Arial"/>
                <w:szCs w:val="24"/>
              </w:rPr>
            </w:pPr>
            <w:r w:rsidRPr="000F1B31">
              <w:rPr>
                <w:rFonts w:cs="Arial"/>
                <w:szCs w:val="24"/>
              </w:rPr>
              <w:t>f</w:t>
            </w:r>
            <w:r w:rsidR="00750DAC" w:rsidRPr="000F1B31">
              <w:rPr>
                <w:rFonts w:cs="Arial"/>
                <w:szCs w:val="24"/>
              </w:rPr>
              <w:t xml:space="preserve">LEMP paragraph 5.2.14 </w:t>
            </w:r>
            <w:r w:rsidR="002B406E" w:rsidRPr="000F1B31">
              <w:rPr>
                <w:rFonts w:cs="Arial"/>
                <w:szCs w:val="24"/>
              </w:rPr>
              <w:t>[</w:t>
            </w:r>
            <w:hyperlink r:id="rId87" w:history="1">
              <w:r w:rsidR="002B406E" w:rsidRPr="000F1B31">
                <w:rPr>
                  <w:rStyle w:val="Hyperlink"/>
                  <w:rFonts w:cs="Arial"/>
                  <w:szCs w:val="24"/>
                </w:rPr>
                <w:t>REP1-029</w:t>
              </w:r>
            </w:hyperlink>
            <w:r w:rsidR="00750DAC" w:rsidRPr="000F1B31">
              <w:rPr>
                <w:rFonts w:cs="Arial"/>
                <w:szCs w:val="24"/>
              </w:rPr>
              <w:t>]. Where setbacks of 10m from watercourses cannot be provided for open cut trenching, what precautionary measures would be provided (page 3</w:t>
            </w:r>
            <w:r w:rsidR="00AB0EA6" w:rsidRPr="000F1B31">
              <w:rPr>
                <w:rFonts w:cs="Arial"/>
                <w:szCs w:val="24"/>
              </w:rPr>
              <w:t>7</w:t>
            </w:r>
            <w:r w:rsidR="00750DAC" w:rsidRPr="000F1B31">
              <w:rPr>
                <w:rFonts w:cs="Arial"/>
                <w:szCs w:val="24"/>
              </w:rPr>
              <w:t xml:space="preserve"> of the </w:t>
            </w:r>
            <w:r w:rsidRPr="000F1B31">
              <w:rPr>
                <w:rFonts w:cs="Arial"/>
                <w:szCs w:val="24"/>
              </w:rPr>
              <w:t>f</w:t>
            </w:r>
            <w:r w:rsidR="00750DAC" w:rsidRPr="000F1B31">
              <w:rPr>
                <w:rFonts w:cs="Arial"/>
                <w:szCs w:val="24"/>
              </w:rPr>
              <w:t>CEMP [</w:t>
            </w:r>
            <w:hyperlink r:id="rId88" w:history="1">
              <w:r w:rsidR="00B43FD4" w:rsidRPr="000F1B31">
                <w:rPr>
                  <w:rStyle w:val="Hyperlink"/>
                  <w:rFonts w:cs="Arial"/>
                  <w:szCs w:val="24"/>
                </w:rPr>
                <w:t>REP1-019</w:t>
              </w:r>
            </w:hyperlink>
            <w:r w:rsidR="00750DAC" w:rsidRPr="000F1B31">
              <w:rPr>
                <w:rFonts w:cs="Arial"/>
                <w:szCs w:val="24"/>
              </w:rPr>
              <w:t xml:space="preserve">]) to safeguard habitats in those locations. </w:t>
            </w:r>
          </w:p>
        </w:tc>
      </w:tr>
      <w:tr w:rsidR="00E670A4" w:rsidRPr="008C59AE" w14:paraId="0127FBC3" w14:textId="77777777" w:rsidTr="004A049B">
        <w:tc>
          <w:tcPr>
            <w:tcW w:w="1129" w:type="dxa"/>
            <w:shd w:val="clear" w:color="auto" w:fill="auto"/>
          </w:tcPr>
          <w:p w14:paraId="5BFFACF8" w14:textId="77777777" w:rsidR="00E670A4" w:rsidRDefault="00E670A4" w:rsidP="008D0DA1">
            <w:pPr>
              <w:pStyle w:val="ListParagraph"/>
              <w:numPr>
                <w:ilvl w:val="0"/>
                <w:numId w:val="15"/>
              </w:numPr>
              <w:ind w:hanging="720"/>
            </w:pPr>
          </w:p>
        </w:tc>
        <w:tc>
          <w:tcPr>
            <w:tcW w:w="2268" w:type="dxa"/>
            <w:shd w:val="clear" w:color="auto" w:fill="auto"/>
          </w:tcPr>
          <w:p w14:paraId="7A9B97C2" w14:textId="511E31EA" w:rsidR="00E670A4" w:rsidRPr="000F1B31" w:rsidRDefault="00E670A4" w:rsidP="00E670A4">
            <w:pPr>
              <w:rPr>
                <w:rFonts w:cs="Arial"/>
                <w:szCs w:val="24"/>
              </w:rPr>
            </w:pPr>
            <w:r w:rsidRPr="000F1B31">
              <w:rPr>
                <w:rFonts w:cs="Arial"/>
                <w:szCs w:val="24"/>
              </w:rPr>
              <w:t>Applicant</w:t>
            </w:r>
          </w:p>
        </w:tc>
        <w:tc>
          <w:tcPr>
            <w:tcW w:w="11729" w:type="dxa"/>
            <w:shd w:val="clear" w:color="auto" w:fill="auto"/>
          </w:tcPr>
          <w:p w14:paraId="3E19DC5F" w14:textId="28139A4F" w:rsidR="00E670A4" w:rsidRPr="000F1B31" w:rsidRDefault="00477EFC" w:rsidP="00E670A4">
            <w:pPr>
              <w:rPr>
                <w:rFonts w:cs="Arial"/>
                <w:szCs w:val="24"/>
              </w:rPr>
            </w:pPr>
            <w:r w:rsidRPr="000F1B31">
              <w:rPr>
                <w:rFonts w:cs="Arial"/>
                <w:szCs w:val="24"/>
              </w:rPr>
              <w:t>f</w:t>
            </w:r>
            <w:r w:rsidR="00E670A4" w:rsidRPr="000F1B31">
              <w:rPr>
                <w:rFonts w:cs="Arial"/>
                <w:szCs w:val="24"/>
              </w:rPr>
              <w:t>LEMP paragraph 5.3.2 [</w:t>
            </w:r>
            <w:hyperlink r:id="rId89" w:history="1">
              <w:r w:rsidR="00FD2743" w:rsidRPr="000F1B31">
                <w:rPr>
                  <w:rStyle w:val="Hyperlink"/>
                  <w:rFonts w:cs="Arial"/>
                  <w:szCs w:val="24"/>
                </w:rPr>
                <w:t>REP1-029</w:t>
              </w:r>
            </w:hyperlink>
            <w:r w:rsidR="00E670A4" w:rsidRPr="000F1B31">
              <w:rPr>
                <w:rFonts w:cs="Arial"/>
                <w:szCs w:val="24"/>
              </w:rPr>
              <w:t>]. Please explain what measures would be explored at the locations detailed in bullet points a - c within paragraph 5.3.2 as these measures are not clearly shown on Figure 2-3 Indicative Site Layout Plan [</w:t>
            </w:r>
            <w:hyperlink r:id="rId90" w:history="1">
              <w:r w:rsidR="00E670A4" w:rsidRPr="000F1B31">
                <w:rPr>
                  <w:rStyle w:val="Hyperlink"/>
                  <w:rFonts w:cs="Arial"/>
                  <w:szCs w:val="24"/>
                </w:rPr>
                <w:t>APP-74</w:t>
              </w:r>
            </w:hyperlink>
            <w:r w:rsidR="00E670A4" w:rsidRPr="000F1B31">
              <w:rPr>
                <w:rFonts w:cs="Arial"/>
                <w:szCs w:val="24"/>
              </w:rPr>
              <w:t xml:space="preserve">] or in Appendix A </w:t>
            </w:r>
            <w:r w:rsidR="001B14CE" w:rsidRPr="000F1B31">
              <w:rPr>
                <w:rFonts w:cs="Arial"/>
                <w:szCs w:val="24"/>
              </w:rPr>
              <w:t>of</w:t>
            </w:r>
            <w:r w:rsidR="00E670A4" w:rsidRPr="000F1B31">
              <w:rPr>
                <w:rFonts w:cs="Arial"/>
                <w:szCs w:val="24"/>
              </w:rPr>
              <w:t xml:space="preserve"> the </w:t>
            </w:r>
            <w:r w:rsidRPr="000F1B31">
              <w:rPr>
                <w:rFonts w:cs="Arial"/>
                <w:szCs w:val="24"/>
              </w:rPr>
              <w:t>f</w:t>
            </w:r>
            <w:r w:rsidR="00E670A4" w:rsidRPr="000F1B31">
              <w:rPr>
                <w:rFonts w:cs="Arial"/>
                <w:szCs w:val="24"/>
              </w:rPr>
              <w:t>LEMP.</w:t>
            </w:r>
          </w:p>
        </w:tc>
      </w:tr>
      <w:tr w:rsidR="00E670A4" w:rsidRPr="008C59AE" w14:paraId="4180524F" w14:textId="77777777" w:rsidTr="004A049B">
        <w:tc>
          <w:tcPr>
            <w:tcW w:w="1129" w:type="dxa"/>
            <w:shd w:val="clear" w:color="auto" w:fill="auto"/>
          </w:tcPr>
          <w:p w14:paraId="693A1E84" w14:textId="77777777" w:rsidR="00E670A4" w:rsidRDefault="00E670A4" w:rsidP="008D0DA1">
            <w:pPr>
              <w:pStyle w:val="ListParagraph"/>
              <w:numPr>
                <w:ilvl w:val="0"/>
                <w:numId w:val="15"/>
              </w:numPr>
              <w:ind w:hanging="720"/>
            </w:pPr>
          </w:p>
        </w:tc>
        <w:tc>
          <w:tcPr>
            <w:tcW w:w="2268" w:type="dxa"/>
            <w:shd w:val="clear" w:color="auto" w:fill="auto"/>
          </w:tcPr>
          <w:p w14:paraId="75B1A5E9" w14:textId="5C13C11B" w:rsidR="00E670A4" w:rsidRPr="000F1B31" w:rsidRDefault="00E670A4" w:rsidP="00E670A4">
            <w:pPr>
              <w:rPr>
                <w:rFonts w:cs="Arial"/>
                <w:szCs w:val="24"/>
              </w:rPr>
            </w:pPr>
            <w:r w:rsidRPr="000F1B31">
              <w:rPr>
                <w:rFonts w:cs="Arial"/>
                <w:szCs w:val="24"/>
              </w:rPr>
              <w:t>Applicant</w:t>
            </w:r>
          </w:p>
        </w:tc>
        <w:tc>
          <w:tcPr>
            <w:tcW w:w="11729" w:type="dxa"/>
            <w:shd w:val="clear" w:color="auto" w:fill="auto"/>
          </w:tcPr>
          <w:p w14:paraId="3B36D46E" w14:textId="7F7399A0" w:rsidR="00E670A4" w:rsidRPr="000F1B31" w:rsidRDefault="007F624D" w:rsidP="00E670A4">
            <w:pPr>
              <w:rPr>
                <w:rFonts w:cs="Arial"/>
                <w:szCs w:val="24"/>
              </w:rPr>
            </w:pPr>
            <w:r w:rsidRPr="000F1B31">
              <w:rPr>
                <w:rFonts w:cs="Arial"/>
                <w:szCs w:val="24"/>
              </w:rPr>
              <w:t>ES Chapter 8: Ecology Table 8-12: Determination of Potential Impacts and Effects on Important Ecological Features – Habitats and Species (page 8-129 Open Mosaic Habitat</w:t>
            </w:r>
            <w:r w:rsidR="00A146C7" w:rsidRPr="000F1B31">
              <w:rPr>
                <w:rFonts w:cs="Arial"/>
                <w:szCs w:val="24"/>
              </w:rPr>
              <w:t xml:space="preserve"> (OMH)</w:t>
            </w:r>
            <w:r w:rsidRPr="000F1B31">
              <w:rPr>
                <w:rFonts w:cs="Arial"/>
                <w:szCs w:val="24"/>
              </w:rPr>
              <w:t xml:space="preserve"> on</w:t>
            </w:r>
            <w:r w:rsidR="009503FB" w:rsidRPr="000F1B31">
              <w:rPr>
                <w:rFonts w:cs="Arial"/>
                <w:szCs w:val="24"/>
              </w:rPr>
              <w:t xml:space="preserve"> Previously Developed Land</w:t>
            </w:r>
            <w:r w:rsidR="00AA6F88" w:rsidRPr="000F1B31">
              <w:rPr>
                <w:rFonts w:cs="Arial"/>
                <w:szCs w:val="24"/>
              </w:rPr>
              <w:t xml:space="preserve"> (PDL)</w:t>
            </w:r>
            <w:r w:rsidR="006A27B4" w:rsidRPr="000F1B31">
              <w:rPr>
                <w:rFonts w:cs="Arial"/>
                <w:szCs w:val="24"/>
              </w:rPr>
              <w:t xml:space="preserve"> P</w:t>
            </w:r>
            <w:r w:rsidRPr="000F1B31">
              <w:rPr>
                <w:rFonts w:cs="Arial"/>
                <w:szCs w:val="24"/>
              </w:rPr>
              <w:t>riority Habitat) [</w:t>
            </w:r>
            <w:hyperlink r:id="rId91" w:history="1">
              <w:r w:rsidRPr="000F1B31">
                <w:rPr>
                  <w:rStyle w:val="Hyperlink"/>
                  <w:rFonts w:cs="Arial"/>
                  <w:szCs w:val="24"/>
                </w:rPr>
                <w:t>APP-060</w:t>
              </w:r>
            </w:hyperlink>
            <w:r w:rsidRPr="000F1B31">
              <w:rPr>
                <w:rFonts w:cs="Arial"/>
                <w:szCs w:val="24"/>
              </w:rPr>
              <w:t xml:space="preserve">] </w:t>
            </w:r>
            <w:r w:rsidR="00AA0525" w:rsidRPr="000F1B31">
              <w:rPr>
                <w:rFonts w:cs="Arial"/>
                <w:szCs w:val="24"/>
              </w:rPr>
              <w:t xml:space="preserve">and </w:t>
            </w:r>
            <w:r w:rsidR="00477EFC" w:rsidRPr="000F1B31">
              <w:rPr>
                <w:rFonts w:cs="Arial"/>
                <w:szCs w:val="24"/>
              </w:rPr>
              <w:t>f</w:t>
            </w:r>
            <w:r w:rsidR="00E670A4" w:rsidRPr="000F1B31">
              <w:rPr>
                <w:rFonts w:cs="Arial"/>
                <w:szCs w:val="24"/>
              </w:rPr>
              <w:t>LEMP paragraphs 7.3.18 – 7.3.2</w:t>
            </w:r>
            <w:r w:rsidR="00077728" w:rsidRPr="000F1B31">
              <w:rPr>
                <w:rFonts w:cs="Arial"/>
                <w:szCs w:val="24"/>
              </w:rPr>
              <w:t>3</w:t>
            </w:r>
            <w:r w:rsidR="00E670A4" w:rsidRPr="000F1B31">
              <w:rPr>
                <w:rFonts w:cs="Arial"/>
                <w:szCs w:val="24"/>
              </w:rPr>
              <w:t xml:space="preserve"> [</w:t>
            </w:r>
            <w:hyperlink r:id="rId92" w:history="1">
              <w:r w:rsidR="00DC6EFC" w:rsidRPr="000F1B31">
                <w:rPr>
                  <w:rStyle w:val="Hyperlink"/>
                  <w:rFonts w:cs="Arial"/>
                  <w:szCs w:val="24"/>
                </w:rPr>
                <w:t>REP1-029</w:t>
              </w:r>
            </w:hyperlink>
            <w:r w:rsidR="00E670A4" w:rsidRPr="000F1B31">
              <w:rPr>
                <w:rFonts w:cs="Arial"/>
                <w:szCs w:val="24"/>
              </w:rPr>
              <w:t xml:space="preserve">]. These </w:t>
            </w:r>
            <w:r w:rsidR="00FA067D" w:rsidRPr="000F1B31">
              <w:rPr>
                <w:rFonts w:cs="Arial"/>
                <w:szCs w:val="24"/>
              </w:rPr>
              <w:t>documents</w:t>
            </w:r>
            <w:r w:rsidR="00E670A4" w:rsidRPr="000F1B31">
              <w:rPr>
                <w:rFonts w:cs="Arial"/>
                <w:szCs w:val="24"/>
              </w:rPr>
              <w:t xml:space="preserve"> say there is an area of PDL which has been assessed as </w:t>
            </w:r>
            <w:r w:rsidR="00D4408B" w:rsidRPr="000F1B31">
              <w:rPr>
                <w:rFonts w:cs="Arial"/>
                <w:szCs w:val="24"/>
              </w:rPr>
              <w:t>OMH</w:t>
            </w:r>
            <w:r w:rsidR="00E670A4" w:rsidRPr="000F1B31">
              <w:rPr>
                <w:rFonts w:cs="Arial"/>
                <w:szCs w:val="24"/>
              </w:rPr>
              <w:t xml:space="preserve"> which is a </w:t>
            </w:r>
            <w:r w:rsidR="008A3676" w:rsidRPr="000F1B31">
              <w:rPr>
                <w:rFonts w:cs="Arial"/>
                <w:szCs w:val="24"/>
              </w:rPr>
              <w:t>Habitat</w:t>
            </w:r>
            <w:r w:rsidR="00101BA5" w:rsidRPr="000F1B31">
              <w:rPr>
                <w:rFonts w:cs="Arial"/>
                <w:szCs w:val="24"/>
              </w:rPr>
              <w:t xml:space="preserve"> of Principal Importance</w:t>
            </w:r>
            <w:r w:rsidR="00E670A4" w:rsidRPr="000F1B31">
              <w:rPr>
                <w:rFonts w:cs="Arial"/>
                <w:szCs w:val="24"/>
              </w:rPr>
              <w:t xml:space="preserve"> where much of the value is within the topsoil</w:t>
            </w:r>
            <w:r w:rsidR="009E125C" w:rsidRPr="000F1B31">
              <w:rPr>
                <w:rFonts w:cs="Arial"/>
                <w:szCs w:val="24"/>
              </w:rPr>
              <w:t xml:space="preserve"> but that the site was not accessi</w:t>
            </w:r>
            <w:r w:rsidR="006F28F9" w:rsidRPr="000F1B31">
              <w:rPr>
                <w:rFonts w:cs="Arial"/>
                <w:szCs w:val="24"/>
              </w:rPr>
              <w:t>ble for surveying</w:t>
            </w:r>
            <w:r w:rsidR="00E670A4" w:rsidRPr="000F1B31">
              <w:rPr>
                <w:rFonts w:cs="Arial"/>
                <w:szCs w:val="24"/>
              </w:rPr>
              <w:t xml:space="preserve">. The </w:t>
            </w:r>
            <w:r w:rsidR="00297282" w:rsidRPr="000F1B31">
              <w:rPr>
                <w:rFonts w:cs="Arial"/>
                <w:szCs w:val="24"/>
              </w:rPr>
              <w:t>documents</w:t>
            </w:r>
            <w:r w:rsidR="00E670A4" w:rsidRPr="000F1B31">
              <w:rPr>
                <w:rFonts w:cs="Arial"/>
                <w:szCs w:val="24"/>
              </w:rPr>
              <w:t xml:space="preserve"> go on to </w:t>
            </w:r>
            <w:r w:rsidR="00297282" w:rsidRPr="000F1B31">
              <w:rPr>
                <w:rFonts w:cs="Arial"/>
                <w:szCs w:val="24"/>
              </w:rPr>
              <w:t xml:space="preserve">say </w:t>
            </w:r>
            <w:r w:rsidR="00312307" w:rsidRPr="000F1B31">
              <w:rPr>
                <w:rFonts w:cs="Arial"/>
                <w:szCs w:val="24"/>
              </w:rPr>
              <w:t>it would be temporarily disturbed to facilitate the installation of cables</w:t>
            </w:r>
            <w:r w:rsidR="008A3676" w:rsidRPr="000F1B31">
              <w:rPr>
                <w:rFonts w:cs="Arial"/>
                <w:szCs w:val="24"/>
              </w:rPr>
              <w:t xml:space="preserve"> and</w:t>
            </w:r>
            <w:r w:rsidR="00E670A4" w:rsidRPr="000F1B31">
              <w:rPr>
                <w:rFonts w:cs="Arial"/>
                <w:szCs w:val="24"/>
              </w:rPr>
              <w:t xml:space="preserve"> that the substrate that is removed would be retained during the works period and infilled once the Grid Connection Cables are in place</w:t>
            </w:r>
            <w:r w:rsidR="00972B3E" w:rsidRPr="000F1B31">
              <w:rPr>
                <w:rFonts w:cs="Arial"/>
                <w:szCs w:val="24"/>
              </w:rPr>
              <w:t xml:space="preserve">. The documents </w:t>
            </w:r>
            <w:r w:rsidR="004C79C0" w:rsidRPr="000F1B31">
              <w:rPr>
                <w:rFonts w:cs="Arial"/>
                <w:szCs w:val="24"/>
              </w:rPr>
              <w:t>say</w:t>
            </w:r>
            <w:r w:rsidR="00E670A4" w:rsidRPr="000F1B31">
              <w:rPr>
                <w:rFonts w:cs="Arial"/>
                <w:szCs w:val="24"/>
              </w:rPr>
              <w:t xml:space="preserve"> that the infilling of the cable trench would disturb the seed bank and create new opportunities. The paragraphs say that precautions must be taken during the works period not to flush the habitat away with any nutrient rich runoff from nearby habitats. Please explain what precautionary measures would be adopted and please direct us to where these details are contained within the </w:t>
            </w:r>
            <w:r w:rsidR="00BA2BE2" w:rsidRPr="000F1B31">
              <w:rPr>
                <w:rFonts w:cs="Arial"/>
                <w:szCs w:val="24"/>
              </w:rPr>
              <w:t>f</w:t>
            </w:r>
            <w:r w:rsidR="00E670A4" w:rsidRPr="000F1B31">
              <w:rPr>
                <w:rFonts w:cs="Arial"/>
                <w:szCs w:val="24"/>
              </w:rPr>
              <w:t xml:space="preserve">CEMP </w:t>
            </w:r>
            <w:r w:rsidR="00A85CAB" w:rsidRPr="000F1B31">
              <w:rPr>
                <w:rFonts w:cs="Arial"/>
                <w:szCs w:val="24"/>
              </w:rPr>
              <w:t>[</w:t>
            </w:r>
            <w:hyperlink r:id="rId93" w:history="1">
              <w:r w:rsidR="007930F8" w:rsidRPr="000F1B31">
                <w:rPr>
                  <w:rStyle w:val="Hyperlink"/>
                  <w:rFonts w:cs="Arial"/>
                  <w:szCs w:val="24"/>
                </w:rPr>
                <w:t>REP1-019</w:t>
              </w:r>
            </w:hyperlink>
            <w:r w:rsidR="00A85CAB" w:rsidRPr="000F1B31">
              <w:rPr>
                <w:rFonts w:cs="Arial"/>
                <w:szCs w:val="24"/>
              </w:rPr>
              <w:t>]</w:t>
            </w:r>
            <w:r w:rsidR="00E670A4" w:rsidRPr="000F1B31">
              <w:rPr>
                <w:rFonts w:cs="Arial"/>
                <w:szCs w:val="24"/>
              </w:rPr>
              <w:t xml:space="preserve"> and Commitment and Mitigation Register</w:t>
            </w:r>
            <w:r w:rsidR="00A85CAB" w:rsidRPr="000F1B31">
              <w:rPr>
                <w:rFonts w:cs="Arial"/>
                <w:szCs w:val="24"/>
              </w:rPr>
              <w:t xml:space="preserve"> [</w:t>
            </w:r>
            <w:hyperlink r:id="rId94" w:history="1">
              <w:r w:rsidR="00A85CAB" w:rsidRPr="000F1B31">
                <w:rPr>
                  <w:rStyle w:val="Hyperlink"/>
                  <w:rFonts w:cs="Arial"/>
                  <w:szCs w:val="24"/>
                </w:rPr>
                <w:t>APP-</w:t>
              </w:r>
              <w:r w:rsidR="006028D5" w:rsidRPr="000F1B31">
                <w:rPr>
                  <w:rStyle w:val="Hyperlink"/>
                  <w:rFonts w:cs="Arial"/>
                  <w:szCs w:val="24"/>
                </w:rPr>
                <w:t>189</w:t>
              </w:r>
            </w:hyperlink>
            <w:r w:rsidR="006028D5" w:rsidRPr="000F1B31">
              <w:rPr>
                <w:rFonts w:cs="Arial"/>
                <w:szCs w:val="24"/>
              </w:rPr>
              <w:t>]</w:t>
            </w:r>
            <w:r w:rsidR="00E670A4" w:rsidRPr="000F1B31">
              <w:rPr>
                <w:rFonts w:cs="Arial"/>
                <w:szCs w:val="24"/>
              </w:rPr>
              <w:t>. If it is recognised that there would be disturbance of the seed bank how is this reflected within the BNG metric?</w:t>
            </w:r>
          </w:p>
        </w:tc>
      </w:tr>
      <w:tr w:rsidR="005636C1" w:rsidRPr="008C59AE" w14:paraId="05B4C0EA" w14:textId="77777777" w:rsidTr="004A049B">
        <w:tc>
          <w:tcPr>
            <w:tcW w:w="1129" w:type="dxa"/>
            <w:shd w:val="clear" w:color="auto" w:fill="auto"/>
          </w:tcPr>
          <w:p w14:paraId="2B650ED1" w14:textId="77777777" w:rsidR="005636C1" w:rsidRDefault="005636C1" w:rsidP="005636C1">
            <w:pPr>
              <w:pStyle w:val="ListParagraph"/>
              <w:numPr>
                <w:ilvl w:val="0"/>
                <w:numId w:val="15"/>
              </w:numPr>
              <w:ind w:hanging="720"/>
            </w:pPr>
          </w:p>
        </w:tc>
        <w:tc>
          <w:tcPr>
            <w:tcW w:w="2268" w:type="dxa"/>
            <w:shd w:val="clear" w:color="auto" w:fill="auto"/>
          </w:tcPr>
          <w:p w14:paraId="5EF63088" w14:textId="4CC2F8AC" w:rsidR="005636C1" w:rsidRPr="000F1B31" w:rsidRDefault="005636C1" w:rsidP="005636C1">
            <w:pPr>
              <w:rPr>
                <w:rFonts w:cs="Arial"/>
                <w:szCs w:val="24"/>
              </w:rPr>
            </w:pPr>
            <w:r w:rsidRPr="000F1B31">
              <w:rPr>
                <w:rFonts w:cs="Arial"/>
                <w:szCs w:val="24"/>
              </w:rPr>
              <w:t>Natural England, City of Doncaster Council</w:t>
            </w:r>
            <w:r w:rsidR="003B11EF" w:rsidRPr="000F1B31">
              <w:rPr>
                <w:rFonts w:cs="Arial"/>
                <w:szCs w:val="24"/>
              </w:rPr>
              <w:t>,</w:t>
            </w:r>
            <w:r w:rsidRPr="000F1B31">
              <w:rPr>
                <w:rFonts w:cs="Arial"/>
                <w:szCs w:val="24"/>
              </w:rPr>
              <w:t xml:space="preserve"> Yorkshire Wildlife Trust</w:t>
            </w:r>
          </w:p>
        </w:tc>
        <w:tc>
          <w:tcPr>
            <w:tcW w:w="11729" w:type="dxa"/>
            <w:shd w:val="clear" w:color="auto" w:fill="auto"/>
          </w:tcPr>
          <w:p w14:paraId="25B0AB9F" w14:textId="645D6A72" w:rsidR="005636C1" w:rsidRPr="000F1B31" w:rsidRDefault="005636C1" w:rsidP="005636C1">
            <w:pPr>
              <w:rPr>
                <w:rFonts w:cs="Arial"/>
                <w:szCs w:val="24"/>
              </w:rPr>
            </w:pPr>
            <w:r w:rsidRPr="000F1B31">
              <w:rPr>
                <w:rFonts w:cs="Arial"/>
                <w:szCs w:val="24"/>
              </w:rPr>
              <w:t xml:space="preserve">ES Chapter 8: Ecology Table 8-10 (page 8-93 </w:t>
            </w:r>
            <w:r w:rsidR="00D4408B" w:rsidRPr="000F1B31">
              <w:rPr>
                <w:rFonts w:cs="Arial"/>
                <w:szCs w:val="24"/>
              </w:rPr>
              <w:t>OMH</w:t>
            </w:r>
            <w:r w:rsidRPr="000F1B31">
              <w:rPr>
                <w:rFonts w:cs="Arial"/>
                <w:szCs w:val="24"/>
              </w:rPr>
              <w:t xml:space="preserve"> on PDL Priority Habitat) [</w:t>
            </w:r>
            <w:hyperlink r:id="rId95" w:history="1">
              <w:r w:rsidRPr="000F1B31">
                <w:rPr>
                  <w:rStyle w:val="Hyperlink"/>
                  <w:rFonts w:cs="Arial"/>
                  <w:szCs w:val="24"/>
                </w:rPr>
                <w:t>APP-060</w:t>
              </w:r>
            </w:hyperlink>
            <w:r w:rsidRPr="000F1B31">
              <w:rPr>
                <w:rFonts w:cs="Arial"/>
                <w:szCs w:val="24"/>
              </w:rPr>
              <w:t>] and fLEMP paragraphs 7.3.18 – 7.3.25 [</w:t>
            </w:r>
            <w:hyperlink r:id="rId96" w:history="1">
              <w:r w:rsidR="00E85BBB" w:rsidRPr="000F1B31">
                <w:rPr>
                  <w:rStyle w:val="Hyperlink"/>
                  <w:rFonts w:cs="Arial"/>
                  <w:szCs w:val="24"/>
                </w:rPr>
                <w:t>REP1-</w:t>
              </w:r>
              <w:r w:rsidR="00237C68" w:rsidRPr="000F1B31">
                <w:rPr>
                  <w:rStyle w:val="Hyperlink"/>
                  <w:rFonts w:cs="Arial"/>
                  <w:szCs w:val="24"/>
                </w:rPr>
                <w:t>029</w:t>
              </w:r>
            </w:hyperlink>
            <w:r w:rsidRPr="000F1B31">
              <w:rPr>
                <w:rFonts w:cs="Arial"/>
                <w:szCs w:val="24"/>
              </w:rPr>
              <w:t xml:space="preserve">]. </w:t>
            </w:r>
            <w:r w:rsidR="00A677C6" w:rsidRPr="000F1B31">
              <w:rPr>
                <w:rFonts w:cs="Arial"/>
                <w:szCs w:val="24"/>
              </w:rPr>
              <w:t xml:space="preserve"> Given OMH is a Priority Habitat and substrate is to be removed during the installation of the </w:t>
            </w:r>
            <w:r w:rsidR="00A708B7" w:rsidRPr="000F1B31">
              <w:rPr>
                <w:rFonts w:cs="Arial"/>
                <w:szCs w:val="24"/>
              </w:rPr>
              <w:t>g</w:t>
            </w:r>
            <w:r w:rsidR="00437E80" w:rsidRPr="000F1B31">
              <w:rPr>
                <w:rFonts w:cs="Arial"/>
                <w:szCs w:val="24"/>
              </w:rPr>
              <w:t>rid connection corridor</w:t>
            </w:r>
            <w:r w:rsidR="00A677C6" w:rsidRPr="000F1B31">
              <w:rPr>
                <w:rFonts w:cs="Arial"/>
                <w:szCs w:val="24"/>
              </w:rPr>
              <w:t>, do you have any concerns with the methodology set out within paragraphs 7.3.18 - 7.3.25 for its reinstatement and mitigation proposed.</w:t>
            </w:r>
          </w:p>
        </w:tc>
      </w:tr>
      <w:tr w:rsidR="00E670A4" w:rsidRPr="008C59AE" w14:paraId="1521CE1D" w14:textId="77777777" w:rsidTr="004A049B">
        <w:tc>
          <w:tcPr>
            <w:tcW w:w="1129" w:type="dxa"/>
            <w:shd w:val="clear" w:color="auto" w:fill="auto"/>
          </w:tcPr>
          <w:p w14:paraId="4193EB24" w14:textId="77777777" w:rsidR="00E670A4" w:rsidRDefault="00E670A4" w:rsidP="008D0DA1">
            <w:pPr>
              <w:pStyle w:val="ListParagraph"/>
              <w:numPr>
                <w:ilvl w:val="0"/>
                <w:numId w:val="15"/>
              </w:numPr>
              <w:ind w:hanging="720"/>
            </w:pPr>
          </w:p>
        </w:tc>
        <w:tc>
          <w:tcPr>
            <w:tcW w:w="2268" w:type="dxa"/>
            <w:shd w:val="clear" w:color="auto" w:fill="auto"/>
          </w:tcPr>
          <w:p w14:paraId="62B088DC" w14:textId="358A48BE" w:rsidR="00E670A4" w:rsidRPr="000F1B31" w:rsidRDefault="00E670A4" w:rsidP="00E670A4">
            <w:pPr>
              <w:rPr>
                <w:rFonts w:cs="Arial"/>
                <w:szCs w:val="24"/>
              </w:rPr>
            </w:pPr>
            <w:r w:rsidRPr="000F1B31">
              <w:rPr>
                <w:rFonts w:cs="Arial"/>
                <w:szCs w:val="24"/>
              </w:rPr>
              <w:t>City of Doncaster Council</w:t>
            </w:r>
          </w:p>
        </w:tc>
        <w:tc>
          <w:tcPr>
            <w:tcW w:w="11729" w:type="dxa"/>
            <w:shd w:val="clear" w:color="auto" w:fill="auto"/>
          </w:tcPr>
          <w:p w14:paraId="297F5663" w14:textId="04542425" w:rsidR="00E670A4" w:rsidRPr="000F1B31" w:rsidRDefault="00E670A4" w:rsidP="00E670A4">
            <w:pPr>
              <w:rPr>
                <w:rFonts w:cs="Arial"/>
                <w:szCs w:val="24"/>
              </w:rPr>
            </w:pPr>
            <w:r w:rsidRPr="000F1B31">
              <w:rPr>
                <w:rFonts w:cs="Arial"/>
                <w:szCs w:val="24"/>
              </w:rPr>
              <w:t xml:space="preserve">Please comment on the range of proposed habitats across the solar PV site as shown on the Indicative Landscape Masterplan in Appendix A of the </w:t>
            </w:r>
            <w:r w:rsidR="00477EFC" w:rsidRPr="000F1B31">
              <w:rPr>
                <w:rFonts w:cs="Arial"/>
                <w:szCs w:val="24"/>
              </w:rPr>
              <w:t>f</w:t>
            </w:r>
            <w:r w:rsidRPr="000F1B31">
              <w:rPr>
                <w:rFonts w:cs="Arial"/>
                <w:szCs w:val="24"/>
              </w:rPr>
              <w:t>LEMP [</w:t>
            </w:r>
            <w:hyperlink r:id="rId97" w:history="1">
              <w:r w:rsidR="00E85BBB" w:rsidRPr="000F1B31">
                <w:rPr>
                  <w:rStyle w:val="Hyperlink"/>
                  <w:rFonts w:cs="Arial"/>
                  <w:szCs w:val="24"/>
                </w:rPr>
                <w:t>REP1-</w:t>
              </w:r>
              <w:r w:rsidR="006B5B65" w:rsidRPr="000F1B31">
                <w:rPr>
                  <w:rStyle w:val="Hyperlink"/>
                  <w:rFonts w:cs="Arial"/>
                  <w:szCs w:val="24"/>
                </w:rPr>
                <w:t>029</w:t>
              </w:r>
            </w:hyperlink>
            <w:r w:rsidRPr="000F1B31">
              <w:rPr>
                <w:rFonts w:cs="Arial"/>
                <w:szCs w:val="24"/>
              </w:rPr>
              <w:t>]</w:t>
            </w:r>
            <w:r w:rsidR="00133B0D" w:rsidRPr="000F1B31">
              <w:rPr>
                <w:rFonts w:cs="Arial"/>
                <w:szCs w:val="24"/>
              </w:rPr>
              <w:t xml:space="preserve"> and the suitability of </w:t>
            </w:r>
            <w:r w:rsidR="003F3B94" w:rsidRPr="000F1B31">
              <w:rPr>
                <w:rFonts w:cs="Arial"/>
                <w:szCs w:val="24"/>
              </w:rPr>
              <w:t>broadleaved woodland</w:t>
            </w:r>
            <w:r w:rsidR="004268D7" w:rsidRPr="000F1B31">
              <w:rPr>
                <w:rFonts w:cs="Arial"/>
                <w:szCs w:val="24"/>
              </w:rPr>
              <w:t xml:space="preserve"> along the River Went corridor. </w:t>
            </w:r>
          </w:p>
        </w:tc>
      </w:tr>
      <w:tr w:rsidR="009621A3" w:rsidRPr="008C59AE" w14:paraId="3CF345A8" w14:textId="77777777" w:rsidTr="007B607E">
        <w:tc>
          <w:tcPr>
            <w:tcW w:w="15126" w:type="dxa"/>
            <w:gridSpan w:val="3"/>
            <w:shd w:val="clear" w:color="auto" w:fill="D9D9D9" w:themeFill="background1" w:themeFillShade="D9"/>
          </w:tcPr>
          <w:p w14:paraId="3F370623" w14:textId="631F146A" w:rsidR="009621A3" w:rsidRPr="000F1B31" w:rsidRDefault="009621A3" w:rsidP="009621A3">
            <w:pPr>
              <w:rPr>
                <w:rFonts w:cs="Arial"/>
                <w:szCs w:val="24"/>
              </w:rPr>
            </w:pPr>
            <w:r w:rsidRPr="000F1B31">
              <w:rPr>
                <w:rFonts w:cs="Arial"/>
                <w:szCs w:val="24"/>
              </w:rPr>
              <w:t>No Significant Effects Report</w:t>
            </w:r>
          </w:p>
        </w:tc>
      </w:tr>
      <w:tr w:rsidR="009B7A16" w:rsidRPr="008C59AE" w14:paraId="79C1C874" w14:textId="77777777" w:rsidTr="004A049B">
        <w:tc>
          <w:tcPr>
            <w:tcW w:w="1129" w:type="dxa"/>
            <w:shd w:val="clear" w:color="auto" w:fill="auto"/>
          </w:tcPr>
          <w:p w14:paraId="29E1B55A" w14:textId="77777777" w:rsidR="009B7A16" w:rsidRDefault="009B7A16" w:rsidP="008D0DA1">
            <w:pPr>
              <w:pStyle w:val="ListParagraph"/>
              <w:numPr>
                <w:ilvl w:val="0"/>
                <w:numId w:val="15"/>
              </w:numPr>
              <w:ind w:hanging="720"/>
            </w:pPr>
          </w:p>
        </w:tc>
        <w:tc>
          <w:tcPr>
            <w:tcW w:w="2268" w:type="dxa"/>
            <w:shd w:val="clear" w:color="auto" w:fill="auto"/>
          </w:tcPr>
          <w:p w14:paraId="52F6FC1C" w14:textId="429DC1A7" w:rsidR="009B7A16" w:rsidRPr="000F1B31" w:rsidRDefault="00DB53DA" w:rsidP="005C49AC">
            <w:pPr>
              <w:rPr>
                <w:rFonts w:cs="Arial"/>
                <w:szCs w:val="24"/>
              </w:rPr>
            </w:pPr>
            <w:r w:rsidRPr="000F1B31">
              <w:rPr>
                <w:rFonts w:cs="Arial"/>
                <w:szCs w:val="24"/>
              </w:rPr>
              <w:t>Applicant</w:t>
            </w:r>
          </w:p>
        </w:tc>
        <w:tc>
          <w:tcPr>
            <w:tcW w:w="11729" w:type="dxa"/>
            <w:shd w:val="clear" w:color="auto" w:fill="auto"/>
          </w:tcPr>
          <w:p w14:paraId="6832A3C6" w14:textId="53276197" w:rsidR="009B7A16" w:rsidRPr="000F1B31" w:rsidRDefault="009B7A16" w:rsidP="005C49AC">
            <w:pPr>
              <w:rPr>
                <w:rFonts w:cs="Arial"/>
                <w:szCs w:val="24"/>
              </w:rPr>
            </w:pPr>
            <w:r w:rsidRPr="000F1B31">
              <w:rPr>
                <w:rFonts w:cs="Arial"/>
                <w:szCs w:val="24"/>
              </w:rPr>
              <w:t>The ExA notes that Thorne Moor</w:t>
            </w:r>
            <w:r w:rsidR="0032187C" w:rsidRPr="000F1B31">
              <w:rPr>
                <w:rFonts w:cs="Arial"/>
                <w:szCs w:val="24"/>
              </w:rPr>
              <w:t xml:space="preserve"> Special Area of Conservation</w:t>
            </w:r>
            <w:r w:rsidR="006E4B2A" w:rsidRPr="000F1B31">
              <w:rPr>
                <w:rFonts w:cs="Arial"/>
                <w:szCs w:val="24"/>
              </w:rPr>
              <w:t xml:space="preserve"> (</w:t>
            </w:r>
            <w:r w:rsidRPr="000F1B31">
              <w:rPr>
                <w:rFonts w:cs="Arial"/>
                <w:szCs w:val="24"/>
              </w:rPr>
              <w:t>SAC</w:t>
            </w:r>
            <w:r w:rsidR="006E4B2A" w:rsidRPr="000F1B31">
              <w:rPr>
                <w:rFonts w:cs="Arial"/>
                <w:szCs w:val="24"/>
              </w:rPr>
              <w:t>)</w:t>
            </w:r>
            <w:r w:rsidRPr="000F1B31">
              <w:rPr>
                <w:rFonts w:cs="Arial"/>
                <w:szCs w:val="24"/>
              </w:rPr>
              <w:t xml:space="preserve">, Thorne and Hatfield Moors </w:t>
            </w:r>
            <w:r w:rsidR="00986169" w:rsidRPr="000F1B31">
              <w:rPr>
                <w:rFonts w:cs="Arial"/>
                <w:szCs w:val="24"/>
              </w:rPr>
              <w:t>Special Protection Area (</w:t>
            </w:r>
            <w:r w:rsidR="001E4942" w:rsidRPr="000F1B31">
              <w:rPr>
                <w:rFonts w:cs="Arial"/>
                <w:szCs w:val="24"/>
              </w:rPr>
              <w:t>SPA</w:t>
            </w:r>
            <w:r w:rsidR="00986169" w:rsidRPr="000F1B31">
              <w:rPr>
                <w:rFonts w:cs="Arial"/>
                <w:szCs w:val="24"/>
              </w:rPr>
              <w:t>)</w:t>
            </w:r>
            <w:r w:rsidR="001E4942" w:rsidRPr="000F1B31">
              <w:rPr>
                <w:rFonts w:cs="Arial"/>
                <w:szCs w:val="24"/>
              </w:rPr>
              <w:t xml:space="preserve"> </w:t>
            </w:r>
            <w:r w:rsidRPr="000F1B31">
              <w:rPr>
                <w:rFonts w:cs="Arial"/>
                <w:szCs w:val="24"/>
              </w:rPr>
              <w:t>and Hatfield Moor SAC have been scoped in for the assessment of construction and decommissioning effects</w:t>
            </w:r>
            <w:r w:rsidR="00E03ACB" w:rsidRPr="000F1B31">
              <w:rPr>
                <w:rFonts w:cs="Arial"/>
                <w:szCs w:val="24"/>
              </w:rPr>
              <w:t xml:space="preserve"> within the No Significant Effects Report (NSER) [</w:t>
            </w:r>
            <w:hyperlink r:id="rId98" w:history="1">
              <w:r w:rsidR="00F12659" w:rsidRPr="000F1B31">
                <w:rPr>
                  <w:rStyle w:val="Hyperlink"/>
                  <w:rFonts w:cs="Arial"/>
                  <w:szCs w:val="24"/>
                </w:rPr>
                <w:t>REP1-</w:t>
              </w:r>
              <w:r w:rsidR="000B4ECA" w:rsidRPr="000F1B31">
                <w:rPr>
                  <w:rStyle w:val="Hyperlink"/>
                  <w:rFonts w:cs="Arial"/>
                  <w:szCs w:val="24"/>
                </w:rPr>
                <w:t>025</w:t>
              </w:r>
            </w:hyperlink>
            <w:r w:rsidR="00E03ACB" w:rsidRPr="000F1B31">
              <w:rPr>
                <w:rFonts w:cs="Arial"/>
                <w:szCs w:val="24"/>
              </w:rPr>
              <w:t>]</w:t>
            </w:r>
            <w:r w:rsidRPr="000F1B31">
              <w:rPr>
                <w:rFonts w:cs="Arial"/>
                <w:szCs w:val="24"/>
              </w:rPr>
              <w:t xml:space="preserve">, however, these designated sites are not included in the list of relevant habitat sites in </w:t>
            </w:r>
            <w:r w:rsidR="00FC399F" w:rsidRPr="000F1B31">
              <w:rPr>
                <w:rFonts w:cs="Arial"/>
                <w:szCs w:val="24"/>
              </w:rPr>
              <w:t>T</w:t>
            </w:r>
            <w:r w:rsidRPr="000F1B31">
              <w:rPr>
                <w:rFonts w:cs="Arial"/>
                <w:szCs w:val="24"/>
              </w:rPr>
              <w:t xml:space="preserve">able 6. </w:t>
            </w:r>
            <w:r w:rsidR="00DB53DA" w:rsidRPr="000F1B31">
              <w:rPr>
                <w:rFonts w:cs="Arial"/>
                <w:szCs w:val="24"/>
              </w:rPr>
              <w:t xml:space="preserve">Please </w:t>
            </w:r>
            <w:r w:rsidR="001369B2" w:rsidRPr="000F1B31">
              <w:rPr>
                <w:rFonts w:cs="Arial"/>
                <w:szCs w:val="24"/>
              </w:rPr>
              <w:t>update</w:t>
            </w:r>
            <w:r w:rsidR="00DB53DA" w:rsidRPr="000F1B31">
              <w:rPr>
                <w:rFonts w:cs="Arial"/>
                <w:szCs w:val="24"/>
              </w:rPr>
              <w:t xml:space="preserve"> </w:t>
            </w:r>
            <w:r w:rsidR="00FC399F" w:rsidRPr="000F1B31">
              <w:rPr>
                <w:rFonts w:cs="Arial"/>
                <w:szCs w:val="24"/>
              </w:rPr>
              <w:t>T</w:t>
            </w:r>
            <w:r w:rsidR="00DB53DA" w:rsidRPr="000F1B31">
              <w:rPr>
                <w:rFonts w:cs="Arial"/>
                <w:szCs w:val="24"/>
              </w:rPr>
              <w:t>able 6 to reflect all relevant habitat sites included in the assessment.</w:t>
            </w:r>
          </w:p>
        </w:tc>
      </w:tr>
      <w:tr w:rsidR="00093CCE" w:rsidRPr="008C59AE" w14:paraId="7EF2EF44" w14:textId="77777777" w:rsidTr="004A049B">
        <w:tc>
          <w:tcPr>
            <w:tcW w:w="1129" w:type="dxa"/>
            <w:shd w:val="clear" w:color="auto" w:fill="auto"/>
          </w:tcPr>
          <w:p w14:paraId="6795901F" w14:textId="77777777" w:rsidR="00093CCE" w:rsidRDefault="00093CCE" w:rsidP="008D0DA1">
            <w:pPr>
              <w:pStyle w:val="ListParagraph"/>
              <w:numPr>
                <w:ilvl w:val="0"/>
                <w:numId w:val="15"/>
              </w:numPr>
              <w:ind w:hanging="720"/>
            </w:pPr>
          </w:p>
        </w:tc>
        <w:tc>
          <w:tcPr>
            <w:tcW w:w="2268" w:type="dxa"/>
            <w:shd w:val="clear" w:color="auto" w:fill="auto"/>
          </w:tcPr>
          <w:p w14:paraId="6FC6F22A" w14:textId="7A9CAB62" w:rsidR="00093CCE" w:rsidRPr="000F1B31" w:rsidRDefault="00093CCE" w:rsidP="005C49AC">
            <w:pPr>
              <w:rPr>
                <w:rFonts w:cs="Arial"/>
                <w:szCs w:val="24"/>
              </w:rPr>
            </w:pPr>
            <w:r w:rsidRPr="000F1B31">
              <w:rPr>
                <w:rFonts w:cs="Arial"/>
                <w:szCs w:val="24"/>
              </w:rPr>
              <w:t>Applicant</w:t>
            </w:r>
          </w:p>
        </w:tc>
        <w:tc>
          <w:tcPr>
            <w:tcW w:w="11729" w:type="dxa"/>
            <w:shd w:val="clear" w:color="auto" w:fill="auto"/>
          </w:tcPr>
          <w:p w14:paraId="3E452D98" w14:textId="52BB3F29" w:rsidR="00093CCE" w:rsidRPr="000F1B31" w:rsidRDefault="00093CCE" w:rsidP="005C49AC">
            <w:pPr>
              <w:rPr>
                <w:rFonts w:cs="Arial"/>
                <w:szCs w:val="24"/>
              </w:rPr>
            </w:pPr>
            <w:r w:rsidRPr="000F1B31">
              <w:rPr>
                <w:rFonts w:cs="Arial"/>
                <w:szCs w:val="24"/>
              </w:rPr>
              <w:t xml:space="preserve">Footnote 7 of the </w:t>
            </w:r>
            <w:r w:rsidR="00EF1EA9" w:rsidRPr="000F1B31">
              <w:rPr>
                <w:rFonts w:cs="Arial"/>
                <w:szCs w:val="24"/>
              </w:rPr>
              <w:t>NSER</w:t>
            </w:r>
            <w:r w:rsidR="00AA4181" w:rsidRPr="000F1B31">
              <w:rPr>
                <w:rFonts w:cs="Arial"/>
                <w:szCs w:val="24"/>
              </w:rPr>
              <w:t xml:space="preserve"> </w:t>
            </w:r>
            <w:r w:rsidR="003A3733" w:rsidRPr="000F1B31">
              <w:rPr>
                <w:rFonts w:cs="Arial"/>
                <w:szCs w:val="24"/>
              </w:rPr>
              <w:t>[</w:t>
            </w:r>
            <w:hyperlink r:id="rId99" w:history="1">
              <w:r w:rsidR="006E034F" w:rsidRPr="000F1B31">
                <w:rPr>
                  <w:rStyle w:val="Hyperlink"/>
                  <w:rFonts w:cs="Arial"/>
                  <w:szCs w:val="24"/>
                </w:rPr>
                <w:t>REP1-</w:t>
              </w:r>
              <w:r w:rsidR="008E31ED" w:rsidRPr="000F1B31">
                <w:rPr>
                  <w:rStyle w:val="Hyperlink"/>
                  <w:rFonts w:cs="Arial"/>
                  <w:szCs w:val="24"/>
                </w:rPr>
                <w:t>025</w:t>
              </w:r>
            </w:hyperlink>
            <w:r w:rsidR="003A3733" w:rsidRPr="000F1B31">
              <w:rPr>
                <w:rFonts w:cs="Arial"/>
                <w:szCs w:val="24"/>
              </w:rPr>
              <w:t xml:space="preserve">] </w:t>
            </w:r>
            <w:r w:rsidRPr="000F1B31">
              <w:rPr>
                <w:rFonts w:cs="Arial"/>
                <w:szCs w:val="24"/>
              </w:rPr>
              <w:t xml:space="preserve">refers to Skipwith Common SAC. </w:t>
            </w:r>
            <w:r w:rsidR="00093817" w:rsidRPr="000F1B31">
              <w:rPr>
                <w:rFonts w:cs="Arial"/>
                <w:szCs w:val="24"/>
              </w:rPr>
              <w:t xml:space="preserve">The ExA notes that </w:t>
            </w:r>
            <w:r w:rsidRPr="000F1B31">
              <w:rPr>
                <w:rFonts w:cs="Arial"/>
                <w:szCs w:val="24"/>
              </w:rPr>
              <w:t xml:space="preserve">Skipwith Common SAC was not identified in paragraph 4.2.6 as being within 20km of the </w:t>
            </w:r>
            <w:r w:rsidR="00CE6049" w:rsidRPr="000F1B31">
              <w:rPr>
                <w:rFonts w:cs="Arial"/>
                <w:szCs w:val="24"/>
              </w:rPr>
              <w:t>p</w:t>
            </w:r>
            <w:r w:rsidRPr="000F1B31">
              <w:rPr>
                <w:rFonts w:cs="Arial"/>
                <w:szCs w:val="24"/>
              </w:rPr>
              <w:t xml:space="preserve">roposed </w:t>
            </w:r>
            <w:r w:rsidR="00CE6049" w:rsidRPr="000F1B31">
              <w:rPr>
                <w:rFonts w:cs="Arial"/>
                <w:szCs w:val="24"/>
              </w:rPr>
              <w:t>d</w:t>
            </w:r>
            <w:r w:rsidRPr="000F1B31">
              <w:rPr>
                <w:rFonts w:cs="Arial"/>
                <w:szCs w:val="24"/>
              </w:rPr>
              <w:t xml:space="preserve">evelopment and has not been illustrated in Figure 2 or assessed in the NSER. </w:t>
            </w:r>
            <w:r w:rsidR="00EF1EA9" w:rsidRPr="000F1B31">
              <w:rPr>
                <w:rFonts w:cs="Arial"/>
                <w:szCs w:val="24"/>
              </w:rPr>
              <w:t>Please</w:t>
            </w:r>
            <w:r w:rsidRPr="000F1B31">
              <w:rPr>
                <w:rFonts w:cs="Arial"/>
                <w:szCs w:val="24"/>
              </w:rPr>
              <w:t xml:space="preserve"> clarify the status of the Skipwith Common SAC in relation to the </w:t>
            </w:r>
            <w:r w:rsidR="0052385D" w:rsidRPr="000F1B31">
              <w:rPr>
                <w:rFonts w:cs="Arial"/>
                <w:szCs w:val="24"/>
              </w:rPr>
              <w:t>p</w:t>
            </w:r>
            <w:r w:rsidRPr="000F1B31">
              <w:rPr>
                <w:rFonts w:cs="Arial"/>
                <w:szCs w:val="24"/>
              </w:rPr>
              <w:t xml:space="preserve">roposed </w:t>
            </w:r>
            <w:r w:rsidR="0052385D" w:rsidRPr="000F1B31">
              <w:rPr>
                <w:rFonts w:cs="Arial"/>
                <w:szCs w:val="24"/>
              </w:rPr>
              <w:t>d</w:t>
            </w:r>
            <w:r w:rsidRPr="000F1B31">
              <w:rPr>
                <w:rFonts w:cs="Arial"/>
                <w:szCs w:val="24"/>
              </w:rPr>
              <w:t xml:space="preserve">evelopment. For example, if Skipwith Common SAC is located within 20km of the application site, clear reasoning should be provided to explain why it has been scoped out of further assessment.  However, if its inclusion in the NSER is an error, then the </w:t>
            </w:r>
            <w:r w:rsidR="00A936D2" w:rsidRPr="000F1B31">
              <w:rPr>
                <w:rFonts w:cs="Arial"/>
                <w:szCs w:val="24"/>
              </w:rPr>
              <w:t>a</w:t>
            </w:r>
            <w:r w:rsidRPr="000F1B31">
              <w:rPr>
                <w:rFonts w:cs="Arial"/>
                <w:szCs w:val="24"/>
              </w:rPr>
              <w:t>pplicant should submit a revised version of the NSER which doesn’t make reference to the Skipwith Common SAC.</w:t>
            </w:r>
          </w:p>
        </w:tc>
      </w:tr>
      <w:tr w:rsidR="007D5488" w:rsidRPr="008C59AE" w14:paraId="39782F9F" w14:textId="77777777" w:rsidTr="00AE0DF1">
        <w:tc>
          <w:tcPr>
            <w:tcW w:w="15126" w:type="dxa"/>
            <w:gridSpan w:val="3"/>
            <w:shd w:val="clear" w:color="auto" w:fill="D9D9D9" w:themeFill="background1" w:themeFillShade="D9"/>
          </w:tcPr>
          <w:p w14:paraId="03BB09EB" w14:textId="77E13E96" w:rsidR="007D5488" w:rsidRPr="000F1B31" w:rsidRDefault="007D5488" w:rsidP="009621A3">
            <w:pPr>
              <w:rPr>
                <w:rFonts w:cs="Arial"/>
                <w:szCs w:val="24"/>
              </w:rPr>
            </w:pPr>
            <w:r w:rsidRPr="000F1B31">
              <w:rPr>
                <w:rFonts w:cs="Arial"/>
                <w:szCs w:val="24"/>
              </w:rPr>
              <w:t>Biodiversity Net Gain</w:t>
            </w:r>
          </w:p>
        </w:tc>
      </w:tr>
      <w:tr w:rsidR="007D5488" w:rsidRPr="008C59AE" w14:paraId="73E10A6F" w14:textId="77777777" w:rsidTr="004A049B">
        <w:tc>
          <w:tcPr>
            <w:tcW w:w="1129" w:type="dxa"/>
            <w:shd w:val="clear" w:color="auto" w:fill="auto"/>
          </w:tcPr>
          <w:p w14:paraId="127127C1" w14:textId="77777777" w:rsidR="007D5488" w:rsidRDefault="007D5488" w:rsidP="008D0DA1">
            <w:pPr>
              <w:pStyle w:val="ListParagraph"/>
              <w:numPr>
                <w:ilvl w:val="0"/>
                <w:numId w:val="15"/>
              </w:numPr>
              <w:ind w:hanging="720"/>
            </w:pPr>
          </w:p>
        </w:tc>
        <w:tc>
          <w:tcPr>
            <w:tcW w:w="2268" w:type="dxa"/>
            <w:shd w:val="clear" w:color="auto" w:fill="auto"/>
          </w:tcPr>
          <w:p w14:paraId="1A0ED42F" w14:textId="124E3D57" w:rsidR="007D5488" w:rsidRPr="000F1B31" w:rsidRDefault="000E5098" w:rsidP="009621A3">
            <w:pPr>
              <w:rPr>
                <w:rFonts w:cs="Arial"/>
                <w:szCs w:val="24"/>
              </w:rPr>
            </w:pPr>
            <w:r w:rsidRPr="000F1B31">
              <w:rPr>
                <w:rFonts w:cs="Arial"/>
                <w:szCs w:val="24"/>
              </w:rPr>
              <w:t xml:space="preserve">Applicant </w:t>
            </w:r>
          </w:p>
        </w:tc>
        <w:tc>
          <w:tcPr>
            <w:tcW w:w="11729" w:type="dxa"/>
            <w:shd w:val="clear" w:color="auto" w:fill="auto"/>
          </w:tcPr>
          <w:p w14:paraId="45EEC3F9" w14:textId="591CCE78" w:rsidR="007D5488" w:rsidRPr="000F1B31" w:rsidRDefault="00051965" w:rsidP="009621A3">
            <w:pPr>
              <w:rPr>
                <w:rFonts w:cs="Arial"/>
                <w:i/>
                <w:iCs/>
                <w:szCs w:val="24"/>
              </w:rPr>
            </w:pPr>
            <w:r w:rsidRPr="000F1B31">
              <w:rPr>
                <w:rFonts w:cs="Arial"/>
                <w:szCs w:val="24"/>
              </w:rPr>
              <w:t>Biodiversity Net</w:t>
            </w:r>
            <w:r w:rsidR="003B1847" w:rsidRPr="000F1B31">
              <w:rPr>
                <w:rFonts w:cs="Arial"/>
                <w:szCs w:val="24"/>
              </w:rPr>
              <w:t xml:space="preserve"> Gain (BNG) Assessment [</w:t>
            </w:r>
            <w:hyperlink r:id="rId100" w:history="1">
              <w:r w:rsidR="001034F6" w:rsidRPr="000F1B31">
                <w:rPr>
                  <w:rStyle w:val="Hyperlink"/>
                  <w:rFonts w:cs="Arial"/>
                  <w:szCs w:val="24"/>
                </w:rPr>
                <w:t>REP1-023</w:t>
              </w:r>
            </w:hyperlink>
            <w:r w:rsidR="003B1847" w:rsidRPr="000F1B31">
              <w:rPr>
                <w:rFonts w:cs="Arial"/>
                <w:szCs w:val="24"/>
              </w:rPr>
              <w:t xml:space="preserve">]. </w:t>
            </w:r>
            <w:r w:rsidR="00A05599" w:rsidRPr="000F1B31">
              <w:rPr>
                <w:rFonts w:cs="Arial"/>
                <w:szCs w:val="24"/>
              </w:rPr>
              <w:t xml:space="preserve">The BNG assessment does not provide </w:t>
            </w:r>
            <w:r w:rsidR="0097695C" w:rsidRPr="000F1B31">
              <w:rPr>
                <w:rFonts w:cs="Arial"/>
                <w:szCs w:val="24"/>
              </w:rPr>
              <w:t xml:space="preserve">the data files that </w:t>
            </w:r>
            <w:r w:rsidR="00913698" w:rsidRPr="000F1B31">
              <w:rPr>
                <w:rFonts w:cs="Arial"/>
                <w:szCs w:val="24"/>
              </w:rPr>
              <w:t xml:space="preserve">underpin </w:t>
            </w:r>
            <w:r w:rsidR="001D691B" w:rsidRPr="000F1B31">
              <w:rPr>
                <w:rFonts w:cs="Arial"/>
                <w:szCs w:val="24"/>
              </w:rPr>
              <w:t>it</w:t>
            </w:r>
            <w:r w:rsidR="00BC4A7C" w:rsidRPr="000F1B31">
              <w:rPr>
                <w:rFonts w:cs="Arial"/>
                <w:szCs w:val="24"/>
              </w:rPr>
              <w:t xml:space="preserve">. </w:t>
            </w:r>
            <w:r w:rsidR="00595D0C" w:rsidRPr="000F1B31">
              <w:rPr>
                <w:rFonts w:cs="Arial"/>
                <w:szCs w:val="24"/>
              </w:rPr>
              <w:t xml:space="preserve">Please provide a copy of the data </w:t>
            </w:r>
            <w:r w:rsidR="001516A2" w:rsidRPr="000F1B31">
              <w:rPr>
                <w:rFonts w:cs="Arial"/>
                <w:szCs w:val="24"/>
              </w:rPr>
              <w:t>files</w:t>
            </w:r>
            <w:r w:rsidR="000F00CC" w:rsidRPr="000F1B31">
              <w:rPr>
                <w:rFonts w:cs="Arial"/>
                <w:szCs w:val="24"/>
              </w:rPr>
              <w:t xml:space="preserve"> that support this document</w:t>
            </w:r>
            <w:r w:rsidR="001820DA" w:rsidRPr="000F1B31">
              <w:rPr>
                <w:rFonts w:cs="Arial"/>
                <w:szCs w:val="24"/>
              </w:rPr>
              <w:t xml:space="preserve">. </w:t>
            </w:r>
          </w:p>
        </w:tc>
      </w:tr>
      <w:tr w:rsidR="002D10AF" w:rsidRPr="008C59AE" w14:paraId="0BAC5327" w14:textId="77777777" w:rsidTr="004A049B">
        <w:tc>
          <w:tcPr>
            <w:tcW w:w="1129" w:type="dxa"/>
            <w:shd w:val="clear" w:color="auto" w:fill="auto"/>
          </w:tcPr>
          <w:p w14:paraId="44A3781F" w14:textId="77777777" w:rsidR="002D10AF" w:rsidRDefault="002D10AF" w:rsidP="008D0DA1">
            <w:pPr>
              <w:pStyle w:val="ListParagraph"/>
              <w:numPr>
                <w:ilvl w:val="0"/>
                <w:numId w:val="15"/>
              </w:numPr>
              <w:ind w:hanging="720"/>
            </w:pPr>
          </w:p>
        </w:tc>
        <w:tc>
          <w:tcPr>
            <w:tcW w:w="2268" w:type="dxa"/>
            <w:shd w:val="clear" w:color="auto" w:fill="auto"/>
          </w:tcPr>
          <w:p w14:paraId="4E441A9F" w14:textId="134F321E" w:rsidR="002D10AF" w:rsidRPr="000F1B31" w:rsidRDefault="002D10AF" w:rsidP="009621A3">
            <w:pPr>
              <w:rPr>
                <w:rFonts w:cs="Arial"/>
                <w:szCs w:val="24"/>
              </w:rPr>
            </w:pPr>
            <w:r w:rsidRPr="000F1B31">
              <w:rPr>
                <w:rFonts w:cs="Arial"/>
                <w:szCs w:val="24"/>
              </w:rPr>
              <w:t>Natural England, City of Doncaster</w:t>
            </w:r>
          </w:p>
        </w:tc>
        <w:tc>
          <w:tcPr>
            <w:tcW w:w="11729" w:type="dxa"/>
            <w:shd w:val="clear" w:color="auto" w:fill="auto"/>
          </w:tcPr>
          <w:p w14:paraId="25BE2C0A" w14:textId="24034515" w:rsidR="002D10AF" w:rsidRPr="000F1B31" w:rsidRDefault="007528A5" w:rsidP="009621A3">
            <w:pPr>
              <w:rPr>
                <w:rFonts w:cs="Arial"/>
                <w:szCs w:val="24"/>
              </w:rPr>
            </w:pPr>
            <w:r w:rsidRPr="000F1B31">
              <w:rPr>
                <w:rFonts w:cs="Arial"/>
                <w:szCs w:val="24"/>
              </w:rPr>
              <w:t xml:space="preserve">The </w:t>
            </w:r>
            <w:r w:rsidR="00B95E07" w:rsidRPr="000F1B31">
              <w:rPr>
                <w:rFonts w:cs="Arial"/>
                <w:szCs w:val="24"/>
              </w:rPr>
              <w:t>a</w:t>
            </w:r>
            <w:r w:rsidRPr="000F1B31">
              <w:rPr>
                <w:rFonts w:cs="Arial"/>
                <w:szCs w:val="24"/>
              </w:rPr>
              <w:t xml:space="preserve">pplicant has stated </w:t>
            </w:r>
            <w:r w:rsidR="00A8565F" w:rsidRPr="000F1B31">
              <w:rPr>
                <w:rFonts w:cs="Arial"/>
                <w:szCs w:val="24"/>
              </w:rPr>
              <w:t>[</w:t>
            </w:r>
            <w:hyperlink r:id="rId101" w:history="1">
              <w:r w:rsidR="00BB396C" w:rsidRPr="000F1B31">
                <w:rPr>
                  <w:rStyle w:val="Hyperlink"/>
                  <w:rFonts w:cs="Arial"/>
                  <w:szCs w:val="24"/>
                </w:rPr>
                <w:t>REP</w:t>
              </w:r>
              <w:r w:rsidR="00831C43" w:rsidRPr="000F1B31">
                <w:rPr>
                  <w:rStyle w:val="Hyperlink"/>
                  <w:rFonts w:cs="Arial"/>
                  <w:szCs w:val="24"/>
                </w:rPr>
                <w:t>1-031</w:t>
              </w:r>
            </w:hyperlink>
            <w:r w:rsidR="00A8565F" w:rsidRPr="000F1B31">
              <w:rPr>
                <w:rFonts w:cs="Arial"/>
                <w:szCs w:val="24"/>
              </w:rPr>
              <w:t xml:space="preserve">] </w:t>
            </w:r>
            <w:r w:rsidR="00E40E83" w:rsidRPr="000F1B31">
              <w:rPr>
                <w:rFonts w:cs="Arial"/>
                <w:szCs w:val="24"/>
              </w:rPr>
              <w:t xml:space="preserve">that </w:t>
            </w:r>
            <w:r w:rsidR="001D691B" w:rsidRPr="000F1B31">
              <w:rPr>
                <w:rFonts w:cs="Arial"/>
                <w:szCs w:val="24"/>
              </w:rPr>
              <w:t>it is</w:t>
            </w:r>
            <w:r w:rsidR="00357712" w:rsidRPr="000F1B31">
              <w:rPr>
                <w:rFonts w:cs="Arial"/>
                <w:szCs w:val="24"/>
              </w:rPr>
              <w:t xml:space="preserve"> adopting </w:t>
            </w:r>
            <w:r w:rsidR="00F65884" w:rsidRPr="000F1B31">
              <w:rPr>
                <w:rFonts w:cs="Arial"/>
                <w:szCs w:val="24"/>
              </w:rPr>
              <w:t>a deviation to the approach taken for other types of development, including under the</w:t>
            </w:r>
            <w:r w:rsidR="00D65D1E" w:rsidRPr="000F1B31">
              <w:rPr>
                <w:rFonts w:cs="Arial"/>
                <w:szCs w:val="24"/>
              </w:rPr>
              <w:t xml:space="preserve"> </w:t>
            </w:r>
            <w:r w:rsidR="00F65884" w:rsidRPr="000F1B31">
              <w:rPr>
                <w:rFonts w:cs="Arial"/>
                <w:szCs w:val="24"/>
              </w:rPr>
              <w:t>TCPA</w:t>
            </w:r>
            <w:r w:rsidR="00D65D1E" w:rsidRPr="000F1B31">
              <w:rPr>
                <w:rFonts w:cs="Arial"/>
                <w:szCs w:val="24"/>
              </w:rPr>
              <w:t xml:space="preserve"> 1990</w:t>
            </w:r>
            <w:r w:rsidR="00691904" w:rsidRPr="000F1B31">
              <w:rPr>
                <w:rFonts w:cs="Arial"/>
                <w:szCs w:val="24"/>
              </w:rPr>
              <w:t xml:space="preserve">, for </w:t>
            </w:r>
            <w:r w:rsidR="001526DB" w:rsidRPr="000F1B31">
              <w:rPr>
                <w:rFonts w:cs="Arial"/>
                <w:szCs w:val="24"/>
              </w:rPr>
              <w:t xml:space="preserve">the </w:t>
            </w:r>
            <w:r w:rsidR="002A5A6E" w:rsidRPr="000F1B31">
              <w:rPr>
                <w:rFonts w:cs="Arial"/>
                <w:szCs w:val="24"/>
              </w:rPr>
              <w:t>biodiversity</w:t>
            </w:r>
            <w:r w:rsidR="001526DB" w:rsidRPr="000F1B31">
              <w:rPr>
                <w:rFonts w:cs="Arial"/>
                <w:szCs w:val="24"/>
              </w:rPr>
              <w:t xml:space="preserve"> baseline </w:t>
            </w:r>
            <w:r w:rsidR="0014472B" w:rsidRPr="000F1B31">
              <w:rPr>
                <w:rFonts w:cs="Arial"/>
                <w:szCs w:val="24"/>
              </w:rPr>
              <w:t xml:space="preserve">by </w:t>
            </w:r>
            <w:r w:rsidR="002C36BD" w:rsidRPr="000F1B31">
              <w:rPr>
                <w:rFonts w:cs="Arial"/>
                <w:szCs w:val="24"/>
              </w:rPr>
              <w:t>not including all land within the development’s order limits</w:t>
            </w:r>
            <w:r w:rsidR="00402A5A" w:rsidRPr="000F1B31">
              <w:rPr>
                <w:rFonts w:cs="Arial"/>
                <w:szCs w:val="24"/>
              </w:rPr>
              <w:t xml:space="preserve"> </w:t>
            </w:r>
            <w:r w:rsidR="00A30E56" w:rsidRPr="000F1B31">
              <w:rPr>
                <w:rFonts w:cs="Arial"/>
                <w:szCs w:val="24"/>
              </w:rPr>
              <w:t xml:space="preserve">in relation to the </w:t>
            </w:r>
            <w:r w:rsidR="00A708B7" w:rsidRPr="000F1B31">
              <w:rPr>
                <w:rFonts w:cs="Arial"/>
                <w:szCs w:val="24"/>
              </w:rPr>
              <w:t>g</w:t>
            </w:r>
            <w:r w:rsidR="00A30E56" w:rsidRPr="000F1B31">
              <w:rPr>
                <w:rFonts w:cs="Arial"/>
                <w:szCs w:val="24"/>
              </w:rPr>
              <w:t xml:space="preserve">rid </w:t>
            </w:r>
            <w:r w:rsidR="00A708B7" w:rsidRPr="000F1B31">
              <w:rPr>
                <w:rFonts w:cs="Arial"/>
                <w:szCs w:val="24"/>
              </w:rPr>
              <w:t>c</w:t>
            </w:r>
            <w:r w:rsidR="00A30E56" w:rsidRPr="000F1B31">
              <w:rPr>
                <w:rFonts w:cs="Arial"/>
                <w:szCs w:val="24"/>
              </w:rPr>
              <w:t xml:space="preserve">onnection </w:t>
            </w:r>
            <w:r w:rsidR="00A708B7" w:rsidRPr="000F1B31">
              <w:rPr>
                <w:rFonts w:cs="Arial"/>
                <w:szCs w:val="24"/>
              </w:rPr>
              <w:t>c</w:t>
            </w:r>
            <w:r w:rsidR="00A30E56" w:rsidRPr="000F1B31">
              <w:rPr>
                <w:rFonts w:cs="Arial"/>
                <w:szCs w:val="24"/>
              </w:rPr>
              <w:t xml:space="preserve">orridor. </w:t>
            </w:r>
            <w:r w:rsidR="001C247A" w:rsidRPr="000F1B31">
              <w:rPr>
                <w:rFonts w:cs="Arial"/>
                <w:szCs w:val="24"/>
              </w:rPr>
              <w:t xml:space="preserve">Please comment </w:t>
            </w:r>
            <w:r w:rsidR="00E07CF3" w:rsidRPr="000F1B31">
              <w:rPr>
                <w:rFonts w:cs="Arial"/>
                <w:szCs w:val="24"/>
              </w:rPr>
              <w:t xml:space="preserve">on this </w:t>
            </w:r>
            <w:r w:rsidR="00470CBA" w:rsidRPr="000F1B31">
              <w:rPr>
                <w:rFonts w:cs="Arial"/>
                <w:szCs w:val="24"/>
              </w:rPr>
              <w:t>approach</w:t>
            </w:r>
            <w:r w:rsidR="00DC78F6" w:rsidRPr="000F1B31">
              <w:rPr>
                <w:rFonts w:cs="Arial"/>
                <w:szCs w:val="24"/>
              </w:rPr>
              <w:t>.</w:t>
            </w:r>
          </w:p>
        </w:tc>
      </w:tr>
      <w:tr w:rsidR="00135619" w:rsidRPr="008C59AE" w14:paraId="6464052F" w14:textId="77777777" w:rsidTr="004A049B">
        <w:tc>
          <w:tcPr>
            <w:tcW w:w="1129" w:type="dxa"/>
            <w:shd w:val="clear" w:color="auto" w:fill="auto"/>
          </w:tcPr>
          <w:p w14:paraId="498640EE" w14:textId="77777777" w:rsidR="00135619" w:rsidRDefault="00135619" w:rsidP="008D0DA1">
            <w:pPr>
              <w:pStyle w:val="ListParagraph"/>
              <w:numPr>
                <w:ilvl w:val="0"/>
                <w:numId w:val="15"/>
              </w:numPr>
              <w:ind w:hanging="720"/>
            </w:pPr>
          </w:p>
        </w:tc>
        <w:tc>
          <w:tcPr>
            <w:tcW w:w="2268" w:type="dxa"/>
            <w:shd w:val="clear" w:color="auto" w:fill="auto"/>
          </w:tcPr>
          <w:p w14:paraId="3E75BE3B" w14:textId="0173D503" w:rsidR="00135619" w:rsidRPr="000F1B31" w:rsidRDefault="00135619" w:rsidP="009621A3">
            <w:pPr>
              <w:rPr>
                <w:rFonts w:cs="Arial"/>
                <w:szCs w:val="24"/>
              </w:rPr>
            </w:pPr>
            <w:r w:rsidRPr="000F1B31">
              <w:rPr>
                <w:rFonts w:cs="Arial"/>
                <w:szCs w:val="24"/>
              </w:rPr>
              <w:t xml:space="preserve">Applicant </w:t>
            </w:r>
          </w:p>
        </w:tc>
        <w:tc>
          <w:tcPr>
            <w:tcW w:w="11729" w:type="dxa"/>
            <w:shd w:val="clear" w:color="auto" w:fill="auto"/>
          </w:tcPr>
          <w:p w14:paraId="460FBA1F" w14:textId="73481CA4" w:rsidR="00135619" w:rsidRPr="000F1B31" w:rsidRDefault="009F6F03" w:rsidP="009621A3">
            <w:pPr>
              <w:rPr>
                <w:rFonts w:cs="Arial"/>
                <w:szCs w:val="24"/>
                <w:highlight w:val="yellow"/>
              </w:rPr>
            </w:pPr>
            <w:r w:rsidRPr="000F1B31">
              <w:rPr>
                <w:rFonts w:cs="Arial"/>
                <w:szCs w:val="24"/>
              </w:rPr>
              <w:t xml:space="preserve">Natural England </w:t>
            </w:r>
            <w:r w:rsidR="006D0577" w:rsidRPr="000F1B31">
              <w:rPr>
                <w:rFonts w:cs="Arial"/>
                <w:szCs w:val="24"/>
              </w:rPr>
              <w:t xml:space="preserve">in its </w:t>
            </w:r>
            <w:r w:rsidR="00A819A1" w:rsidRPr="000F1B31">
              <w:rPr>
                <w:rFonts w:cs="Arial"/>
                <w:szCs w:val="24"/>
              </w:rPr>
              <w:t xml:space="preserve">response to </w:t>
            </w:r>
            <w:r w:rsidR="00E34F7D" w:rsidRPr="000F1B31">
              <w:rPr>
                <w:rFonts w:cs="Arial"/>
                <w:szCs w:val="24"/>
              </w:rPr>
              <w:t>d</w:t>
            </w:r>
            <w:r w:rsidR="00A819A1" w:rsidRPr="000F1B31">
              <w:rPr>
                <w:rFonts w:cs="Arial"/>
                <w:szCs w:val="24"/>
              </w:rPr>
              <w:t>eadline 1 [</w:t>
            </w:r>
            <w:hyperlink r:id="rId102" w:history="1">
              <w:r w:rsidR="00E0213C" w:rsidRPr="000F1B31">
                <w:rPr>
                  <w:rStyle w:val="Hyperlink"/>
                  <w:rFonts w:cs="Arial"/>
                  <w:szCs w:val="24"/>
                </w:rPr>
                <w:t>REP1-052</w:t>
              </w:r>
            </w:hyperlink>
            <w:r w:rsidR="00A819A1" w:rsidRPr="000F1B31">
              <w:rPr>
                <w:rFonts w:cs="Arial"/>
                <w:szCs w:val="24"/>
              </w:rPr>
              <w:t>]</w:t>
            </w:r>
            <w:r w:rsidR="009A390D" w:rsidRPr="000F1B31">
              <w:rPr>
                <w:rFonts w:cs="Arial"/>
                <w:szCs w:val="24"/>
              </w:rPr>
              <w:t xml:space="preserve"> have commented that the biodiversity baseline </w:t>
            </w:r>
            <w:r w:rsidR="0050702B" w:rsidRPr="000F1B31">
              <w:rPr>
                <w:rFonts w:cs="Arial"/>
                <w:szCs w:val="24"/>
              </w:rPr>
              <w:t>includes</w:t>
            </w:r>
            <w:r w:rsidR="009A390D" w:rsidRPr="000F1B31">
              <w:rPr>
                <w:rFonts w:cs="Arial"/>
                <w:szCs w:val="24"/>
              </w:rPr>
              <w:t xml:space="preserve"> all land within the  order limits to present a ‘worst-case scenario’ approach</w:t>
            </w:r>
            <w:r w:rsidR="00CC289B" w:rsidRPr="000F1B31">
              <w:rPr>
                <w:rFonts w:cs="Arial"/>
                <w:szCs w:val="24"/>
              </w:rPr>
              <w:t xml:space="preserve">. </w:t>
            </w:r>
            <w:r w:rsidR="00541DA4" w:rsidRPr="000F1B31">
              <w:rPr>
                <w:rFonts w:cs="Arial"/>
                <w:szCs w:val="24"/>
              </w:rPr>
              <w:t xml:space="preserve">The </w:t>
            </w:r>
            <w:r w:rsidR="00B95E07" w:rsidRPr="000F1B31">
              <w:rPr>
                <w:rFonts w:cs="Arial"/>
                <w:szCs w:val="24"/>
              </w:rPr>
              <w:t>a</w:t>
            </w:r>
            <w:r w:rsidR="00541DA4" w:rsidRPr="000F1B31">
              <w:rPr>
                <w:rFonts w:cs="Arial"/>
                <w:szCs w:val="24"/>
              </w:rPr>
              <w:t xml:space="preserve">pplicant </w:t>
            </w:r>
            <w:r w:rsidR="0019304B" w:rsidRPr="000F1B31">
              <w:rPr>
                <w:rFonts w:cs="Arial"/>
                <w:szCs w:val="24"/>
              </w:rPr>
              <w:t xml:space="preserve">states </w:t>
            </w:r>
            <w:r w:rsidR="0081017E" w:rsidRPr="000F1B31">
              <w:rPr>
                <w:rFonts w:cs="Arial"/>
                <w:szCs w:val="24"/>
              </w:rPr>
              <w:t>[</w:t>
            </w:r>
            <w:hyperlink r:id="rId103" w:history="1">
              <w:r w:rsidR="00467FC4" w:rsidRPr="000F1B31">
                <w:rPr>
                  <w:rStyle w:val="Hyperlink"/>
                  <w:rFonts w:cs="Arial"/>
                  <w:szCs w:val="24"/>
                </w:rPr>
                <w:t>REP-031</w:t>
              </w:r>
            </w:hyperlink>
            <w:r w:rsidR="0081017E" w:rsidRPr="000F1B31">
              <w:rPr>
                <w:rFonts w:cs="Arial"/>
                <w:szCs w:val="24"/>
              </w:rPr>
              <w:t xml:space="preserve">] that a </w:t>
            </w:r>
            <w:r w:rsidR="00F523D5" w:rsidRPr="000F1B31">
              <w:rPr>
                <w:rFonts w:cs="Arial"/>
                <w:szCs w:val="24"/>
              </w:rPr>
              <w:t xml:space="preserve">deviation from the </w:t>
            </w:r>
            <w:r w:rsidR="007321D5" w:rsidRPr="000F1B31">
              <w:rPr>
                <w:rFonts w:cs="Arial"/>
                <w:szCs w:val="24"/>
              </w:rPr>
              <w:t>TCPA</w:t>
            </w:r>
            <w:r w:rsidR="00D65D1E" w:rsidRPr="000F1B31">
              <w:rPr>
                <w:rFonts w:cs="Arial"/>
                <w:szCs w:val="24"/>
              </w:rPr>
              <w:t xml:space="preserve"> 1990</w:t>
            </w:r>
            <w:r w:rsidR="007321D5" w:rsidRPr="000F1B31">
              <w:rPr>
                <w:rFonts w:cs="Arial"/>
                <w:szCs w:val="24"/>
              </w:rPr>
              <w:t xml:space="preserve"> </w:t>
            </w:r>
            <w:r w:rsidR="003117E7" w:rsidRPr="000F1B31">
              <w:rPr>
                <w:rFonts w:cs="Arial"/>
                <w:szCs w:val="24"/>
              </w:rPr>
              <w:t xml:space="preserve">methodology is being applied in relation to the </w:t>
            </w:r>
            <w:r w:rsidR="00A708B7" w:rsidRPr="000F1B31">
              <w:rPr>
                <w:rFonts w:cs="Arial"/>
                <w:szCs w:val="24"/>
              </w:rPr>
              <w:t>g</w:t>
            </w:r>
            <w:r w:rsidR="003117E7" w:rsidRPr="000F1B31">
              <w:rPr>
                <w:rFonts w:cs="Arial"/>
                <w:szCs w:val="24"/>
              </w:rPr>
              <w:t xml:space="preserve">rid </w:t>
            </w:r>
            <w:r w:rsidR="00A708B7" w:rsidRPr="000F1B31">
              <w:rPr>
                <w:rFonts w:cs="Arial"/>
                <w:szCs w:val="24"/>
              </w:rPr>
              <w:t>c</w:t>
            </w:r>
            <w:r w:rsidR="003117E7" w:rsidRPr="000F1B31">
              <w:rPr>
                <w:rFonts w:cs="Arial"/>
                <w:szCs w:val="24"/>
              </w:rPr>
              <w:t xml:space="preserve">onnection </w:t>
            </w:r>
            <w:r w:rsidR="00A708B7" w:rsidRPr="000F1B31">
              <w:rPr>
                <w:rFonts w:cs="Arial"/>
                <w:szCs w:val="24"/>
              </w:rPr>
              <w:t>c</w:t>
            </w:r>
            <w:r w:rsidR="003117E7" w:rsidRPr="000F1B31">
              <w:rPr>
                <w:rFonts w:cs="Arial"/>
                <w:szCs w:val="24"/>
              </w:rPr>
              <w:t>orridor</w:t>
            </w:r>
            <w:r w:rsidR="008D40E0" w:rsidRPr="000F1B31">
              <w:rPr>
                <w:rFonts w:cs="Arial"/>
                <w:szCs w:val="24"/>
              </w:rPr>
              <w:t xml:space="preserve"> to allow for </w:t>
            </w:r>
            <w:r w:rsidR="00603B8A" w:rsidRPr="000F1B31">
              <w:rPr>
                <w:rFonts w:cs="Arial"/>
                <w:szCs w:val="24"/>
              </w:rPr>
              <w:t>flexibility</w:t>
            </w:r>
            <w:r w:rsidR="008D40E0" w:rsidRPr="000F1B31">
              <w:rPr>
                <w:rFonts w:cs="Arial"/>
                <w:szCs w:val="24"/>
              </w:rPr>
              <w:t xml:space="preserve"> in</w:t>
            </w:r>
            <w:r w:rsidR="006E7F6E" w:rsidRPr="000F1B31">
              <w:rPr>
                <w:rFonts w:cs="Arial"/>
                <w:szCs w:val="24"/>
              </w:rPr>
              <w:t xml:space="preserve"> the design route</w:t>
            </w:r>
            <w:r w:rsidR="00603B8A" w:rsidRPr="000F1B31">
              <w:rPr>
                <w:rFonts w:cs="Arial"/>
                <w:szCs w:val="24"/>
              </w:rPr>
              <w:t xml:space="preserve">. </w:t>
            </w:r>
            <w:r w:rsidR="00531180" w:rsidRPr="000F1B31">
              <w:rPr>
                <w:rFonts w:cs="Arial"/>
                <w:szCs w:val="24"/>
              </w:rPr>
              <w:t xml:space="preserve">Please confirm if all the order limits for the solar </w:t>
            </w:r>
            <w:r w:rsidR="00531180" w:rsidRPr="000F1B31">
              <w:rPr>
                <w:rFonts w:cs="Arial"/>
                <w:szCs w:val="24"/>
              </w:rPr>
              <w:lastRenderedPageBreak/>
              <w:t xml:space="preserve">PV site </w:t>
            </w:r>
            <w:r w:rsidR="0050702B" w:rsidRPr="000F1B31">
              <w:rPr>
                <w:rFonts w:cs="Arial"/>
                <w:szCs w:val="24"/>
              </w:rPr>
              <w:t>have</w:t>
            </w:r>
            <w:r w:rsidR="00531180" w:rsidRPr="000F1B31">
              <w:rPr>
                <w:rFonts w:cs="Arial"/>
                <w:szCs w:val="24"/>
              </w:rPr>
              <w:t xml:space="preserve"> been used as part of the baseline within the BNG metric</w:t>
            </w:r>
            <w:r w:rsidR="0050702B" w:rsidRPr="000F1B31">
              <w:rPr>
                <w:rFonts w:cs="Arial"/>
                <w:szCs w:val="24"/>
              </w:rPr>
              <w:t xml:space="preserve"> and approach. </w:t>
            </w:r>
            <w:r w:rsidR="00096153" w:rsidRPr="000F1B31">
              <w:rPr>
                <w:rFonts w:cs="Arial"/>
                <w:szCs w:val="24"/>
              </w:rPr>
              <w:t xml:space="preserve">Please confirm how habitat below the solar panels are being recorded </w:t>
            </w:r>
            <w:r w:rsidR="008D1F2B" w:rsidRPr="000F1B31">
              <w:rPr>
                <w:rFonts w:cs="Arial"/>
                <w:szCs w:val="24"/>
              </w:rPr>
              <w:t>for BNG</w:t>
            </w:r>
            <w:r w:rsidR="00123748" w:rsidRPr="000F1B31">
              <w:rPr>
                <w:rFonts w:cs="Arial"/>
                <w:szCs w:val="24"/>
              </w:rPr>
              <w:t xml:space="preserve">. </w:t>
            </w:r>
          </w:p>
        </w:tc>
      </w:tr>
      <w:tr w:rsidR="001117AB" w:rsidRPr="008C59AE" w14:paraId="1B75A410" w14:textId="77777777" w:rsidTr="004A049B">
        <w:tc>
          <w:tcPr>
            <w:tcW w:w="1129" w:type="dxa"/>
            <w:shd w:val="clear" w:color="auto" w:fill="auto"/>
          </w:tcPr>
          <w:p w14:paraId="10CE869E" w14:textId="77777777" w:rsidR="001117AB" w:rsidRDefault="001117AB" w:rsidP="008D0DA1">
            <w:pPr>
              <w:pStyle w:val="ListParagraph"/>
              <w:numPr>
                <w:ilvl w:val="0"/>
                <w:numId w:val="15"/>
              </w:numPr>
              <w:ind w:hanging="720"/>
            </w:pPr>
          </w:p>
        </w:tc>
        <w:tc>
          <w:tcPr>
            <w:tcW w:w="2268" w:type="dxa"/>
            <w:shd w:val="clear" w:color="auto" w:fill="auto"/>
          </w:tcPr>
          <w:p w14:paraId="5E0F0DF9" w14:textId="46C4C5F6" w:rsidR="001117AB" w:rsidRPr="000F1B31" w:rsidRDefault="001117AB" w:rsidP="009621A3">
            <w:pPr>
              <w:rPr>
                <w:rFonts w:cs="Arial"/>
                <w:szCs w:val="24"/>
              </w:rPr>
            </w:pPr>
            <w:r w:rsidRPr="000F1B31">
              <w:rPr>
                <w:rFonts w:cs="Arial"/>
                <w:szCs w:val="24"/>
              </w:rPr>
              <w:t>Applicant</w:t>
            </w:r>
          </w:p>
        </w:tc>
        <w:tc>
          <w:tcPr>
            <w:tcW w:w="11729" w:type="dxa"/>
            <w:shd w:val="clear" w:color="auto" w:fill="auto"/>
          </w:tcPr>
          <w:p w14:paraId="0297FA9A" w14:textId="547DAB3C" w:rsidR="001117AB" w:rsidRPr="000F1B31" w:rsidRDefault="0005211B" w:rsidP="009621A3">
            <w:pPr>
              <w:rPr>
                <w:rFonts w:cs="Arial"/>
                <w:szCs w:val="24"/>
                <w:highlight w:val="yellow"/>
              </w:rPr>
            </w:pPr>
            <w:r w:rsidRPr="000F1B31">
              <w:rPr>
                <w:rFonts w:cs="Arial"/>
                <w:szCs w:val="24"/>
              </w:rPr>
              <w:t xml:space="preserve">The </w:t>
            </w:r>
            <w:r w:rsidR="00B95E07" w:rsidRPr="000F1B31">
              <w:rPr>
                <w:rFonts w:cs="Arial"/>
                <w:szCs w:val="24"/>
              </w:rPr>
              <w:t>a</w:t>
            </w:r>
            <w:r w:rsidRPr="000F1B31">
              <w:rPr>
                <w:rFonts w:cs="Arial"/>
                <w:szCs w:val="24"/>
              </w:rPr>
              <w:t>pplicant</w:t>
            </w:r>
            <w:r w:rsidR="00984DC2" w:rsidRPr="000F1B31">
              <w:rPr>
                <w:rFonts w:cs="Arial"/>
                <w:szCs w:val="24"/>
              </w:rPr>
              <w:t>’s</w:t>
            </w:r>
            <w:r w:rsidRPr="000F1B31">
              <w:rPr>
                <w:rFonts w:cs="Arial"/>
                <w:szCs w:val="24"/>
              </w:rPr>
              <w:t xml:space="preserve"> Response to Relevant Representations </w:t>
            </w:r>
            <w:r w:rsidR="001E6EA9" w:rsidRPr="000F1B31">
              <w:rPr>
                <w:rFonts w:cs="Arial"/>
                <w:szCs w:val="24"/>
              </w:rPr>
              <w:t>[</w:t>
            </w:r>
            <w:hyperlink r:id="rId104" w:history="1">
              <w:r w:rsidR="009315A4" w:rsidRPr="000F1B31">
                <w:rPr>
                  <w:rStyle w:val="Hyperlink"/>
                  <w:rFonts w:cs="Arial"/>
                  <w:szCs w:val="24"/>
                </w:rPr>
                <w:t>REP1-031</w:t>
              </w:r>
            </w:hyperlink>
            <w:r w:rsidR="001E6EA9" w:rsidRPr="000F1B31">
              <w:rPr>
                <w:rFonts w:cs="Arial"/>
                <w:szCs w:val="24"/>
              </w:rPr>
              <w:t xml:space="preserve">] </w:t>
            </w:r>
            <w:r w:rsidRPr="000F1B31">
              <w:rPr>
                <w:rFonts w:cs="Arial"/>
                <w:szCs w:val="24"/>
              </w:rPr>
              <w:t xml:space="preserve">confirms that the surveyors conducting the River Condition Assessment (RCA) were appropriately trained and accredited. </w:t>
            </w:r>
            <w:r w:rsidR="001D3E49" w:rsidRPr="000F1B31">
              <w:rPr>
                <w:rFonts w:cs="Arial"/>
                <w:szCs w:val="24"/>
              </w:rPr>
              <w:t xml:space="preserve">Natural England have commented at </w:t>
            </w:r>
            <w:r w:rsidR="00E34F7D" w:rsidRPr="000F1B31">
              <w:rPr>
                <w:rFonts w:cs="Arial"/>
                <w:szCs w:val="24"/>
              </w:rPr>
              <w:t>d</w:t>
            </w:r>
            <w:r w:rsidR="001D3E49" w:rsidRPr="000F1B31">
              <w:rPr>
                <w:rFonts w:cs="Arial"/>
                <w:szCs w:val="24"/>
              </w:rPr>
              <w:t xml:space="preserve">eadline 1 that it is not clear within the BNG Assessment whether this </w:t>
            </w:r>
            <w:r w:rsidR="009E2875" w:rsidRPr="000F1B31">
              <w:rPr>
                <w:rFonts w:cs="Arial"/>
                <w:szCs w:val="24"/>
              </w:rPr>
              <w:t xml:space="preserve">has been followed. Please </w:t>
            </w:r>
            <w:r w:rsidR="006E7D4A" w:rsidRPr="000F1B31">
              <w:rPr>
                <w:rFonts w:cs="Arial"/>
                <w:szCs w:val="24"/>
              </w:rPr>
              <w:t xml:space="preserve">review the BNG Assessment </w:t>
            </w:r>
            <w:r w:rsidR="00F852DB" w:rsidRPr="000F1B31">
              <w:rPr>
                <w:rFonts w:cs="Arial"/>
                <w:szCs w:val="24"/>
              </w:rPr>
              <w:t>[</w:t>
            </w:r>
            <w:hyperlink r:id="rId105" w:history="1">
              <w:r w:rsidR="00A23557" w:rsidRPr="000F1B31">
                <w:rPr>
                  <w:rStyle w:val="Hyperlink"/>
                  <w:rFonts w:cs="Arial"/>
                  <w:szCs w:val="24"/>
                </w:rPr>
                <w:t>REP1-023</w:t>
              </w:r>
            </w:hyperlink>
            <w:r w:rsidR="00F852DB" w:rsidRPr="000F1B31">
              <w:rPr>
                <w:rFonts w:cs="Arial"/>
                <w:szCs w:val="24"/>
              </w:rPr>
              <w:t>]</w:t>
            </w:r>
            <w:r w:rsidR="00890F0C" w:rsidRPr="000F1B31">
              <w:rPr>
                <w:rFonts w:cs="Arial"/>
                <w:szCs w:val="24"/>
              </w:rPr>
              <w:t xml:space="preserve"> and update accordingly. </w:t>
            </w:r>
          </w:p>
        </w:tc>
      </w:tr>
      <w:tr w:rsidR="00B32BDD" w:rsidRPr="008C59AE" w14:paraId="3E297583" w14:textId="77777777" w:rsidTr="004A049B">
        <w:tc>
          <w:tcPr>
            <w:tcW w:w="1129" w:type="dxa"/>
            <w:shd w:val="clear" w:color="auto" w:fill="auto"/>
          </w:tcPr>
          <w:p w14:paraId="59DAE825" w14:textId="77777777" w:rsidR="00B32BDD" w:rsidRDefault="00B32BDD" w:rsidP="008D0DA1">
            <w:pPr>
              <w:pStyle w:val="ListParagraph"/>
              <w:numPr>
                <w:ilvl w:val="0"/>
                <w:numId w:val="15"/>
              </w:numPr>
              <w:ind w:hanging="720"/>
            </w:pPr>
          </w:p>
        </w:tc>
        <w:tc>
          <w:tcPr>
            <w:tcW w:w="2268" w:type="dxa"/>
            <w:shd w:val="clear" w:color="auto" w:fill="auto"/>
          </w:tcPr>
          <w:p w14:paraId="3E08C94E" w14:textId="2186D3A8" w:rsidR="00B32BDD" w:rsidRPr="000F1B31" w:rsidRDefault="00FC71C7" w:rsidP="009621A3">
            <w:pPr>
              <w:rPr>
                <w:rFonts w:cs="Arial"/>
                <w:szCs w:val="24"/>
              </w:rPr>
            </w:pPr>
            <w:r w:rsidRPr="000F1B31">
              <w:rPr>
                <w:rFonts w:cs="Arial"/>
                <w:szCs w:val="24"/>
              </w:rPr>
              <w:t>Natural England</w:t>
            </w:r>
          </w:p>
        </w:tc>
        <w:tc>
          <w:tcPr>
            <w:tcW w:w="11729" w:type="dxa"/>
            <w:shd w:val="clear" w:color="auto" w:fill="auto"/>
          </w:tcPr>
          <w:p w14:paraId="721F8475" w14:textId="69ECE08E" w:rsidR="00B32BDD" w:rsidRPr="000F1B31" w:rsidRDefault="00FC71C7" w:rsidP="009621A3">
            <w:pPr>
              <w:rPr>
                <w:rFonts w:cs="Arial"/>
                <w:i/>
                <w:iCs/>
                <w:szCs w:val="24"/>
                <w:highlight w:val="yellow"/>
              </w:rPr>
            </w:pPr>
            <w:r w:rsidRPr="000F1B31">
              <w:rPr>
                <w:rFonts w:cs="Arial"/>
                <w:szCs w:val="24"/>
              </w:rPr>
              <w:t>The</w:t>
            </w:r>
            <w:r w:rsidR="00AD2E1C" w:rsidRPr="000F1B31">
              <w:rPr>
                <w:rFonts w:cs="Arial"/>
                <w:szCs w:val="24"/>
              </w:rPr>
              <w:t xml:space="preserve"> </w:t>
            </w:r>
            <w:r w:rsidR="00B95E07" w:rsidRPr="000F1B31">
              <w:rPr>
                <w:rFonts w:cs="Arial"/>
                <w:szCs w:val="24"/>
              </w:rPr>
              <w:t>a</w:t>
            </w:r>
            <w:r w:rsidR="00AD2E1C" w:rsidRPr="000F1B31">
              <w:rPr>
                <w:rFonts w:cs="Arial"/>
                <w:szCs w:val="24"/>
              </w:rPr>
              <w:t>pplicant</w:t>
            </w:r>
            <w:r w:rsidR="00463717" w:rsidRPr="000F1B31">
              <w:rPr>
                <w:rFonts w:cs="Arial"/>
                <w:szCs w:val="24"/>
              </w:rPr>
              <w:t>’s</w:t>
            </w:r>
            <w:r w:rsidR="00AD2E1C" w:rsidRPr="000F1B31">
              <w:rPr>
                <w:rFonts w:cs="Arial"/>
                <w:szCs w:val="24"/>
              </w:rPr>
              <w:t xml:space="preserve"> Response to Relevant Representations [</w:t>
            </w:r>
            <w:hyperlink r:id="rId106" w:history="1">
              <w:r w:rsidR="001D42DA" w:rsidRPr="000F1B31">
                <w:rPr>
                  <w:rStyle w:val="Hyperlink"/>
                  <w:rFonts w:cs="Arial"/>
                  <w:szCs w:val="24"/>
                </w:rPr>
                <w:t>REP1-031</w:t>
              </w:r>
            </w:hyperlink>
            <w:r w:rsidR="00AD2E1C" w:rsidRPr="000F1B31">
              <w:rPr>
                <w:rFonts w:cs="Arial"/>
                <w:szCs w:val="24"/>
              </w:rPr>
              <w:t xml:space="preserve">] </w:t>
            </w:r>
            <w:r w:rsidR="00C3770D" w:rsidRPr="000F1B31">
              <w:rPr>
                <w:rFonts w:cs="Arial"/>
                <w:szCs w:val="24"/>
              </w:rPr>
              <w:t xml:space="preserve">(page 92) </w:t>
            </w:r>
            <w:r w:rsidR="00463717" w:rsidRPr="000F1B31">
              <w:rPr>
                <w:rFonts w:cs="Arial"/>
                <w:szCs w:val="24"/>
              </w:rPr>
              <w:t>notes</w:t>
            </w:r>
            <w:r w:rsidR="00C3770D" w:rsidRPr="000F1B31">
              <w:rPr>
                <w:rFonts w:cs="Arial"/>
                <w:szCs w:val="24"/>
              </w:rPr>
              <w:t xml:space="preserve"> that whilst there is a failure to meet the trading rules for OMH, it is not considered significant</w:t>
            </w:r>
            <w:r w:rsidR="00C42491" w:rsidRPr="000F1B31">
              <w:rPr>
                <w:rFonts w:cs="Arial"/>
                <w:szCs w:val="24"/>
              </w:rPr>
              <w:t xml:space="preserve"> </w:t>
            </w:r>
            <w:r w:rsidR="00FB1B27" w:rsidRPr="000F1B31">
              <w:rPr>
                <w:rFonts w:cs="Arial"/>
                <w:szCs w:val="24"/>
              </w:rPr>
              <w:t>due to the potential that temporary disturbance could be benefici</w:t>
            </w:r>
            <w:r w:rsidR="00606C0F" w:rsidRPr="000F1B31">
              <w:rPr>
                <w:rFonts w:cs="Arial"/>
                <w:szCs w:val="24"/>
              </w:rPr>
              <w:t>al</w:t>
            </w:r>
            <w:r w:rsidR="001776DF" w:rsidRPr="000F1B31">
              <w:rPr>
                <w:rFonts w:cs="Arial"/>
                <w:szCs w:val="24"/>
              </w:rPr>
              <w:t xml:space="preserve">. Please comment </w:t>
            </w:r>
            <w:r w:rsidR="00050E67" w:rsidRPr="000F1B31">
              <w:rPr>
                <w:rFonts w:cs="Arial"/>
                <w:szCs w:val="24"/>
              </w:rPr>
              <w:t>on this app</w:t>
            </w:r>
            <w:r w:rsidR="00C368D8" w:rsidRPr="000F1B31">
              <w:rPr>
                <w:rFonts w:cs="Arial"/>
                <w:szCs w:val="24"/>
              </w:rPr>
              <w:t>roach</w:t>
            </w:r>
            <w:r w:rsidR="00463717" w:rsidRPr="000F1B31">
              <w:rPr>
                <w:rFonts w:cs="Arial"/>
                <w:szCs w:val="24"/>
              </w:rPr>
              <w:t>.</w:t>
            </w:r>
          </w:p>
        </w:tc>
      </w:tr>
      <w:tr w:rsidR="00181F07" w:rsidRPr="008C59AE" w14:paraId="45E4D3BD" w14:textId="77777777" w:rsidTr="004A049B">
        <w:tc>
          <w:tcPr>
            <w:tcW w:w="1129" w:type="dxa"/>
            <w:shd w:val="clear" w:color="auto" w:fill="auto"/>
          </w:tcPr>
          <w:p w14:paraId="38A8AE93" w14:textId="77777777" w:rsidR="00181F07" w:rsidRDefault="00181F07" w:rsidP="008D0DA1">
            <w:pPr>
              <w:pStyle w:val="ListParagraph"/>
              <w:numPr>
                <w:ilvl w:val="0"/>
                <w:numId w:val="15"/>
              </w:numPr>
              <w:ind w:hanging="720"/>
            </w:pPr>
          </w:p>
        </w:tc>
        <w:tc>
          <w:tcPr>
            <w:tcW w:w="2268" w:type="dxa"/>
            <w:shd w:val="clear" w:color="auto" w:fill="auto"/>
          </w:tcPr>
          <w:p w14:paraId="3A3E10F3" w14:textId="5E6CCFBC" w:rsidR="00181F07" w:rsidRPr="000F1B31" w:rsidRDefault="00181F07" w:rsidP="009621A3">
            <w:pPr>
              <w:rPr>
                <w:rFonts w:cs="Arial"/>
                <w:szCs w:val="24"/>
              </w:rPr>
            </w:pPr>
            <w:r w:rsidRPr="000F1B31">
              <w:rPr>
                <w:rFonts w:cs="Arial"/>
                <w:szCs w:val="24"/>
              </w:rPr>
              <w:t>Applicant</w:t>
            </w:r>
          </w:p>
        </w:tc>
        <w:tc>
          <w:tcPr>
            <w:tcW w:w="11729" w:type="dxa"/>
            <w:shd w:val="clear" w:color="auto" w:fill="auto"/>
          </w:tcPr>
          <w:p w14:paraId="7A1D020E" w14:textId="44EC6CEC" w:rsidR="00181F07" w:rsidRPr="000F1B31" w:rsidRDefault="00181F07" w:rsidP="009621A3">
            <w:pPr>
              <w:rPr>
                <w:rFonts w:cs="Arial"/>
                <w:szCs w:val="24"/>
              </w:rPr>
            </w:pPr>
            <w:r w:rsidRPr="000F1B31">
              <w:rPr>
                <w:rFonts w:cs="Arial"/>
                <w:szCs w:val="24"/>
              </w:rPr>
              <w:t xml:space="preserve">Natural England response at </w:t>
            </w:r>
            <w:r w:rsidR="002D0053" w:rsidRPr="000F1B31">
              <w:rPr>
                <w:rFonts w:cs="Arial"/>
                <w:szCs w:val="24"/>
              </w:rPr>
              <w:t>d</w:t>
            </w:r>
            <w:r w:rsidRPr="000F1B31">
              <w:rPr>
                <w:rFonts w:cs="Arial"/>
                <w:szCs w:val="24"/>
              </w:rPr>
              <w:t>eadline 1 [</w:t>
            </w:r>
            <w:hyperlink r:id="rId107" w:history="1">
              <w:r w:rsidR="00056720" w:rsidRPr="000F1B31">
                <w:rPr>
                  <w:rStyle w:val="Hyperlink"/>
                  <w:rFonts w:cs="Arial"/>
                  <w:szCs w:val="24"/>
                </w:rPr>
                <w:t>REP1-052</w:t>
              </w:r>
            </w:hyperlink>
            <w:r w:rsidRPr="000F1B31">
              <w:rPr>
                <w:rFonts w:cs="Arial"/>
                <w:szCs w:val="24"/>
              </w:rPr>
              <w:t>]</w:t>
            </w:r>
            <w:r w:rsidR="001B6056" w:rsidRPr="000F1B31">
              <w:rPr>
                <w:rFonts w:cs="Arial"/>
                <w:szCs w:val="24"/>
              </w:rPr>
              <w:t xml:space="preserve"> recommends that should the DCO be granted, appropriate surveys for OMH are </w:t>
            </w:r>
            <w:r w:rsidR="00565E17" w:rsidRPr="000F1B31">
              <w:rPr>
                <w:rFonts w:cs="Arial"/>
                <w:szCs w:val="24"/>
              </w:rPr>
              <w:t>undertaken</w:t>
            </w:r>
            <w:r w:rsidR="001B6056" w:rsidRPr="000F1B31">
              <w:rPr>
                <w:rFonts w:cs="Arial"/>
                <w:szCs w:val="24"/>
              </w:rPr>
              <w:t xml:space="preserve"> to determine whether the habitat is in fact OMH </w:t>
            </w:r>
            <w:r w:rsidR="0025661F" w:rsidRPr="000F1B31">
              <w:rPr>
                <w:rFonts w:cs="Arial"/>
                <w:szCs w:val="24"/>
              </w:rPr>
              <w:t xml:space="preserve">as this may alter the results of the </w:t>
            </w:r>
            <w:r w:rsidR="00565E17" w:rsidRPr="000F1B31">
              <w:rPr>
                <w:rFonts w:cs="Arial"/>
                <w:szCs w:val="24"/>
              </w:rPr>
              <w:t>adherence</w:t>
            </w:r>
            <w:r w:rsidR="0025661F" w:rsidRPr="000F1B31">
              <w:rPr>
                <w:rFonts w:cs="Arial"/>
                <w:szCs w:val="24"/>
              </w:rPr>
              <w:t xml:space="preserve"> to the </w:t>
            </w:r>
            <w:r w:rsidR="00565E17" w:rsidRPr="000F1B31">
              <w:rPr>
                <w:rFonts w:cs="Arial"/>
                <w:szCs w:val="24"/>
              </w:rPr>
              <w:t>trading</w:t>
            </w:r>
            <w:r w:rsidR="0025661F" w:rsidRPr="000F1B31">
              <w:rPr>
                <w:rFonts w:cs="Arial"/>
                <w:szCs w:val="24"/>
              </w:rPr>
              <w:t xml:space="preserve"> rules. Please signpost where in the fCEMP [</w:t>
            </w:r>
            <w:hyperlink r:id="rId108" w:history="1">
              <w:r w:rsidR="009A3CB1" w:rsidRPr="000F1B31">
                <w:rPr>
                  <w:rStyle w:val="Hyperlink"/>
                  <w:rFonts w:cs="Arial"/>
                  <w:szCs w:val="24"/>
                </w:rPr>
                <w:t>REP1-019</w:t>
              </w:r>
            </w:hyperlink>
            <w:r w:rsidR="0025661F" w:rsidRPr="000F1B31">
              <w:rPr>
                <w:rFonts w:cs="Arial"/>
                <w:szCs w:val="24"/>
              </w:rPr>
              <w:t>] or fLEMP [</w:t>
            </w:r>
            <w:hyperlink r:id="rId109" w:history="1">
              <w:r w:rsidR="00C46517" w:rsidRPr="000F1B31">
                <w:rPr>
                  <w:rStyle w:val="Hyperlink"/>
                  <w:rFonts w:cs="Arial"/>
                  <w:szCs w:val="24"/>
                </w:rPr>
                <w:t>REP1-029</w:t>
              </w:r>
            </w:hyperlink>
            <w:r w:rsidR="0025661F" w:rsidRPr="000F1B31">
              <w:rPr>
                <w:rFonts w:cs="Arial"/>
                <w:szCs w:val="24"/>
              </w:rPr>
              <w:t xml:space="preserve">] </w:t>
            </w:r>
            <w:r w:rsidR="00784011" w:rsidRPr="000F1B31">
              <w:rPr>
                <w:rFonts w:cs="Arial"/>
                <w:szCs w:val="24"/>
              </w:rPr>
              <w:t xml:space="preserve">further details of pre-construction surveys for OMH can be found. </w:t>
            </w:r>
          </w:p>
        </w:tc>
      </w:tr>
      <w:tr w:rsidR="001A4261" w:rsidRPr="008C59AE" w14:paraId="14D2E107" w14:textId="77777777" w:rsidTr="47CAF3C2">
        <w:tc>
          <w:tcPr>
            <w:tcW w:w="1129" w:type="dxa"/>
            <w:shd w:val="clear" w:color="auto" w:fill="auto"/>
          </w:tcPr>
          <w:p w14:paraId="6EF5A177" w14:textId="77777777" w:rsidR="001A4261" w:rsidRDefault="001A4261" w:rsidP="008D0DA1">
            <w:pPr>
              <w:pStyle w:val="ListParagraph"/>
              <w:numPr>
                <w:ilvl w:val="0"/>
                <w:numId w:val="15"/>
              </w:numPr>
              <w:ind w:hanging="720"/>
            </w:pPr>
          </w:p>
        </w:tc>
        <w:tc>
          <w:tcPr>
            <w:tcW w:w="2268" w:type="dxa"/>
            <w:shd w:val="clear" w:color="auto" w:fill="auto"/>
          </w:tcPr>
          <w:p w14:paraId="604057D3" w14:textId="2AD5DB66" w:rsidR="001A4261" w:rsidRPr="000F1B31" w:rsidRDefault="003D2629" w:rsidP="009621A3">
            <w:pPr>
              <w:rPr>
                <w:rFonts w:cs="Arial"/>
                <w:szCs w:val="24"/>
              </w:rPr>
            </w:pPr>
            <w:r w:rsidRPr="000F1B31">
              <w:rPr>
                <w:rFonts w:cs="Arial"/>
                <w:szCs w:val="24"/>
              </w:rPr>
              <w:t xml:space="preserve">Natural England, </w:t>
            </w:r>
            <w:r w:rsidR="001A4261" w:rsidRPr="000F1B31">
              <w:rPr>
                <w:rFonts w:cs="Arial"/>
                <w:szCs w:val="24"/>
              </w:rPr>
              <w:t>City of Doncaster Council</w:t>
            </w:r>
          </w:p>
        </w:tc>
        <w:tc>
          <w:tcPr>
            <w:tcW w:w="11729" w:type="dxa"/>
            <w:shd w:val="clear" w:color="auto" w:fill="auto"/>
          </w:tcPr>
          <w:p w14:paraId="1F7634C3" w14:textId="2AA08909" w:rsidR="001A4261" w:rsidRPr="000F1B31" w:rsidRDefault="00823DDC" w:rsidP="009621A3">
            <w:pPr>
              <w:rPr>
                <w:rFonts w:cs="Arial"/>
                <w:szCs w:val="24"/>
                <w:highlight w:val="yellow"/>
              </w:rPr>
            </w:pPr>
            <w:r w:rsidRPr="000F1B31">
              <w:rPr>
                <w:rFonts w:cs="Arial"/>
                <w:szCs w:val="24"/>
              </w:rPr>
              <w:t xml:space="preserve">Page 15 of the </w:t>
            </w:r>
            <w:r w:rsidR="00B95E07" w:rsidRPr="000F1B31">
              <w:rPr>
                <w:rFonts w:cs="Arial"/>
                <w:szCs w:val="24"/>
              </w:rPr>
              <w:t>a</w:t>
            </w:r>
            <w:r w:rsidRPr="000F1B31">
              <w:rPr>
                <w:rFonts w:cs="Arial"/>
                <w:szCs w:val="24"/>
              </w:rPr>
              <w:t>pplicant’s Response to Relevant Representations [</w:t>
            </w:r>
            <w:hyperlink r:id="rId110" w:history="1">
              <w:r w:rsidR="00300341" w:rsidRPr="000F1B31">
                <w:rPr>
                  <w:rStyle w:val="Hyperlink"/>
                  <w:rFonts w:cs="Arial"/>
                  <w:szCs w:val="24"/>
                </w:rPr>
                <w:t>REP1-031</w:t>
              </w:r>
            </w:hyperlink>
            <w:r w:rsidRPr="000F1B31">
              <w:rPr>
                <w:rFonts w:cs="Arial"/>
                <w:szCs w:val="24"/>
              </w:rPr>
              <w:t xml:space="preserve">]. </w:t>
            </w:r>
            <w:r w:rsidR="00943FB6" w:rsidRPr="000F1B31">
              <w:rPr>
                <w:rFonts w:cs="Arial"/>
                <w:szCs w:val="24"/>
              </w:rPr>
              <w:t xml:space="preserve">Please comment on the applicant’s </w:t>
            </w:r>
            <w:r w:rsidR="005500EA" w:rsidRPr="000F1B31">
              <w:rPr>
                <w:rFonts w:cs="Arial"/>
                <w:szCs w:val="24"/>
              </w:rPr>
              <w:t>response</w:t>
            </w:r>
            <w:r w:rsidR="003D2629" w:rsidRPr="000F1B31">
              <w:rPr>
                <w:rFonts w:cs="Arial"/>
                <w:szCs w:val="24"/>
              </w:rPr>
              <w:t xml:space="preserve"> that they challenge the UKHab guidance</w:t>
            </w:r>
            <w:r w:rsidR="00270E26" w:rsidRPr="000F1B31">
              <w:rPr>
                <w:rFonts w:cs="Arial"/>
                <w:szCs w:val="24"/>
              </w:rPr>
              <w:t xml:space="preserve"> with regards to the categorisation</w:t>
            </w:r>
            <w:r w:rsidR="00A86783" w:rsidRPr="000F1B31">
              <w:rPr>
                <w:rFonts w:cs="Arial"/>
                <w:szCs w:val="24"/>
              </w:rPr>
              <w:t xml:space="preserve"> of </w:t>
            </w:r>
            <w:r w:rsidR="003B562E" w:rsidRPr="000F1B31">
              <w:rPr>
                <w:rFonts w:cs="Arial"/>
                <w:szCs w:val="24"/>
              </w:rPr>
              <w:t xml:space="preserve">all of </w:t>
            </w:r>
            <w:r w:rsidR="00A86783" w:rsidRPr="000F1B31">
              <w:rPr>
                <w:rFonts w:cs="Arial"/>
                <w:szCs w:val="24"/>
              </w:rPr>
              <w:t>the Solar PV</w:t>
            </w:r>
            <w:r w:rsidR="00BA17EE" w:rsidRPr="000F1B31">
              <w:rPr>
                <w:rFonts w:cs="Arial"/>
                <w:szCs w:val="24"/>
              </w:rPr>
              <w:t xml:space="preserve"> panel footprint</w:t>
            </w:r>
            <w:r w:rsidR="00BA6EA2" w:rsidRPr="000F1B31">
              <w:rPr>
                <w:rFonts w:cs="Arial"/>
                <w:szCs w:val="24"/>
              </w:rPr>
              <w:t xml:space="preserve"> being categorised as ‘Grassland – modified grassland’</w:t>
            </w:r>
            <w:r w:rsidR="00AF5CF4" w:rsidRPr="000F1B31">
              <w:rPr>
                <w:rFonts w:cs="Arial"/>
                <w:szCs w:val="24"/>
              </w:rPr>
              <w:t xml:space="preserve"> </w:t>
            </w:r>
            <w:r w:rsidR="003B562E" w:rsidRPr="000F1B31">
              <w:rPr>
                <w:rFonts w:cs="Arial"/>
                <w:szCs w:val="24"/>
              </w:rPr>
              <w:t xml:space="preserve">rather than </w:t>
            </w:r>
            <w:r w:rsidR="003222C5" w:rsidRPr="000F1B31">
              <w:rPr>
                <w:rFonts w:cs="Arial"/>
                <w:szCs w:val="24"/>
              </w:rPr>
              <w:t>the</w:t>
            </w:r>
            <w:r w:rsidR="00D82310" w:rsidRPr="000F1B31">
              <w:rPr>
                <w:rFonts w:cs="Arial"/>
                <w:szCs w:val="24"/>
              </w:rPr>
              <w:t xml:space="preserve"> </w:t>
            </w:r>
            <w:r w:rsidR="00FC44F0" w:rsidRPr="000F1B31">
              <w:rPr>
                <w:rFonts w:cs="Arial"/>
                <w:szCs w:val="24"/>
              </w:rPr>
              <w:t xml:space="preserve">strips of </w:t>
            </w:r>
            <w:r w:rsidR="00E94FDE" w:rsidRPr="000F1B31">
              <w:rPr>
                <w:rFonts w:cs="Arial"/>
                <w:szCs w:val="24"/>
              </w:rPr>
              <w:t xml:space="preserve">open habitat between the panels being recorded </w:t>
            </w:r>
            <w:r w:rsidR="00D82310" w:rsidRPr="000F1B31">
              <w:rPr>
                <w:rFonts w:cs="Arial"/>
                <w:szCs w:val="24"/>
              </w:rPr>
              <w:t>separately</w:t>
            </w:r>
            <w:r w:rsidR="00E94FDE" w:rsidRPr="000F1B31">
              <w:rPr>
                <w:rFonts w:cs="Arial"/>
                <w:szCs w:val="24"/>
              </w:rPr>
              <w:t xml:space="preserve">. </w:t>
            </w:r>
          </w:p>
        </w:tc>
      </w:tr>
      <w:tr w:rsidR="009621A3" w:rsidRPr="008C59AE" w14:paraId="53C58E6F" w14:textId="77777777" w:rsidTr="00640573">
        <w:tc>
          <w:tcPr>
            <w:tcW w:w="15126" w:type="dxa"/>
            <w:gridSpan w:val="3"/>
            <w:shd w:val="clear" w:color="auto" w:fill="auto"/>
          </w:tcPr>
          <w:p w14:paraId="53C58E6E" w14:textId="38FDB4FB" w:rsidR="009621A3" w:rsidRPr="000F1B31" w:rsidRDefault="009621A3" w:rsidP="009621A3">
            <w:pPr>
              <w:pStyle w:val="Heading1"/>
            </w:pPr>
            <w:bookmarkStart w:id="8" w:name="_Toc197670032"/>
            <w:r w:rsidRPr="000F1B31">
              <w:t>The water environment</w:t>
            </w:r>
            <w:bookmarkEnd w:id="8"/>
          </w:p>
        </w:tc>
      </w:tr>
      <w:tr w:rsidR="009621A3" w:rsidRPr="008C59AE" w14:paraId="4F3D9EC2" w14:textId="77777777" w:rsidTr="00DF6041">
        <w:tc>
          <w:tcPr>
            <w:tcW w:w="1129" w:type="dxa"/>
            <w:shd w:val="clear" w:color="auto" w:fill="auto"/>
          </w:tcPr>
          <w:p w14:paraId="7C864C38" w14:textId="11C70A9E" w:rsidR="009621A3" w:rsidRDefault="009621A3" w:rsidP="008D0DA1">
            <w:pPr>
              <w:pStyle w:val="ListParagraph"/>
              <w:numPr>
                <w:ilvl w:val="0"/>
                <w:numId w:val="16"/>
              </w:numPr>
              <w:ind w:hanging="720"/>
            </w:pPr>
          </w:p>
        </w:tc>
        <w:tc>
          <w:tcPr>
            <w:tcW w:w="2268" w:type="dxa"/>
            <w:shd w:val="clear" w:color="auto" w:fill="auto"/>
          </w:tcPr>
          <w:p w14:paraId="4726E918" w14:textId="47ABE180" w:rsidR="009621A3" w:rsidRPr="000F1B31" w:rsidRDefault="009621A3" w:rsidP="009621A3">
            <w:pPr>
              <w:rPr>
                <w:rFonts w:cs="Arial"/>
                <w:szCs w:val="24"/>
              </w:rPr>
            </w:pPr>
            <w:r w:rsidRPr="000F1B31">
              <w:rPr>
                <w:rFonts w:cs="Arial"/>
                <w:szCs w:val="24"/>
              </w:rPr>
              <w:t>The Environment Agency and the Lead Local Flood Authority</w:t>
            </w:r>
          </w:p>
        </w:tc>
        <w:tc>
          <w:tcPr>
            <w:tcW w:w="11729" w:type="dxa"/>
            <w:shd w:val="clear" w:color="auto" w:fill="auto"/>
          </w:tcPr>
          <w:p w14:paraId="3AC91529" w14:textId="7D5D3F02" w:rsidR="009621A3" w:rsidRPr="000F1B31" w:rsidRDefault="009621A3" w:rsidP="009621A3">
            <w:pPr>
              <w:rPr>
                <w:rFonts w:cs="Arial"/>
                <w:szCs w:val="24"/>
              </w:rPr>
            </w:pPr>
            <w:r w:rsidRPr="000F1B31">
              <w:rPr>
                <w:rFonts w:cs="Arial"/>
                <w:szCs w:val="24"/>
              </w:rPr>
              <w:t>Paragraph 2.1.2 of ES Appendix 9-3: Flood Risk Assessment [</w:t>
            </w:r>
            <w:hyperlink r:id="rId111" w:history="1">
              <w:r w:rsidR="00A57081" w:rsidRPr="000F1B31">
                <w:rPr>
                  <w:rStyle w:val="Hyperlink"/>
                  <w:rFonts w:cs="Arial"/>
                  <w:szCs w:val="24"/>
                </w:rPr>
                <w:t>APP-158</w:t>
              </w:r>
            </w:hyperlink>
            <w:r w:rsidR="00A57081" w:rsidRPr="000F1B31">
              <w:rPr>
                <w:rFonts w:cs="Arial"/>
                <w:szCs w:val="24"/>
              </w:rPr>
              <w:t xml:space="preserve"> &amp; </w:t>
            </w:r>
            <w:hyperlink r:id="rId112" w:history="1">
              <w:r w:rsidR="00A57081" w:rsidRPr="000F1B31">
                <w:rPr>
                  <w:rStyle w:val="Hyperlink"/>
                  <w:rFonts w:cs="Arial"/>
                  <w:szCs w:val="24"/>
                </w:rPr>
                <w:t>APP-159</w:t>
              </w:r>
            </w:hyperlink>
            <w:r w:rsidRPr="000F1B31">
              <w:rPr>
                <w:rFonts w:cs="Arial"/>
                <w:szCs w:val="24"/>
              </w:rPr>
              <w:t>] notes that the order limits include a section of highway at the junction of the A19 and Station Road but explains that as no development is planned along this route, it has not been considered as part of the FRA. It is</w:t>
            </w:r>
            <w:r w:rsidR="00F91DD2" w:rsidRPr="000F1B31">
              <w:rPr>
                <w:rFonts w:cs="Arial"/>
                <w:szCs w:val="24"/>
              </w:rPr>
              <w:t>,</w:t>
            </w:r>
            <w:r w:rsidRPr="000F1B31">
              <w:rPr>
                <w:rFonts w:cs="Arial"/>
                <w:szCs w:val="24"/>
              </w:rPr>
              <w:t xml:space="preserve"> however</w:t>
            </w:r>
            <w:r w:rsidR="00F91DD2" w:rsidRPr="000F1B31">
              <w:rPr>
                <w:rFonts w:cs="Arial"/>
                <w:szCs w:val="24"/>
              </w:rPr>
              <w:t>,</w:t>
            </w:r>
            <w:r w:rsidRPr="000F1B31">
              <w:rPr>
                <w:rFonts w:cs="Arial"/>
                <w:szCs w:val="24"/>
              </w:rPr>
              <w:t xml:space="preserve"> noted that for some of the modelling, the relevant extent of the modelling includes this area. Please confirm whether your organisation is content with this approach to modelling. </w:t>
            </w:r>
          </w:p>
        </w:tc>
      </w:tr>
      <w:tr w:rsidR="009621A3" w:rsidRPr="008C59AE" w14:paraId="53C58E75" w14:textId="77777777" w:rsidTr="00DF6041">
        <w:tc>
          <w:tcPr>
            <w:tcW w:w="1129" w:type="dxa"/>
            <w:shd w:val="clear" w:color="auto" w:fill="auto"/>
          </w:tcPr>
          <w:p w14:paraId="53C58E70" w14:textId="1BEF0EB7" w:rsidR="009621A3" w:rsidRPr="00092316" w:rsidRDefault="009621A3" w:rsidP="008D0DA1">
            <w:pPr>
              <w:pStyle w:val="ListParagraph"/>
              <w:numPr>
                <w:ilvl w:val="0"/>
                <w:numId w:val="16"/>
              </w:numPr>
              <w:ind w:hanging="720"/>
            </w:pPr>
          </w:p>
        </w:tc>
        <w:tc>
          <w:tcPr>
            <w:tcW w:w="2268" w:type="dxa"/>
            <w:shd w:val="clear" w:color="auto" w:fill="auto"/>
          </w:tcPr>
          <w:p w14:paraId="53C58E71" w14:textId="6230A0A4"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53C58E74" w14:textId="3B017412" w:rsidR="009621A3" w:rsidRPr="000F1B31" w:rsidRDefault="009621A3" w:rsidP="00F91DD2">
            <w:pPr>
              <w:spacing w:before="0" w:after="0"/>
              <w:rPr>
                <w:rFonts w:cs="Arial"/>
                <w:color w:val="000000"/>
                <w:szCs w:val="24"/>
              </w:rPr>
            </w:pPr>
            <w:r w:rsidRPr="000F1B31">
              <w:rPr>
                <w:rFonts w:cs="Arial"/>
                <w:color w:val="000000"/>
                <w:szCs w:val="24"/>
              </w:rPr>
              <w:t xml:space="preserve">The ExA notes that not all of the modelled scenarios are represented on a </w:t>
            </w:r>
            <w:r w:rsidR="002D0053" w:rsidRPr="000F1B31">
              <w:rPr>
                <w:rFonts w:cs="Arial"/>
                <w:color w:val="000000"/>
                <w:szCs w:val="24"/>
              </w:rPr>
              <w:t>figure. F</w:t>
            </w:r>
            <w:r w:rsidRPr="000F1B31">
              <w:rPr>
                <w:rFonts w:cs="Arial"/>
                <w:color w:val="000000"/>
                <w:szCs w:val="24"/>
              </w:rPr>
              <w:t>or example</w:t>
            </w:r>
            <w:r w:rsidR="002D0053" w:rsidRPr="000F1B31">
              <w:rPr>
                <w:rFonts w:cs="Arial"/>
                <w:color w:val="000000"/>
                <w:szCs w:val="24"/>
              </w:rPr>
              <w:t>,</w:t>
            </w:r>
            <w:r w:rsidRPr="000F1B31">
              <w:rPr>
                <w:rFonts w:cs="Arial"/>
                <w:color w:val="000000"/>
                <w:szCs w:val="24"/>
              </w:rPr>
              <w:t xml:space="preserve"> paragraph 5.2.6 refers to the modelling for the River Went undertaking scenarios of 50% Annual Exceedance Probability (AEP), 3.33% AEP, 1% AEP, 1% AEP plus 38% climate change and 1% credible maximum, however these do not all have a figure provided. The 1% AEP plus 38% climate change modelled scenario </w:t>
            </w:r>
            <w:r w:rsidRPr="000F1B31">
              <w:rPr>
                <w:rFonts w:cs="Arial"/>
                <w:color w:val="000000"/>
                <w:szCs w:val="24"/>
              </w:rPr>
              <w:lastRenderedPageBreak/>
              <w:t xml:space="preserve">for the River Went is illustrated in Figure 9-3-1.  Please provide figures for all modelled scenarios and update the FRA accordingly.  </w:t>
            </w:r>
          </w:p>
        </w:tc>
      </w:tr>
      <w:tr w:rsidR="009621A3" w:rsidRPr="008C59AE" w14:paraId="17A501E2" w14:textId="77777777" w:rsidTr="00DF6041">
        <w:tc>
          <w:tcPr>
            <w:tcW w:w="1129" w:type="dxa"/>
            <w:shd w:val="clear" w:color="auto" w:fill="auto"/>
          </w:tcPr>
          <w:p w14:paraId="5EE27BD5" w14:textId="3D14489D" w:rsidR="009621A3" w:rsidRDefault="009621A3" w:rsidP="008D0DA1">
            <w:pPr>
              <w:pStyle w:val="ListParagraph"/>
              <w:numPr>
                <w:ilvl w:val="0"/>
                <w:numId w:val="16"/>
              </w:numPr>
              <w:ind w:hanging="720"/>
            </w:pPr>
          </w:p>
        </w:tc>
        <w:tc>
          <w:tcPr>
            <w:tcW w:w="2268" w:type="dxa"/>
            <w:shd w:val="clear" w:color="auto" w:fill="auto"/>
          </w:tcPr>
          <w:p w14:paraId="31B583F4" w14:textId="0B368655" w:rsidR="009621A3" w:rsidRPr="000F1B31" w:rsidRDefault="009621A3" w:rsidP="009621A3">
            <w:pPr>
              <w:rPr>
                <w:rFonts w:cs="Arial"/>
                <w:szCs w:val="24"/>
              </w:rPr>
            </w:pPr>
            <w:r w:rsidRPr="000F1B31">
              <w:rPr>
                <w:rFonts w:cs="Arial"/>
                <w:szCs w:val="24"/>
              </w:rPr>
              <w:t>Danvm Drainage Commissioners</w:t>
            </w:r>
          </w:p>
        </w:tc>
        <w:tc>
          <w:tcPr>
            <w:tcW w:w="11729" w:type="dxa"/>
            <w:shd w:val="clear" w:color="auto" w:fill="auto"/>
          </w:tcPr>
          <w:p w14:paraId="1B93FEDC" w14:textId="6CA1E454" w:rsidR="009621A3" w:rsidRPr="000F1B31" w:rsidRDefault="009621A3" w:rsidP="00CC3CE7">
            <w:pPr>
              <w:spacing w:before="0" w:after="0"/>
              <w:rPr>
                <w:rFonts w:cs="Arial"/>
                <w:color w:val="000000"/>
                <w:szCs w:val="24"/>
              </w:rPr>
            </w:pPr>
            <w:r w:rsidRPr="000F1B31">
              <w:rPr>
                <w:rFonts w:cs="Arial"/>
                <w:color w:val="000000"/>
                <w:szCs w:val="24"/>
              </w:rPr>
              <w:t>The ExA notes that no specific agreement on the approach to SuDS/drainage strategy is provided. However, the Framework Drainage Strategy [</w:t>
            </w:r>
            <w:hyperlink r:id="rId113" w:history="1">
              <w:r w:rsidRPr="000F1B31">
                <w:rPr>
                  <w:rStyle w:val="Hyperlink"/>
                  <w:rFonts w:cs="Arial"/>
                  <w:szCs w:val="24"/>
                </w:rPr>
                <w:t>APP-160</w:t>
              </w:r>
            </w:hyperlink>
            <w:r w:rsidRPr="000F1B31">
              <w:rPr>
                <w:rFonts w:cs="Arial"/>
                <w:color w:val="000000"/>
                <w:szCs w:val="24"/>
              </w:rPr>
              <w:t>] notes (at paragraph 1.3.3) that the Danvm Drainage Commissioners will be contacted during detailed design to agree impacts f</w:t>
            </w:r>
            <w:r w:rsidR="00084888" w:rsidRPr="000F1B31">
              <w:rPr>
                <w:rFonts w:cs="Arial"/>
                <w:color w:val="000000"/>
                <w:szCs w:val="24"/>
              </w:rPr>
              <w:t>ro</w:t>
            </w:r>
            <w:r w:rsidRPr="000F1B31">
              <w:rPr>
                <w:rFonts w:cs="Arial"/>
                <w:color w:val="000000"/>
                <w:szCs w:val="24"/>
              </w:rPr>
              <w:t>m the proposed works. Please confirm whether your organisation is content with the applicant’s approach.</w:t>
            </w:r>
          </w:p>
        </w:tc>
      </w:tr>
      <w:tr w:rsidR="009621A3" w:rsidRPr="008C59AE" w14:paraId="53C58E7D" w14:textId="77777777" w:rsidTr="00DF6041">
        <w:tc>
          <w:tcPr>
            <w:tcW w:w="1129" w:type="dxa"/>
            <w:shd w:val="clear" w:color="auto" w:fill="auto"/>
          </w:tcPr>
          <w:p w14:paraId="53C58E7A" w14:textId="03D0CA04" w:rsidR="009621A3" w:rsidRPr="00092316" w:rsidRDefault="009621A3" w:rsidP="008D0DA1">
            <w:pPr>
              <w:pStyle w:val="ListParagraph"/>
              <w:numPr>
                <w:ilvl w:val="0"/>
                <w:numId w:val="16"/>
              </w:numPr>
              <w:ind w:hanging="720"/>
            </w:pPr>
          </w:p>
        </w:tc>
        <w:tc>
          <w:tcPr>
            <w:tcW w:w="2268" w:type="dxa"/>
            <w:shd w:val="clear" w:color="auto" w:fill="auto"/>
          </w:tcPr>
          <w:p w14:paraId="53C58E7B" w14:textId="72AAE464" w:rsidR="009621A3" w:rsidRPr="000F1B31" w:rsidRDefault="009621A3" w:rsidP="009621A3">
            <w:pPr>
              <w:rPr>
                <w:rFonts w:cs="Arial"/>
                <w:szCs w:val="24"/>
              </w:rPr>
            </w:pPr>
            <w:r w:rsidRPr="000F1B31">
              <w:rPr>
                <w:rFonts w:cs="Arial"/>
                <w:szCs w:val="24"/>
              </w:rPr>
              <w:t xml:space="preserve">The Environment Agency </w:t>
            </w:r>
          </w:p>
        </w:tc>
        <w:tc>
          <w:tcPr>
            <w:tcW w:w="11729" w:type="dxa"/>
            <w:shd w:val="clear" w:color="auto" w:fill="auto"/>
          </w:tcPr>
          <w:p w14:paraId="53C58E7C" w14:textId="1085B0D3" w:rsidR="009621A3" w:rsidRPr="000F1B31" w:rsidRDefault="009621A3" w:rsidP="009621A3">
            <w:pPr>
              <w:rPr>
                <w:rFonts w:cs="Arial"/>
                <w:szCs w:val="24"/>
              </w:rPr>
            </w:pPr>
            <w:r w:rsidRPr="000F1B31">
              <w:rPr>
                <w:rFonts w:cs="Arial"/>
                <w:szCs w:val="24"/>
              </w:rPr>
              <w:t>The ExA notes that Annex A of ES Appendix 9-3: Flood Risk Assessment [</w:t>
            </w:r>
            <w:hyperlink r:id="rId114" w:history="1">
              <w:r w:rsidRPr="000F1B31">
                <w:rPr>
                  <w:rStyle w:val="Hyperlink"/>
                  <w:rFonts w:cs="Arial"/>
                  <w:szCs w:val="24"/>
                </w:rPr>
                <w:t>APP-158</w:t>
              </w:r>
            </w:hyperlink>
            <w:r w:rsidRPr="000F1B31">
              <w:rPr>
                <w:rFonts w:cs="Arial"/>
                <w:szCs w:val="24"/>
              </w:rPr>
              <w:t xml:space="preserve"> &amp; </w:t>
            </w:r>
            <w:hyperlink r:id="rId115" w:history="1">
              <w:r w:rsidRPr="000F1B31">
                <w:rPr>
                  <w:rStyle w:val="Hyperlink"/>
                  <w:rFonts w:cs="Arial"/>
                  <w:szCs w:val="24"/>
                </w:rPr>
                <w:t>APP-159</w:t>
              </w:r>
            </w:hyperlink>
            <w:r w:rsidRPr="000F1B31">
              <w:rPr>
                <w:rFonts w:cs="Arial"/>
                <w:szCs w:val="24"/>
              </w:rPr>
              <w:t xml:space="preserve">] includes various assumptions and limitations (see Section 9). It indicates that the “with scheme” scenario has not been modelled for either the fluvial or breach models used because the presence of the panels and associated infrastructure in the Solar PV Site (as the </w:t>
            </w:r>
            <w:r w:rsidR="00A708B7" w:rsidRPr="000F1B31">
              <w:rPr>
                <w:rFonts w:cs="Arial"/>
                <w:szCs w:val="24"/>
              </w:rPr>
              <w:t>g</w:t>
            </w:r>
            <w:r w:rsidRPr="000F1B31">
              <w:rPr>
                <w:rFonts w:cs="Arial"/>
                <w:szCs w:val="24"/>
              </w:rPr>
              <w:t xml:space="preserve">rid </w:t>
            </w:r>
            <w:r w:rsidR="00A708B7" w:rsidRPr="000F1B31">
              <w:rPr>
                <w:rFonts w:cs="Arial"/>
                <w:szCs w:val="24"/>
              </w:rPr>
              <w:t>c</w:t>
            </w:r>
            <w:r w:rsidRPr="000F1B31">
              <w:rPr>
                <w:rFonts w:cs="Arial"/>
                <w:szCs w:val="24"/>
              </w:rPr>
              <w:t xml:space="preserve">onnection </w:t>
            </w:r>
            <w:r w:rsidR="00A708B7" w:rsidRPr="000F1B31">
              <w:rPr>
                <w:rFonts w:cs="Arial"/>
                <w:szCs w:val="24"/>
              </w:rPr>
              <w:t>c</w:t>
            </w:r>
            <w:r w:rsidRPr="000F1B31">
              <w:rPr>
                <w:rFonts w:cs="Arial"/>
                <w:szCs w:val="24"/>
              </w:rPr>
              <w:t xml:space="preserve">orridor is below ground and would therefore not pose an increase to flood risk) does not impact floodplain storage or flood water movement. Details on this are provided in paragraph 7.2.1 of the FRA. Please confirm that the EA is content with the approach adopted by the applicant. </w:t>
            </w:r>
          </w:p>
        </w:tc>
      </w:tr>
      <w:tr w:rsidR="009621A3" w:rsidRPr="008C59AE" w14:paraId="5C310A4D" w14:textId="77777777" w:rsidTr="00DF6041">
        <w:tc>
          <w:tcPr>
            <w:tcW w:w="1129" w:type="dxa"/>
            <w:shd w:val="clear" w:color="auto" w:fill="auto"/>
          </w:tcPr>
          <w:p w14:paraId="2BC300E2" w14:textId="431B6999" w:rsidR="009621A3" w:rsidRDefault="009621A3" w:rsidP="008D0DA1">
            <w:pPr>
              <w:pStyle w:val="ListParagraph"/>
              <w:numPr>
                <w:ilvl w:val="0"/>
                <w:numId w:val="16"/>
              </w:numPr>
              <w:ind w:hanging="720"/>
            </w:pPr>
          </w:p>
        </w:tc>
        <w:tc>
          <w:tcPr>
            <w:tcW w:w="2268" w:type="dxa"/>
            <w:shd w:val="clear" w:color="auto" w:fill="auto"/>
          </w:tcPr>
          <w:p w14:paraId="7305A608" w14:textId="6A56C796"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3ABF6922" w14:textId="5E2CC930" w:rsidR="009621A3" w:rsidRPr="000F1B31" w:rsidRDefault="009621A3" w:rsidP="009621A3">
            <w:pPr>
              <w:rPr>
                <w:rFonts w:cs="Arial"/>
                <w:szCs w:val="24"/>
              </w:rPr>
            </w:pPr>
            <w:r w:rsidRPr="000F1B31">
              <w:rPr>
                <w:rFonts w:cs="Arial"/>
                <w:szCs w:val="24"/>
              </w:rPr>
              <w:t xml:space="preserve">In relation to the residual fluvial/ tidal risk associated with flood defences, paragraph 5.4.1 of ES Appendix 9-3: Flood Risk Assessment </w:t>
            </w:r>
            <w:r w:rsidR="00AD5F21" w:rsidRPr="000F1B31">
              <w:rPr>
                <w:rFonts w:cs="Arial"/>
                <w:szCs w:val="24"/>
              </w:rPr>
              <w:t>[</w:t>
            </w:r>
            <w:hyperlink r:id="rId116" w:history="1">
              <w:r w:rsidR="00AD5F21" w:rsidRPr="000F1B31">
                <w:rPr>
                  <w:rStyle w:val="Hyperlink"/>
                  <w:rFonts w:cs="Arial"/>
                  <w:szCs w:val="24"/>
                </w:rPr>
                <w:t>APP-158</w:t>
              </w:r>
            </w:hyperlink>
            <w:r w:rsidR="00AD5F21" w:rsidRPr="000F1B31">
              <w:rPr>
                <w:rFonts w:cs="Arial"/>
                <w:szCs w:val="24"/>
              </w:rPr>
              <w:t xml:space="preserve"> &amp; </w:t>
            </w:r>
            <w:hyperlink r:id="rId117" w:history="1">
              <w:r w:rsidR="00AD5F21" w:rsidRPr="000F1B31">
                <w:rPr>
                  <w:rStyle w:val="Hyperlink"/>
                  <w:rFonts w:cs="Arial"/>
                  <w:szCs w:val="24"/>
                </w:rPr>
                <w:t>APP-159</w:t>
              </w:r>
            </w:hyperlink>
            <w:r w:rsidR="00AD5F21" w:rsidRPr="000F1B31">
              <w:rPr>
                <w:rFonts w:cs="Arial"/>
                <w:szCs w:val="24"/>
              </w:rPr>
              <w:t>]</w:t>
            </w:r>
            <w:r w:rsidRPr="000F1B31">
              <w:rPr>
                <w:rFonts w:cs="Arial"/>
                <w:szCs w:val="24"/>
              </w:rPr>
              <w:t xml:space="preserve"> acknowledges the residual risk of flooding to the solar PVC site is there was overtopping </w:t>
            </w:r>
            <w:r w:rsidR="0066388D" w:rsidRPr="000F1B31">
              <w:rPr>
                <w:rFonts w:cs="Arial"/>
                <w:szCs w:val="24"/>
              </w:rPr>
              <w:t xml:space="preserve">leading </w:t>
            </w:r>
            <w:r w:rsidRPr="000F1B31">
              <w:rPr>
                <w:rFonts w:cs="Arial"/>
                <w:szCs w:val="24"/>
              </w:rPr>
              <w:t xml:space="preserve">to a breach of the flood defences. However, the majority of the assessment and modelling appears to refer to a breach only, and as such it is not clear how overtopping has also been considered. Please explain how the risk of overtopping has been considered in the assessment. </w:t>
            </w:r>
          </w:p>
        </w:tc>
      </w:tr>
      <w:tr w:rsidR="009621A3" w:rsidRPr="008C59AE" w14:paraId="3E87BA33" w14:textId="77777777" w:rsidTr="00DF6041">
        <w:tc>
          <w:tcPr>
            <w:tcW w:w="1129" w:type="dxa"/>
            <w:shd w:val="clear" w:color="auto" w:fill="auto"/>
          </w:tcPr>
          <w:p w14:paraId="36B17C25" w14:textId="0A1B43A3" w:rsidR="009621A3" w:rsidRPr="00092316" w:rsidRDefault="009621A3" w:rsidP="008D0DA1">
            <w:pPr>
              <w:pStyle w:val="ListParagraph"/>
              <w:numPr>
                <w:ilvl w:val="0"/>
                <w:numId w:val="16"/>
              </w:numPr>
              <w:ind w:hanging="720"/>
            </w:pPr>
          </w:p>
        </w:tc>
        <w:tc>
          <w:tcPr>
            <w:tcW w:w="2268" w:type="dxa"/>
            <w:shd w:val="clear" w:color="auto" w:fill="auto"/>
          </w:tcPr>
          <w:p w14:paraId="51F46D4F" w14:textId="4E5816FF" w:rsidR="009621A3" w:rsidRPr="000F1B31" w:rsidRDefault="00E670A4" w:rsidP="009621A3">
            <w:pPr>
              <w:rPr>
                <w:rFonts w:cs="Arial"/>
                <w:szCs w:val="24"/>
              </w:rPr>
            </w:pPr>
            <w:r w:rsidRPr="000F1B31">
              <w:rPr>
                <w:rFonts w:cs="Arial"/>
                <w:szCs w:val="24"/>
              </w:rPr>
              <w:t>Applicant</w:t>
            </w:r>
          </w:p>
        </w:tc>
        <w:tc>
          <w:tcPr>
            <w:tcW w:w="11729" w:type="dxa"/>
            <w:shd w:val="clear" w:color="auto" w:fill="auto"/>
          </w:tcPr>
          <w:p w14:paraId="216BD42B" w14:textId="626FA39B" w:rsidR="00E670A4" w:rsidRPr="000F1B31" w:rsidRDefault="00E670A4" w:rsidP="00E670A4">
            <w:pPr>
              <w:spacing w:before="0" w:after="0"/>
              <w:rPr>
                <w:rFonts w:cs="Arial"/>
                <w:szCs w:val="24"/>
              </w:rPr>
            </w:pPr>
            <w:r w:rsidRPr="000F1B31">
              <w:rPr>
                <w:rFonts w:cs="Arial"/>
                <w:szCs w:val="24"/>
              </w:rPr>
              <w:t xml:space="preserve">Table 5-2 in the ES Appendix 9-3: Flood Risk Assessment </w:t>
            </w:r>
            <w:r w:rsidR="00AD5F21" w:rsidRPr="000F1B31">
              <w:rPr>
                <w:rFonts w:cs="Arial"/>
                <w:szCs w:val="24"/>
              </w:rPr>
              <w:t>[</w:t>
            </w:r>
            <w:hyperlink r:id="rId118" w:history="1">
              <w:r w:rsidR="00AD5F21" w:rsidRPr="000F1B31">
                <w:rPr>
                  <w:rStyle w:val="Hyperlink"/>
                  <w:rFonts w:cs="Arial"/>
                  <w:szCs w:val="24"/>
                </w:rPr>
                <w:t>APP-158</w:t>
              </w:r>
            </w:hyperlink>
            <w:r w:rsidR="00AD5F21" w:rsidRPr="000F1B31">
              <w:rPr>
                <w:rFonts w:cs="Arial"/>
                <w:szCs w:val="24"/>
              </w:rPr>
              <w:t xml:space="preserve"> &amp; </w:t>
            </w:r>
            <w:hyperlink r:id="rId119" w:history="1">
              <w:r w:rsidR="00AD5F21" w:rsidRPr="000F1B31">
                <w:rPr>
                  <w:rStyle w:val="Hyperlink"/>
                  <w:rFonts w:cs="Arial"/>
                  <w:szCs w:val="24"/>
                </w:rPr>
                <w:t>APP-159</w:t>
              </w:r>
            </w:hyperlink>
            <w:r w:rsidR="00AD5F21" w:rsidRPr="000F1B31">
              <w:rPr>
                <w:rFonts w:cs="Arial"/>
                <w:szCs w:val="24"/>
              </w:rPr>
              <w:t xml:space="preserve">] </w:t>
            </w:r>
            <w:r w:rsidRPr="000F1B31">
              <w:rPr>
                <w:rFonts w:cs="Arial"/>
                <w:szCs w:val="24"/>
              </w:rPr>
              <w:t xml:space="preserve"> proposes that solar PV panels will be at least 300mm above the design flood level and where located in the credible maximum scenario flood extent, solar PV panels will be raised 400mm above the flood level. Field stations are also proposed to be raised 300mm above credible maximum scenario flood extent. However, the method that would be employed to raise panels and field stations to the appropriate height is not set out in the FRA. Please can the FRA be updated to include this information or signpost where this information </w:t>
            </w:r>
            <w:r w:rsidR="00D75B8E" w:rsidRPr="000F1B31">
              <w:rPr>
                <w:rFonts w:cs="Arial"/>
                <w:szCs w:val="24"/>
              </w:rPr>
              <w:t>can be found</w:t>
            </w:r>
            <w:r w:rsidRPr="000F1B31">
              <w:rPr>
                <w:rFonts w:cs="Arial"/>
                <w:szCs w:val="24"/>
              </w:rPr>
              <w:t xml:space="preserve"> in the relevant application documents.  </w:t>
            </w:r>
          </w:p>
          <w:p w14:paraId="29124FAF" w14:textId="1D121569" w:rsidR="009621A3" w:rsidRPr="000F1B31" w:rsidRDefault="009621A3" w:rsidP="00E670A4">
            <w:pPr>
              <w:spacing w:before="0" w:after="0"/>
              <w:rPr>
                <w:rFonts w:cs="Arial"/>
                <w:szCs w:val="24"/>
              </w:rPr>
            </w:pPr>
          </w:p>
        </w:tc>
      </w:tr>
      <w:tr w:rsidR="000C7A87" w:rsidRPr="008C59AE" w14:paraId="4D58762F" w14:textId="77777777" w:rsidTr="00DF6041">
        <w:tc>
          <w:tcPr>
            <w:tcW w:w="1129" w:type="dxa"/>
            <w:shd w:val="clear" w:color="auto" w:fill="auto"/>
          </w:tcPr>
          <w:p w14:paraId="79985E45" w14:textId="77777777" w:rsidR="000C7A87" w:rsidRPr="00092316" w:rsidRDefault="000C7A87" w:rsidP="008D0DA1">
            <w:pPr>
              <w:pStyle w:val="ListParagraph"/>
              <w:numPr>
                <w:ilvl w:val="0"/>
                <w:numId w:val="16"/>
              </w:numPr>
              <w:ind w:hanging="720"/>
            </w:pPr>
          </w:p>
        </w:tc>
        <w:tc>
          <w:tcPr>
            <w:tcW w:w="2268" w:type="dxa"/>
            <w:shd w:val="clear" w:color="auto" w:fill="auto"/>
          </w:tcPr>
          <w:p w14:paraId="65657028" w14:textId="59314ED0" w:rsidR="000C7A87" w:rsidRPr="000F1B31" w:rsidRDefault="00200AA5" w:rsidP="009621A3">
            <w:pPr>
              <w:rPr>
                <w:rFonts w:cs="Arial"/>
                <w:szCs w:val="24"/>
              </w:rPr>
            </w:pPr>
            <w:r w:rsidRPr="000F1B31">
              <w:rPr>
                <w:rFonts w:cs="Arial"/>
                <w:szCs w:val="24"/>
              </w:rPr>
              <w:t>Applicant</w:t>
            </w:r>
          </w:p>
        </w:tc>
        <w:tc>
          <w:tcPr>
            <w:tcW w:w="11729" w:type="dxa"/>
            <w:shd w:val="clear" w:color="auto" w:fill="auto"/>
          </w:tcPr>
          <w:p w14:paraId="7F8C885E" w14:textId="59CC278C" w:rsidR="000C7A87" w:rsidRPr="000F1B31" w:rsidRDefault="000C7A87" w:rsidP="00D31F92">
            <w:pPr>
              <w:spacing w:before="0"/>
              <w:rPr>
                <w:rFonts w:cs="Arial"/>
                <w:szCs w:val="24"/>
              </w:rPr>
            </w:pPr>
            <w:r w:rsidRPr="000F1B31">
              <w:rPr>
                <w:rFonts w:cs="Arial"/>
                <w:szCs w:val="24"/>
              </w:rPr>
              <w:t>ES Chapter 9: Water Environment and ES Appendix 9-3: Flood Risk Assessment [</w:t>
            </w:r>
            <w:hyperlink r:id="rId120" w:history="1">
              <w:r w:rsidRPr="000F1B31">
                <w:rPr>
                  <w:rStyle w:val="Hyperlink"/>
                  <w:rFonts w:cs="Arial"/>
                  <w:szCs w:val="24"/>
                </w:rPr>
                <w:t>APP-158</w:t>
              </w:r>
            </w:hyperlink>
            <w:r w:rsidRPr="000F1B31">
              <w:rPr>
                <w:rFonts w:cs="Arial"/>
                <w:szCs w:val="24"/>
              </w:rPr>
              <w:t xml:space="preserve"> &amp; </w:t>
            </w:r>
            <w:hyperlink r:id="rId121" w:history="1">
              <w:r w:rsidRPr="000F1B31">
                <w:rPr>
                  <w:rStyle w:val="Hyperlink"/>
                  <w:rFonts w:cs="Arial"/>
                  <w:szCs w:val="24"/>
                </w:rPr>
                <w:t>APP-159</w:t>
              </w:r>
            </w:hyperlink>
            <w:r w:rsidRPr="000F1B31">
              <w:rPr>
                <w:rFonts w:cs="Arial"/>
                <w:szCs w:val="24"/>
              </w:rPr>
              <w:t>]  proposes that solar PV panels will be raised to ensure a 300m freeboard above the design flood level and where located in the credible maximum scenario flood extent, solar PV panels will be raised 400mm above the flood level associated with this extent. However, as noted by Environment Agency in its RR [</w:t>
            </w:r>
            <w:hyperlink r:id="rId122" w:history="1">
              <w:r w:rsidRPr="000F1B31">
                <w:rPr>
                  <w:rStyle w:val="Hyperlink"/>
                  <w:rFonts w:cs="Arial"/>
                  <w:szCs w:val="24"/>
                </w:rPr>
                <w:t>RR-003</w:t>
              </w:r>
            </w:hyperlink>
            <w:r w:rsidRPr="000F1B31">
              <w:rPr>
                <w:rFonts w:cs="Arial"/>
                <w:szCs w:val="24"/>
              </w:rPr>
              <w:t xml:space="preserve">], solar PV panels which fall within the design flood extent will also fall within the credible maximum flood extent and therefore the freeboard for all solar PV panels should be in line with the credible maximum </w:t>
            </w:r>
            <w:r w:rsidRPr="000F1B31">
              <w:rPr>
                <w:rFonts w:cs="Arial"/>
                <w:szCs w:val="24"/>
              </w:rPr>
              <w:lastRenderedPageBreak/>
              <w:t>scenario flood extent. Please review the relevant application documents and provide clarity regarding the proposed freeboard for the design flood and credible maximum scenarios.</w:t>
            </w:r>
          </w:p>
        </w:tc>
      </w:tr>
      <w:tr w:rsidR="00E670A4" w:rsidRPr="008C59AE" w14:paraId="132B0E39" w14:textId="77777777" w:rsidTr="00DF6041">
        <w:tc>
          <w:tcPr>
            <w:tcW w:w="1129" w:type="dxa"/>
            <w:shd w:val="clear" w:color="auto" w:fill="auto"/>
          </w:tcPr>
          <w:p w14:paraId="5FCF7D8B" w14:textId="77777777" w:rsidR="00E670A4" w:rsidRPr="00092316" w:rsidRDefault="00E670A4" w:rsidP="008D0DA1">
            <w:pPr>
              <w:pStyle w:val="ListParagraph"/>
              <w:numPr>
                <w:ilvl w:val="0"/>
                <w:numId w:val="16"/>
              </w:numPr>
              <w:ind w:hanging="720"/>
            </w:pPr>
          </w:p>
        </w:tc>
        <w:tc>
          <w:tcPr>
            <w:tcW w:w="2268" w:type="dxa"/>
            <w:shd w:val="clear" w:color="auto" w:fill="auto"/>
          </w:tcPr>
          <w:p w14:paraId="36102739" w14:textId="358FADB6" w:rsidR="00E670A4" w:rsidRPr="000F1B31" w:rsidRDefault="00551667" w:rsidP="00E670A4">
            <w:pPr>
              <w:rPr>
                <w:rFonts w:cs="Arial"/>
                <w:szCs w:val="24"/>
              </w:rPr>
            </w:pPr>
            <w:r w:rsidRPr="000F1B31">
              <w:rPr>
                <w:rFonts w:cs="Arial"/>
                <w:szCs w:val="24"/>
              </w:rPr>
              <w:t xml:space="preserve">Applicant </w:t>
            </w:r>
          </w:p>
        </w:tc>
        <w:tc>
          <w:tcPr>
            <w:tcW w:w="11729" w:type="dxa"/>
            <w:shd w:val="clear" w:color="auto" w:fill="auto"/>
          </w:tcPr>
          <w:p w14:paraId="24BD7480" w14:textId="423D70C7" w:rsidR="00E670A4" w:rsidRPr="000F1B31" w:rsidRDefault="002F5CA2" w:rsidP="00D31F92">
            <w:pPr>
              <w:spacing w:before="0"/>
              <w:rPr>
                <w:rFonts w:cs="Arial"/>
                <w:szCs w:val="24"/>
              </w:rPr>
            </w:pPr>
            <w:r w:rsidRPr="000F1B31">
              <w:rPr>
                <w:rFonts w:cs="Arial"/>
                <w:szCs w:val="24"/>
              </w:rPr>
              <w:t xml:space="preserve">Paragraph 8.3.4 of </w:t>
            </w:r>
            <w:r w:rsidR="00404BC5" w:rsidRPr="000F1B31">
              <w:rPr>
                <w:rFonts w:cs="Arial"/>
                <w:szCs w:val="24"/>
              </w:rPr>
              <w:t xml:space="preserve">ES Appendix 9-3: Flood Risk Assessment </w:t>
            </w:r>
            <w:r w:rsidR="008F7616" w:rsidRPr="000F1B31">
              <w:rPr>
                <w:rFonts w:cs="Arial"/>
                <w:szCs w:val="24"/>
              </w:rPr>
              <w:t>[</w:t>
            </w:r>
            <w:hyperlink r:id="rId123" w:history="1">
              <w:r w:rsidR="008F7616" w:rsidRPr="000F1B31">
                <w:rPr>
                  <w:rStyle w:val="Hyperlink"/>
                  <w:rFonts w:cs="Arial"/>
                  <w:szCs w:val="24"/>
                </w:rPr>
                <w:t>APP-158</w:t>
              </w:r>
            </w:hyperlink>
            <w:r w:rsidR="008F7616" w:rsidRPr="000F1B31">
              <w:rPr>
                <w:rFonts w:cs="Arial"/>
                <w:szCs w:val="24"/>
              </w:rPr>
              <w:t xml:space="preserve"> &amp; </w:t>
            </w:r>
            <w:hyperlink r:id="rId124" w:history="1">
              <w:r w:rsidR="008F7616" w:rsidRPr="000F1B31">
                <w:rPr>
                  <w:rStyle w:val="Hyperlink"/>
                  <w:rFonts w:cs="Arial"/>
                  <w:szCs w:val="24"/>
                </w:rPr>
                <w:t>APP-159</w:t>
              </w:r>
            </w:hyperlink>
            <w:r w:rsidR="008F7616" w:rsidRPr="000F1B31">
              <w:rPr>
                <w:rFonts w:cs="Arial"/>
                <w:szCs w:val="24"/>
              </w:rPr>
              <w:t xml:space="preserve">] </w:t>
            </w:r>
            <w:r w:rsidR="00E67EB7" w:rsidRPr="000F1B31">
              <w:rPr>
                <w:rFonts w:cs="Arial"/>
                <w:szCs w:val="24"/>
              </w:rPr>
              <w:t xml:space="preserve"> states that the</w:t>
            </w:r>
            <w:r w:rsidR="000170C3" w:rsidRPr="000F1B31">
              <w:rPr>
                <w:rFonts w:cs="Arial"/>
                <w:szCs w:val="24"/>
              </w:rPr>
              <w:t xml:space="preserve"> </w:t>
            </w:r>
            <w:r w:rsidR="00E67EB7" w:rsidRPr="000F1B31">
              <w:rPr>
                <w:rFonts w:cs="Arial"/>
                <w:szCs w:val="24"/>
              </w:rPr>
              <w:t xml:space="preserve">on-site substation and BESS </w:t>
            </w:r>
            <w:r w:rsidR="00A13EB1" w:rsidRPr="000F1B31">
              <w:rPr>
                <w:rFonts w:cs="Arial"/>
                <w:szCs w:val="24"/>
              </w:rPr>
              <w:t>will be bunded to provide protection</w:t>
            </w:r>
            <w:r w:rsidR="0029779B" w:rsidRPr="000F1B31">
              <w:rPr>
                <w:rFonts w:cs="Arial"/>
                <w:szCs w:val="24"/>
              </w:rPr>
              <w:t xml:space="preserve"> </w:t>
            </w:r>
            <w:r w:rsidR="00523161" w:rsidRPr="000F1B31">
              <w:rPr>
                <w:rFonts w:cs="Arial"/>
                <w:szCs w:val="24"/>
              </w:rPr>
              <w:t xml:space="preserve">during </w:t>
            </w:r>
            <w:r w:rsidR="00A13EB1" w:rsidRPr="000F1B31">
              <w:rPr>
                <w:rFonts w:cs="Arial"/>
                <w:szCs w:val="24"/>
              </w:rPr>
              <w:t xml:space="preserve">the unlikely event of </w:t>
            </w:r>
            <w:r w:rsidR="00523161" w:rsidRPr="000F1B31">
              <w:rPr>
                <w:rFonts w:cs="Arial"/>
                <w:szCs w:val="24"/>
              </w:rPr>
              <w:t xml:space="preserve">a breach </w:t>
            </w:r>
            <w:r w:rsidR="00A13EB1" w:rsidRPr="000F1B31">
              <w:rPr>
                <w:rFonts w:cs="Arial"/>
                <w:szCs w:val="24"/>
              </w:rPr>
              <w:t xml:space="preserve">of the flood defences. Please </w:t>
            </w:r>
            <w:r w:rsidR="008372F7" w:rsidRPr="000F1B31">
              <w:rPr>
                <w:rFonts w:cs="Arial"/>
                <w:szCs w:val="24"/>
              </w:rPr>
              <w:t>can the FRA be updated to include details of the proposed bunding or signpost where this information has been provided in the relevant application documents.</w:t>
            </w:r>
          </w:p>
        </w:tc>
      </w:tr>
      <w:tr w:rsidR="009621A3" w:rsidRPr="008C59AE" w14:paraId="74B31156" w14:textId="77777777" w:rsidTr="00DF6041">
        <w:tc>
          <w:tcPr>
            <w:tcW w:w="1129" w:type="dxa"/>
            <w:shd w:val="clear" w:color="auto" w:fill="auto"/>
          </w:tcPr>
          <w:p w14:paraId="072D044F" w14:textId="52FE675B" w:rsidR="009621A3" w:rsidRPr="00092316" w:rsidRDefault="009621A3" w:rsidP="008D0DA1">
            <w:pPr>
              <w:pStyle w:val="ListParagraph"/>
              <w:numPr>
                <w:ilvl w:val="0"/>
                <w:numId w:val="16"/>
              </w:numPr>
              <w:ind w:hanging="720"/>
            </w:pPr>
          </w:p>
        </w:tc>
        <w:tc>
          <w:tcPr>
            <w:tcW w:w="2268" w:type="dxa"/>
            <w:shd w:val="clear" w:color="auto" w:fill="auto"/>
          </w:tcPr>
          <w:p w14:paraId="650B0D29" w14:textId="2D198454"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7404BC27" w14:textId="00ACC4E8" w:rsidR="009621A3" w:rsidRPr="000F1B31" w:rsidRDefault="009621A3" w:rsidP="00D31F92">
            <w:pPr>
              <w:spacing w:before="0"/>
              <w:rPr>
                <w:rFonts w:cs="Arial"/>
                <w:color w:val="000000"/>
                <w:szCs w:val="24"/>
              </w:rPr>
            </w:pPr>
            <w:r w:rsidRPr="000F1B31">
              <w:rPr>
                <w:rFonts w:cs="Arial"/>
                <w:color w:val="000000"/>
                <w:szCs w:val="24"/>
              </w:rPr>
              <w:t xml:space="preserve">Paragraph 7.3.2 of </w:t>
            </w:r>
            <w:r w:rsidR="00404BC5" w:rsidRPr="000F1B31">
              <w:rPr>
                <w:rFonts w:cs="Arial"/>
                <w:color w:val="000000"/>
                <w:szCs w:val="24"/>
              </w:rPr>
              <w:t xml:space="preserve">ES Appendix 9-3: </w:t>
            </w:r>
            <w:r w:rsidR="0021171F" w:rsidRPr="000F1B31">
              <w:rPr>
                <w:rFonts w:cs="Arial"/>
                <w:color w:val="000000"/>
                <w:szCs w:val="24"/>
              </w:rPr>
              <w:t>FRA</w:t>
            </w:r>
            <w:r w:rsidR="00404BC5" w:rsidRPr="000F1B31">
              <w:rPr>
                <w:rFonts w:cs="Arial"/>
                <w:color w:val="000000"/>
                <w:szCs w:val="24"/>
              </w:rPr>
              <w:t xml:space="preserve"> </w:t>
            </w:r>
            <w:r w:rsidR="00113E21" w:rsidRPr="000F1B31">
              <w:rPr>
                <w:rFonts w:cs="Arial"/>
                <w:szCs w:val="24"/>
              </w:rPr>
              <w:t>[</w:t>
            </w:r>
            <w:hyperlink r:id="rId125" w:history="1">
              <w:r w:rsidR="00113E21" w:rsidRPr="000F1B31">
                <w:rPr>
                  <w:rStyle w:val="Hyperlink"/>
                  <w:rFonts w:cs="Arial"/>
                  <w:szCs w:val="24"/>
                </w:rPr>
                <w:t>APP-158</w:t>
              </w:r>
            </w:hyperlink>
            <w:r w:rsidR="00113E21" w:rsidRPr="000F1B31">
              <w:rPr>
                <w:rFonts w:cs="Arial"/>
                <w:szCs w:val="24"/>
              </w:rPr>
              <w:t xml:space="preserve"> &amp; </w:t>
            </w:r>
            <w:hyperlink r:id="rId126" w:history="1">
              <w:r w:rsidR="00113E21" w:rsidRPr="000F1B31">
                <w:rPr>
                  <w:rStyle w:val="Hyperlink"/>
                  <w:rFonts w:cs="Arial"/>
                  <w:szCs w:val="24"/>
                </w:rPr>
                <w:t>APP-159</w:t>
              </w:r>
            </w:hyperlink>
            <w:r w:rsidR="00113E21" w:rsidRPr="000F1B31">
              <w:rPr>
                <w:rFonts w:cs="Arial"/>
                <w:szCs w:val="24"/>
              </w:rPr>
              <w:t>]</w:t>
            </w:r>
            <w:r w:rsidR="00404BC5" w:rsidRPr="000F1B31">
              <w:rPr>
                <w:rFonts w:cs="Arial"/>
                <w:color w:val="000000"/>
                <w:szCs w:val="24"/>
              </w:rPr>
              <w:t xml:space="preserve"> </w:t>
            </w:r>
            <w:r w:rsidR="00C623E7" w:rsidRPr="000F1B31">
              <w:rPr>
                <w:rFonts w:cs="Arial"/>
                <w:color w:val="000000"/>
                <w:szCs w:val="24"/>
              </w:rPr>
              <w:t>states</w:t>
            </w:r>
            <w:r w:rsidRPr="000F1B31">
              <w:rPr>
                <w:rFonts w:cs="Arial"/>
                <w:color w:val="000000"/>
                <w:szCs w:val="24"/>
              </w:rPr>
              <w:t xml:space="preserve"> that the grid connection corridor intersects existing flood defences along the Thorpe Marsh drain, and therefore the </w:t>
            </w:r>
            <w:r w:rsidR="00933368" w:rsidRPr="000F1B31">
              <w:rPr>
                <w:rFonts w:cs="Arial"/>
                <w:color w:val="000000"/>
                <w:szCs w:val="24"/>
              </w:rPr>
              <w:t>p</w:t>
            </w:r>
            <w:r w:rsidRPr="000F1B31">
              <w:rPr>
                <w:rFonts w:cs="Arial"/>
                <w:color w:val="000000"/>
                <w:szCs w:val="24"/>
              </w:rPr>
              <w:t xml:space="preserve">roposed </w:t>
            </w:r>
            <w:r w:rsidR="00933368" w:rsidRPr="000F1B31">
              <w:rPr>
                <w:rFonts w:cs="Arial"/>
                <w:color w:val="000000"/>
                <w:szCs w:val="24"/>
              </w:rPr>
              <w:t>d</w:t>
            </w:r>
            <w:r w:rsidRPr="000F1B31">
              <w:rPr>
                <w:rFonts w:cs="Arial"/>
                <w:color w:val="000000"/>
                <w:szCs w:val="24"/>
              </w:rPr>
              <w:t>evelopment will require crossings of these defences. The ExA notes that the FRA assesses a breach scenario in respect of these defences. However, please explain the applicant’s intention for these crossings including the proposed methodology and the assessment of any impacts of direct damage, vibration or other disturbances that may affect the integrity of these defences.</w:t>
            </w:r>
          </w:p>
        </w:tc>
      </w:tr>
      <w:tr w:rsidR="009621A3" w:rsidRPr="008C59AE" w14:paraId="313D6C56" w14:textId="77777777" w:rsidTr="00DF6041">
        <w:tc>
          <w:tcPr>
            <w:tcW w:w="1129" w:type="dxa"/>
            <w:shd w:val="clear" w:color="auto" w:fill="auto"/>
          </w:tcPr>
          <w:p w14:paraId="5FBB001C" w14:textId="04CFEF2B" w:rsidR="009621A3" w:rsidRPr="00092316" w:rsidRDefault="009621A3" w:rsidP="008D0DA1">
            <w:pPr>
              <w:pStyle w:val="ListParagraph"/>
              <w:numPr>
                <w:ilvl w:val="0"/>
                <w:numId w:val="16"/>
              </w:numPr>
              <w:ind w:hanging="720"/>
            </w:pPr>
          </w:p>
        </w:tc>
        <w:tc>
          <w:tcPr>
            <w:tcW w:w="2268" w:type="dxa"/>
            <w:shd w:val="clear" w:color="auto" w:fill="auto"/>
          </w:tcPr>
          <w:p w14:paraId="2400233E" w14:textId="5B32BCA0" w:rsidR="009621A3" w:rsidRPr="000F1B31" w:rsidRDefault="009621A3" w:rsidP="009621A3">
            <w:pPr>
              <w:rPr>
                <w:rFonts w:cs="Arial"/>
                <w:szCs w:val="24"/>
              </w:rPr>
            </w:pPr>
            <w:r w:rsidRPr="000F1B31">
              <w:rPr>
                <w:rFonts w:cs="Arial"/>
                <w:szCs w:val="24"/>
              </w:rPr>
              <w:t>Applicant/Environment Agency</w:t>
            </w:r>
          </w:p>
        </w:tc>
        <w:tc>
          <w:tcPr>
            <w:tcW w:w="11729" w:type="dxa"/>
            <w:shd w:val="clear" w:color="auto" w:fill="auto"/>
          </w:tcPr>
          <w:p w14:paraId="3454B8AC" w14:textId="54812199" w:rsidR="009621A3" w:rsidRPr="000F1B31" w:rsidRDefault="009621A3" w:rsidP="009621A3">
            <w:pPr>
              <w:tabs>
                <w:tab w:val="left" w:pos="3750"/>
              </w:tabs>
              <w:rPr>
                <w:rFonts w:cs="Arial"/>
                <w:szCs w:val="24"/>
              </w:rPr>
            </w:pPr>
            <w:r w:rsidRPr="000F1B31">
              <w:rPr>
                <w:rFonts w:cs="Arial"/>
                <w:szCs w:val="24"/>
              </w:rPr>
              <w:t>The ExA notes that the methodology of the hydraulic modelling undertaken as part of the FRA [</w:t>
            </w:r>
            <w:hyperlink r:id="rId127" w:history="1">
              <w:r w:rsidR="00113E21" w:rsidRPr="000F1B31">
                <w:rPr>
                  <w:rStyle w:val="Hyperlink"/>
                  <w:rFonts w:cs="Arial"/>
                  <w:szCs w:val="24"/>
                </w:rPr>
                <w:t>APP-158</w:t>
              </w:r>
            </w:hyperlink>
            <w:r w:rsidR="00113E21" w:rsidRPr="000F1B31">
              <w:rPr>
                <w:rFonts w:cs="Arial"/>
                <w:szCs w:val="24"/>
              </w:rPr>
              <w:t xml:space="preserve"> &amp; </w:t>
            </w:r>
            <w:hyperlink r:id="rId128" w:history="1">
              <w:r w:rsidR="00113E21" w:rsidRPr="000F1B31">
                <w:rPr>
                  <w:rStyle w:val="Hyperlink"/>
                  <w:rFonts w:cs="Arial"/>
                  <w:szCs w:val="24"/>
                </w:rPr>
                <w:t>APP-159</w:t>
              </w:r>
            </w:hyperlink>
            <w:r w:rsidR="00113E21" w:rsidRPr="000F1B31">
              <w:rPr>
                <w:rFonts w:cs="Arial"/>
                <w:szCs w:val="24"/>
              </w:rPr>
              <w:t xml:space="preserve">] </w:t>
            </w:r>
            <w:r w:rsidRPr="000F1B31">
              <w:rPr>
                <w:rFonts w:cs="Arial"/>
                <w:szCs w:val="24"/>
              </w:rPr>
              <w:t>was agreed with the Environment Agency. We further note that the hydraulic modelling report (Annex A of the FRA) and model data was sent to the Environment Agency for review and approval but their comments and approval were still pending at the time of submission. Please provide an update.  </w:t>
            </w:r>
            <w:r w:rsidRPr="000F1B31">
              <w:rPr>
                <w:rFonts w:cs="Arial"/>
                <w:szCs w:val="24"/>
              </w:rPr>
              <w:tab/>
            </w:r>
          </w:p>
        </w:tc>
      </w:tr>
      <w:tr w:rsidR="009621A3" w:rsidRPr="008C59AE" w14:paraId="68FA1AEA" w14:textId="77777777" w:rsidTr="00DF6041">
        <w:tc>
          <w:tcPr>
            <w:tcW w:w="1129" w:type="dxa"/>
            <w:shd w:val="clear" w:color="auto" w:fill="auto"/>
          </w:tcPr>
          <w:p w14:paraId="5FED670F" w14:textId="381707AF" w:rsidR="009621A3" w:rsidRPr="00092316" w:rsidRDefault="009621A3" w:rsidP="008D0DA1">
            <w:pPr>
              <w:pStyle w:val="ListParagraph"/>
              <w:numPr>
                <w:ilvl w:val="0"/>
                <w:numId w:val="16"/>
              </w:numPr>
              <w:ind w:hanging="720"/>
            </w:pPr>
          </w:p>
        </w:tc>
        <w:tc>
          <w:tcPr>
            <w:tcW w:w="2268" w:type="dxa"/>
            <w:shd w:val="clear" w:color="auto" w:fill="auto"/>
          </w:tcPr>
          <w:p w14:paraId="31978B2F" w14:textId="2262E339"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1DC350A9" w14:textId="61549323" w:rsidR="009621A3" w:rsidRPr="000F1B31" w:rsidRDefault="009621A3" w:rsidP="00D31F92">
            <w:pPr>
              <w:spacing w:before="0"/>
              <w:rPr>
                <w:rFonts w:cs="Arial"/>
                <w:szCs w:val="24"/>
              </w:rPr>
            </w:pPr>
            <w:r w:rsidRPr="000F1B31">
              <w:rPr>
                <w:rFonts w:cs="Arial"/>
                <w:szCs w:val="24"/>
              </w:rPr>
              <w:t xml:space="preserve">Please provide details of sources of water supply and permitting requirements for all proposed activities using water or signpost where they can be found in the ES. This includes vehicle washing &amp; other cleaning water/ concrete wash water etc. </w:t>
            </w:r>
          </w:p>
        </w:tc>
      </w:tr>
      <w:tr w:rsidR="009621A3" w:rsidRPr="008C59AE" w14:paraId="5ECF4138" w14:textId="77777777" w:rsidTr="00DF6041">
        <w:tc>
          <w:tcPr>
            <w:tcW w:w="1129" w:type="dxa"/>
            <w:shd w:val="clear" w:color="auto" w:fill="auto"/>
          </w:tcPr>
          <w:p w14:paraId="7A57EF4A" w14:textId="05E4D6C4" w:rsidR="009621A3" w:rsidRPr="00085318" w:rsidRDefault="009621A3" w:rsidP="008D0DA1">
            <w:pPr>
              <w:pStyle w:val="ListParagraph"/>
              <w:numPr>
                <w:ilvl w:val="0"/>
                <w:numId w:val="16"/>
              </w:numPr>
              <w:ind w:hanging="720"/>
            </w:pPr>
          </w:p>
        </w:tc>
        <w:tc>
          <w:tcPr>
            <w:tcW w:w="2268" w:type="dxa"/>
            <w:shd w:val="clear" w:color="auto" w:fill="auto"/>
          </w:tcPr>
          <w:p w14:paraId="1A83E3DE" w14:textId="5BF69F33" w:rsidR="009621A3" w:rsidRPr="000F1B31" w:rsidRDefault="007E5EDC" w:rsidP="009621A3">
            <w:pPr>
              <w:rPr>
                <w:rFonts w:cs="Arial"/>
                <w:szCs w:val="24"/>
              </w:rPr>
            </w:pPr>
            <w:r w:rsidRPr="000F1B31">
              <w:rPr>
                <w:rFonts w:cs="Arial"/>
                <w:szCs w:val="24"/>
              </w:rPr>
              <w:t>Applicant/E</w:t>
            </w:r>
            <w:r w:rsidR="00106F00" w:rsidRPr="000F1B31">
              <w:rPr>
                <w:rFonts w:cs="Arial"/>
                <w:szCs w:val="24"/>
              </w:rPr>
              <w:t>nvironment Agency</w:t>
            </w:r>
          </w:p>
        </w:tc>
        <w:tc>
          <w:tcPr>
            <w:tcW w:w="11729" w:type="dxa"/>
            <w:shd w:val="clear" w:color="auto" w:fill="auto"/>
          </w:tcPr>
          <w:p w14:paraId="50C98A66" w14:textId="080ABB8F" w:rsidR="009621A3" w:rsidRPr="000F1B31" w:rsidRDefault="002941B6" w:rsidP="009621A3">
            <w:pPr>
              <w:rPr>
                <w:rFonts w:cs="Arial"/>
                <w:szCs w:val="24"/>
              </w:rPr>
            </w:pPr>
            <w:r w:rsidRPr="000F1B31">
              <w:rPr>
                <w:rFonts w:cs="Arial"/>
                <w:szCs w:val="24"/>
              </w:rPr>
              <w:t xml:space="preserve">The EA published new flood and coastal erosion risk data on </w:t>
            </w:r>
            <w:r w:rsidR="000A1B0A" w:rsidRPr="000F1B31">
              <w:rPr>
                <w:rFonts w:cs="Arial"/>
                <w:szCs w:val="24"/>
              </w:rPr>
              <w:t>25 March 2025</w:t>
            </w:r>
            <w:r w:rsidR="00577FF0" w:rsidRPr="000F1B31">
              <w:rPr>
                <w:rFonts w:cs="Arial"/>
                <w:szCs w:val="24"/>
              </w:rPr>
              <w:t>.</w:t>
            </w:r>
            <w:r w:rsidRPr="000F1B31">
              <w:rPr>
                <w:rFonts w:cs="Arial"/>
                <w:szCs w:val="24"/>
              </w:rPr>
              <w:t xml:space="preserve"> Are there any implications for the relevant assessments for the proposed development, as a result of these updated data sets? </w:t>
            </w:r>
          </w:p>
        </w:tc>
      </w:tr>
      <w:tr w:rsidR="009621A3" w:rsidRPr="008C59AE" w14:paraId="53C58E7F" w14:textId="77777777" w:rsidTr="00640573">
        <w:tc>
          <w:tcPr>
            <w:tcW w:w="15126" w:type="dxa"/>
            <w:gridSpan w:val="3"/>
            <w:shd w:val="clear" w:color="auto" w:fill="auto"/>
          </w:tcPr>
          <w:p w14:paraId="53C58E7E" w14:textId="2D3DF9FC" w:rsidR="009621A3" w:rsidRPr="000F1B31" w:rsidRDefault="009621A3" w:rsidP="009621A3">
            <w:pPr>
              <w:pStyle w:val="Heading1"/>
            </w:pPr>
            <w:bookmarkStart w:id="9" w:name="_Toc197670033"/>
            <w:r w:rsidRPr="000F1B31">
              <w:t>Soils and agriculture</w:t>
            </w:r>
            <w:bookmarkEnd w:id="9"/>
          </w:p>
        </w:tc>
      </w:tr>
      <w:tr w:rsidR="009621A3" w:rsidRPr="008C59AE" w14:paraId="53C58E85" w14:textId="77777777" w:rsidTr="00DF6041">
        <w:tc>
          <w:tcPr>
            <w:tcW w:w="1129" w:type="dxa"/>
            <w:shd w:val="clear" w:color="auto" w:fill="auto"/>
          </w:tcPr>
          <w:p w14:paraId="53C58E80" w14:textId="6329C51E" w:rsidR="009621A3" w:rsidRPr="00092316" w:rsidRDefault="009621A3" w:rsidP="008D0DA1">
            <w:pPr>
              <w:pStyle w:val="ListParagraph"/>
              <w:numPr>
                <w:ilvl w:val="0"/>
                <w:numId w:val="17"/>
              </w:numPr>
              <w:ind w:hanging="694"/>
            </w:pPr>
          </w:p>
        </w:tc>
        <w:tc>
          <w:tcPr>
            <w:tcW w:w="2268" w:type="dxa"/>
            <w:shd w:val="clear" w:color="auto" w:fill="auto"/>
          </w:tcPr>
          <w:p w14:paraId="53C58E81" w14:textId="1FA78D84"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53C58E84" w14:textId="04B46C70" w:rsidR="009621A3" w:rsidRPr="000F1B31" w:rsidRDefault="005A3BB4" w:rsidP="009621A3">
            <w:pPr>
              <w:rPr>
                <w:rFonts w:cs="Arial"/>
                <w:szCs w:val="24"/>
              </w:rPr>
            </w:pPr>
            <w:r w:rsidRPr="000F1B31">
              <w:rPr>
                <w:rFonts w:cs="Arial"/>
                <w:szCs w:val="24"/>
              </w:rPr>
              <w:t>ES</w:t>
            </w:r>
            <w:r w:rsidR="009621A3" w:rsidRPr="000F1B31">
              <w:rPr>
                <w:rFonts w:cs="Arial"/>
                <w:szCs w:val="24"/>
              </w:rPr>
              <w:t xml:space="preserve"> Chapter 12</w:t>
            </w:r>
            <w:r w:rsidR="00497A27" w:rsidRPr="000F1B31">
              <w:rPr>
                <w:rFonts w:cs="Arial"/>
                <w:szCs w:val="24"/>
              </w:rPr>
              <w:t>:</w:t>
            </w:r>
            <w:r w:rsidR="00DD6A44" w:rsidRPr="000F1B31">
              <w:rPr>
                <w:rFonts w:cs="Arial"/>
                <w:szCs w:val="24"/>
              </w:rPr>
              <w:t xml:space="preserve"> </w:t>
            </w:r>
            <w:r w:rsidR="00497A27" w:rsidRPr="000F1B31">
              <w:rPr>
                <w:rFonts w:cs="Arial"/>
                <w:szCs w:val="24"/>
              </w:rPr>
              <w:t>Socio-Economics and Land Use</w:t>
            </w:r>
            <w:r w:rsidR="009621A3" w:rsidRPr="000F1B31">
              <w:rPr>
                <w:rFonts w:cs="Arial"/>
                <w:szCs w:val="24"/>
              </w:rPr>
              <w:t xml:space="preserve"> </w:t>
            </w:r>
            <w:r w:rsidR="00166BFD" w:rsidRPr="000F1B31">
              <w:rPr>
                <w:rFonts w:cs="Arial"/>
                <w:szCs w:val="24"/>
              </w:rPr>
              <w:t>(</w:t>
            </w:r>
            <w:r w:rsidR="009621A3" w:rsidRPr="000F1B31">
              <w:rPr>
                <w:rFonts w:cs="Arial"/>
                <w:szCs w:val="24"/>
              </w:rPr>
              <w:t>paragraph 12.7.52</w:t>
            </w:r>
            <w:r w:rsidR="00166BFD" w:rsidRPr="000F1B31">
              <w:rPr>
                <w:rFonts w:cs="Arial"/>
                <w:szCs w:val="24"/>
              </w:rPr>
              <w:t>)</w:t>
            </w:r>
            <w:r w:rsidR="00B95ADF" w:rsidRPr="000F1B31">
              <w:rPr>
                <w:rFonts w:cs="Arial"/>
                <w:szCs w:val="24"/>
              </w:rPr>
              <w:t xml:space="preserve"> [</w:t>
            </w:r>
            <w:hyperlink r:id="rId129" w:history="1">
              <w:r w:rsidR="00B95ADF" w:rsidRPr="000F1B31">
                <w:rPr>
                  <w:rStyle w:val="Hyperlink"/>
                  <w:rFonts w:cs="Arial"/>
                  <w:szCs w:val="24"/>
                </w:rPr>
                <w:t>APP</w:t>
              </w:r>
              <w:r w:rsidR="000C0728" w:rsidRPr="000F1B31">
                <w:rPr>
                  <w:rStyle w:val="Hyperlink"/>
                  <w:rFonts w:cs="Arial"/>
                  <w:szCs w:val="24"/>
                </w:rPr>
                <w:t>-064</w:t>
              </w:r>
            </w:hyperlink>
            <w:r w:rsidR="000C0728" w:rsidRPr="000F1B31">
              <w:rPr>
                <w:rFonts w:cs="Arial"/>
                <w:szCs w:val="24"/>
              </w:rPr>
              <w:t>]</w:t>
            </w:r>
            <w:r w:rsidR="009621A3" w:rsidRPr="000F1B31">
              <w:rPr>
                <w:rFonts w:cs="Arial"/>
                <w:szCs w:val="24"/>
              </w:rPr>
              <w:t xml:space="preserve">. </w:t>
            </w:r>
            <w:r w:rsidR="00D20C8E" w:rsidRPr="000F1B31">
              <w:rPr>
                <w:rFonts w:cs="Arial"/>
                <w:szCs w:val="24"/>
              </w:rPr>
              <w:t xml:space="preserve">The ExA </w:t>
            </w:r>
            <w:r w:rsidR="009621A3" w:rsidRPr="000F1B31">
              <w:rPr>
                <w:rFonts w:cs="Arial"/>
                <w:szCs w:val="24"/>
              </w:rPr>
              <w:t>note</w:t>
            </w:r>
            <w:r w:rsidR="00166BFD" w:rsidRPr="000F1B31">
              <w:rPr>
                <w:rFonts w:cs="Arial"/>
                <w:szCs w:val="24"/>
              </w:rPr>
              <w:t>s</w:t>
            </w:r>
            <w:r w:rsidR="009621A3" w:rsidRPr="000F1B31">
              <w:rPr>
                <w:rFonts w:cs="Arial"/>
                <w:szCs w:val="24"/>
              </w:rPr>
              <w:t xml:space="preserve"> that some 0.78ha of </w:t>
            </w:r>
            <w:r w:rsidR="00CE14D0" w:rsidRPr="000F1B31">
              <w:rPr>
                <w:rFonts w:cs="Arial"/>
                <w:szCs w:val="24"/>
              </w:rPr>
              <w:t>Best and Most Versatile (</w:t>
            </w:r>
            <w:r w:rsidR="009621A3" w:rsidRPr="000F1B31">
              <w:rPr>
                <w:rFonts w:cs="Arial"/>
                <w:szCs w:val="24"/>
              </w:rPr>
              <w:t>BMV</w:t>
            </w:r>
            <w:r w:rsidR="00CE14D0" w:rsidRPr="000F1B31">
              <w:rPr>
                <w:rFonts w:cs="Arial"/>
                <w:szCs w:val="24"/>
              </w:rPr>
              <w:t>)</w:t>
            </w:r>
            <w:r w:rsidR="009621A3" w:rsidRPr="000F1B31">
              <w:rPr>
                <w:rFonts w:cs="Arial"/>
                <w:szCs w:val="24"/>
              </w:rPr>
              <w:t xml:space="preserve"> land would be permanently lost to structural planting. Please signpost where within the documents it states what other uses would be taking place on BMV land based on the extent shown in Map 2 in the </w:t>
            </w:r>
            <w:r w:rsidR="00D20C8E" w:rsidRPr="000F1B31">
              <w:rPr>
                <w:rFonts w:cs="Arial"/>
                <w:szCs w:val="24"/>
              </w:rPr>
              <w:t>Agricultural Land Classification (</w:t>
            </w:r>
            <w:r w:rsidR="009621A3" w:rsidRPr="000F1B31">
              <w:rPr>
                <w:rFonts w:cs="Arial"/>
                <w:szCs w:val="24"/>
              </w:rPr>
              <w:t>ALC</w:t>
            </w:r>
            <w:r w:rsidR="00D20C8E" w:rsidRPr="000F1B31">
              <w:rPr>
                <w:rFonts w:cs="Arial"/>
                <w:szCs w:val="24"/>
              </w:rPr>
              <w:t>)</w:t>
            </w:r>
            <w:r w:rsidR="009621A3" w:rsidRPr="000F1B31">
              <w:rPr>
                <w:rFonts w:cs="Arial"/>
                <w:szCs w:val="24"/>
              </w:rPr>
              <w:t xml:space="preserve"> report</w:t>
            </w:r>
            <w:r w:rsidR="00D20C8E" w:rsidRPr="000F1B31">
              <w:rPr>
                <w:rFonts w:cs="Arial"/>
                <w:szCs w:val="24"/>
              </w:rPr>
              <w:t xml:space="preserve"> [</w:t>
            </w:r>
            <w:hyperlink r:id="rId130" w:history="1">
              <w:r w:rsidR="00236D95" w:rsidRPr="000F1B31">
                <w:rPr>
                  <w:rStyle w:val="Hyperlink"/>
                  <w:rFonts w:cs="Arial"/>
                  <w:szCs w:val="24"/>
                </w:rPr>
                <w:t>APP-175</w:t>
              </w:r>
            </w:hyperlink>
            <w:r w:rsidR="00236D95" w:rsidRPr="000F1B31">
              <w:rPr>
                <w:rFonts w:cs="Arial"/>
                <w:szCs w:val="24"/>
              </w:rPr>
              <w:t>]</w:t>
            </w:r>
            <w:r w:rsidR="009621A3" w:rsidRPr="000F1B31">
              <w:rPr>
                <w:rFonts w:cs="Arial"/>
                <w:szCs w:val="24"/>
              </w:rPr>
              <w:t>.</w:t>
            </w:r>
          </w:p>
        </w:tc>
      </w:tr>
      <w:tr w:rsidR="009621A3" w:rsidRPr="008C59AE" w14:paraId="53C58E89" w14:textId="77777777" w:rsidTr="00DF6041">
        <w:tc>
          <w:tcPr>
            <w:tcW w:w="1129" w:type="dxa"/>
            <w:shd w:val="clear" w:color="auto" w:fill="auto"/>
          </w:tcPr>
          <w:p w14:paraId="53C58E86" w14:textId="547C0995" w:rsidR="009621A3" w:rsidRPr="00092316" w:rsidRDefault="009621A3" w:rsidP="008D0DA1">
            <w:pPr>
              <w:pStyle w:val="ListParagraph"/>
              <w:numPr>
                <w:ilvl w:val="0"/>
                <w:numId w:val="17"/>
              </w:numPr>
              <w:ind w:hanging="694"/>
            </w:pPr>
          </w:p>
        </w:tc>
        <w:tc>
          <w:tcPr>
            <w:tcW w:w="2268" w:type="dxa"/>
            <w:shd w:val="clear" w:color="auto" w:fill="auto"/>
          </w:tcPr>
          <w:p w14:paraId="53C58E87" w14:textId="42CE7ACC"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0665AC1D" w14:textId="08EC8F39" w:rsidR="00DC1DC7" w:rsidRPr="000F1B31" w:rsidRDefault="00DC1DC7" w:rsidP="00DC1DC7">
            <w:pPr>
              <w:rPr>
                <w:rFonts w:cs="Arial"/>
                <w:szCs w:val="24"/>
              </w:rPr>
            </w:pPr>
            <w:r w:rsidRPr="000F1B31">
              <w:rPr>
                <w:rFonts w:cs="Arial"/>
                <w:szCs w:val="24"/>
              </w:rPr>
              <w:t xml:space="preserve">The ExA notes that fields SW11 and SW12 consist of </w:t>
            </w:r>
            <w:r w:rsidR="00DC7FDA" w:rsidRPr="000F1B31">
              <w:rPr>
                <w:rFonts w:cs="Arial"/>
                <w:szCs w:val="24"/>
              </w:rPr>
              <w:t>BMV</w:t>
            </w:r>
            <w:r w:rsidRPr="000F1B31">
              <w:rPr>
                <w:rFonts w:cs="Arial"/>
                <w:szCs w:val="24"/>
              </w:rPr>
              <w:t xml:space="preserve"> land (Grades 2 and 3a). A number of application documents (including paragraph 6.9.8 of the planning statement [</w:t>
            </w:r>
            <w:hyperlink r:id="rId131" w:history="1">
              <w:r w:rsidRPr="000F1B31">
                <w:rPr>
                  <w:rStyle w:val="Hyperlink"/>
                  <w:rFonts w:cs="Arial"/>
                  <w:szCs w:val="24"/>
                </w:rPr>
                <w:t>APP-190</w:t>
              </w:r>
            </w:hyperlink>
            <w:r w:rsidRPr="000F1B31">
              <w:rPr>
                <w:rFonts w:cs="Arial"/>
                <w:szCs w:val="24"/>
              </w:rPr>
              <w:t xml:space="preserve">]) state that BMV land identified </w:t>
            </w:r>
            <w:r w:rsidRPr="000F1B31">
              <w:rPr>
                <w:rFonts w:cs="Arial"/>
                <w:szCs w:val="24"/>
              </w:rPr>
              <w:lastRenderedPageBreak/>
              <w:t>on the ALC mapping was avoided where possible. Furthermore, the ExA notes that a number of significant effects associated with the use of these fields are identified in ES Chapter 10</w:t>
            </w:r>
            <w:r w:rsidR="000A5F82" w:rsidRPr="000F1B31">
              <w:rPr>
                <w:rFonts w:cs="Arial"/>
                <w:szCs w:val="24"/>
              </w:rPr>
              <w:t>: Landscape and Visual Amenity</w:t>
            </w:r>
            <w:r w:rsidRPr="000F1B31">
              <w:rPr>
                <w:rFonts w:cs="Arial"/>
                <w:szCs w:val="24"/>
              </w:rPr>
              <w:t xml:space="preserve"> [</w:t>
            </w:r>
            <w:hyperlink r:id="rId132" w:history="1">
              <w:r w:rsidRPr="000F1B31">
                <w:rPr>
                  <w:rStyle w:val="Hyperlink"/>
                  <w:rFonts w:cs="Arial"/>
                  <w:szCs w:val="24"/>
                </w:rPr>
                <w:t>APP-062</w:t>
              </w:r>
            </w:hyperlink>
            <w:r w:rsidRPr="000F1B31">
              <w:rPr>
                <w:rFonts w:cs="Arial"/>
                <w:szCs w:val="24"/>
              </w:rPr>
              <w:t>] in relation to nearby residential receptors, including Jet Hall Farm.</w:t>
            </w:r>
          </w:p>
          <w:p w14:paraId="5ABA2E7B" w14:textId="77777777" w:rsidR="00DC1DC7" w:rsidRPr="000F1B31" w:rsidRDefault="00DC1DC7" w:rsidP="00DC1DC7">
            <w:pPr>
              <w:rPr>
                <w:rFonts w:cs="Arial"/>
                <w:szCs w:val="24"/>
              </w:rPr>
            </w:pPr>
            <w:r w:rsidRPr="000F1B31">
              <w:rPr>
                <w:rFonts w:cs="Arial"/>
                <w:szCs w:val="24"/>
              </w:rPr>
              <w:t>Please explain:</w:t>
            </w:r>
          </w:p>
          <w:p w14:paraId="33961C32" w14:textId="79CED58E" w:rsidR="00DC1DC7" w:rsidRPr="000F1B31" w:rsidRDefault="00DC1DC7" w:rsidP="00DC1DC7">
            <w:pPr>
              <w:rPr>
                <w:rFonts w:cs="Arial"/>
                <w:szCs w:val="24"/>
              </w:rPr>
            </w:pPr>
            <w:r w:rsidRPr="000F1B31">
              <w:rPr>
                <w:rFonts w:cs="Arial"/>
                <w:szCs w:val="24"/>
              </w:rPr>
              <w:t>1. the applicant’s rationale for including these fields in the Proposed Development</w:t>
            </w:r>
            <w:r w:rsidR="003569E0" w:rsidRPr="000F1B31">
              <w:rPr>
                <w:rFonts w:cs="Arial"/>
                <w:szCs w:val="24"/>
              </w:rPr>
              <w:t>,</w:t>
            </w:r>
            <w:r w:rsidR="00173394" w:rsidRPr="000F1B31">
              <w:rPr>
                <w:rFonts w:cs="Arial"/>
                <w:szCs w:val="24"/>
              </w:rPr>
              <w:t xml:space="preserve"> </w:t>
            </w:r>
            <w:r w:rsidR="005F4862" w:rsidRPr="000F1B31">
              <w:rPr>
                <w:rFonts w:cs="Arial"/>
                <w:szCs w:val="24"/>
              </w:rPr>
              <w:t>including how it represents good design</w:t>
            </w:r>
            <w:r w:rsidRPr="000F1B31">
              <w:rPr>
                <w:rFonts w:cs="Arial"/>
                <w:szCs w:val="24"/>
              </w:rPr>
              <w:t xml:space="preserve">; </w:t>
            </w:r>
          </w:p>
          <w:p w14:paraId="4FC49AA4" w14:textId="77777777" w:rsidR="00D25DE1" w:rsidRPr="000F1B31" w:rsidRDefault="00DC1DC7" w:rsidP="00D25DE1">
            <w:pPr>
              <w:rPr>
                <w:rFonts w:cs="Arial"/>
                <w:szCs w:val="24"/>
              </w:rPr>
            </w:pPr>
            <w:r w:rsidRPr="000F1B31">
              <w:rPr>
                <w:rFonts w:cs="Arial"/>
                <w:szCs w:val="24"/>
              </w:rPr>
              <w:t xml:space="preserve">2. how the use of these fields, consisting of BMV, represents an efficient use of </w:t>
            </w:r>
            <w:r w:rsidR="001A223C" w:rsidRPr="000F1B31">
              <w:rPr>
                <w:rFonts w:cs="Arial"/>
                <w:szCs w:val="24"/>
              </w:rPr>
              <w:t>land; and</w:t>
            </w:r>
            <w:r w:rsidRPr="000F1B31">
              <w:rPr>
                <w:rFonts w:cs="Arial"/>
                <w:szCs w:val="24"/>
              </w:rPr>
              <w:t xml:space="preserve"> </w:t>
            </w:r>
          </w:p>
          <w:p w14:paraId="53C58E88" w14:textId="452034BB" w:rsidR="009621A3" w:rsidRPr="000F1B31" w:rsidRDefault="00D25DE1" w:rsidP="00D25DE1">
            <w:pPr>
              <w:rPr>
                <w:rFonts w:cs="Arial"/>
                <w:szCs w:val="24"/>
              </w:rPr>
            </w:pPr>
            <w:r w:rsidRPr="000F1B31">
              <w:rPr>
                <w:rFonts w:cs="Arial"/>
                <w:szCs w:val="24"/>
              </w:rPr>
              <w:t xml:space="preserve">3. </w:t>
            </w:r>
            <w:r w:rsidR="00DC1DC7" w:rsidRPr="000F1B31">
              <w:rPr>
                <w:rFonts w:cs="Arial"/>
                <w:szCs w:val="24"/>
              </w:rPr>
              <w:t>the implications for the generating capacity for the proposal should these two fields be removed from the order limits.</w:t>
            </w:r>
          </w:p>
        </w:tc>
      </w:tr>
      <w:tr w:rsidR="009621A3" w:rsidRPr="008C59AE" w14:paraId="2BEAF503" w14:textId="77777777" w:rsidTr="00DF6041">
        <w:tc>
          <w:tcPr>
            <w:tcW w:w="1129" w:type="dxa"/>
            <w:shd w:val="clear" w:color="auto" w:fill="auto"/>
          </w:tcPr>
          <w:p w14:paraId="0B97E3C3" w14:textId="4E9866CD" w:rsidR="009621A3" w:rsidRPr="00C14BBF" w:rsidRDefault="009621A3" w:rsidP="008D0DA1">
            <w:pPr>
              <w:pStyle w:val="ListParagraph"/>
              <w:numPr>
                <w:ilvl w:val="0"/>
                <w:numId w:val="17"/>
              </w:numPr>
              <w:ind w:hanging="694"/>
            </w:pPr>
          </w:p>
        </w:tc>
        <w:tc>
          <w:tcPr>
            <w:tcW w:w="2268" w:type="dxa"/>
            <w:shd w:val="clear" w:color="auto" w:fill="auto"/>
          </w:tcPr>
          <w:p w14:paraId="5D0970A7" w14:textId="3B97B748"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4E339514" w14:textId="1548F92A" w:rsidR="009621A3" w:rsidRPr="000F1B31" w:rsidRDefault="009621A3" w:rsidP="009621A3">
            <w:pPr>
              <w:rPr>
                <w:rFonts w:cs="Arial"/>
                <w:szCs w:val="24"/>
              </w:rPr>
            </w:pPr>
            <w:r w:rsidRPr="000F1B31">
              <w:rPr>
                <w:rFonts w:cs="Arial"/>
                <w:szCs w:val="24"/>
              </w:rPr>
              <w:t>As there would be</w:t>
            </w:r>
            <w:r w:rsidR="002871F8" w:rsidRPr="000F1B31">
              <w:rPr>
                <w:rFonts w:cs="Arial"/>
                <w:szCs w:val="24"/>
              </w:rPr>
              <w:t xml:space="preserve">a </w:t>
            </w:r>
            <w:r w:rsidRPr="000F1B31">
              <w:rPr>
                <w:rFonts w:cs="Arial"/>
                <w:szCs w:val="24"/>
              </w:rPr>
              <w:t xml:space="preserve"> loss of agricultural land, including BMV, over the intended lifespan of the </w:t>
            </w:r>
            <w:r w:rsidR="00851D49" w:rsidRPr="000F1B31">
              <w:rPr>
                <w:rFonts w:cs="Arial"/>
                <w:szCs w:val="24"/>
              </w:rPr>
              <w:t>p</w:t>
            </w:r>
            <w:r w:rsidRPr="000F1B31">
              <w:rPr>
                <w:rFonts w:cs="Arial"/>
                <w:szCs w:val="24"/>
              </w:rPr>
              <w:t xml:space="preserve">roposed </w:t>
            </w:r>
            <w:r w:rsidR="00851D49" w:rsidRPr="000F1B31">
              <w:rPr>
                <w:rFonts w:cs="Arial"/>
                <w:szCs w:val="24"/>
              </w:rPr>
              <w:t>d</w:t>
            </w:r>
            <w:r w:rsidRPr="000F1B31">
              <w:rPr>
                <w:rFonts w:cs="Arial"/>
                <w:szCs w:val="24"/>
              </w:rPr>
              <w:t xml:space="preserve">evelopment, and that </w:t>
            </w:r>
            <w:r w:rsidR="00DB30C4" w:rsidRPr="000F1B31">
              <w:rPr>
                <w:rFonts w:cs="Arial"/>
                <w:szCs w:val="24"/>
              </w:rPr>
              <w:t>PDL</w:t>
            </w:r>
            <w:r w:rsidRPr="000F1B31">
              <w:rPr>
                <w:rFonts w:cs="Arial"/>
                <w:szCs w:val="24"/>
              </w:rPr>
              <w:t xml:space="preserve"> land would not be utilised for the energy generation, please explain whether you consider the proposal would constitute an efficient use of land?</w:t>
            </w:r>
          </w:p>
        </w:tc>
      </w:tr>
      <w:tr w:rsidR="009621A3" w:rsidRPr="008C59AE" w14:paraId="7B017CB3" w14:textId="77777777" w:rsidTr="00DF6041">
        <w:tc>
          <w:tcPr>
            <w:tcW w:w="1129" w:type="dxa"/>
            <w:shd w:val="clear" w:color="auto" w:fill="auto"/>
          </w:tcPr>
          <w:p w14:paraId="139684FC" w14:textId="47AC9A78" w:rsidR="009621A3" w:rsidRPr="00092316" w:rsidRDefault="009621A3" w:rsidP="008D0DA1">
            <w:pPr>
              <w:pStyle w:val="ListParagraph"/>
              <w:numPr>
                <w:ilvl w:val="0"/>
                <w:numId w:val="17"/>
              </w:numPr>
              <w:ind w:hanging="694"/>
            </w:pPr>
          </w:p>
        </w:tc>
        <w:tc>
          <w:tcPr>
            <w:tcW w:w="2268" w:type="dxa"/>
            <w:shd w:val="clear" w:color="auto" w:fill="auto"/>
          </w:tcPr>
          <w:p w14:paraId="10787E22" w14:textId="444BFF78" w:rsidR="009621A3" w:rsidRPr="000F1B31" w:rsidRDefault="009621A3" w:rsidP="009621A3">
            <w:pPr>
              <w:rPr>
                <w:rFonts w:cs="Arial"/>
                <w:szCs w:val="24"/>
              </w:rPr>
            </w:pPr>
            <w:r w:rsidRPr="000F1B31">
              <w:rPr>
                <w:rFonts w:cs="Arial"/>
                <w:szCs w:val="24"/>
              </w:rPr>
              <w:t>City of Doncaster</w:t>
            </w:r>
            <w:r w:rsidR="00B80A81" w:rsidRPr="000F1B31">
              <w:rPr>
                <w:rFonts w:cs="Arial"/>
                <w:szCs w:val="24"/>
              </w:rPr>
              <w:t xml:space="preserve"> Council</w:t>
            </w:r>
          </w:p>
        </w:tc>
        <w:tc>
          <w:tcPr>
            <w:tcW w:w="11729" w:type="dxa"/>
            <w:shd w:val="clear" w:color="auto" w:fill="auto"/>
          </w:tcPr>
          <w:p w14:paraId="59CCAE0C" w14:textId="77777777" w:rsidR="009A7EF2" w:rsidRPr="000F1B31" w:rsidRDefault="009621A3" w:rsidP="007056EC">
            <w:pPr>
              <w:rPr>
                <w:rFonts w:cs="Arial"/>
                <w:szCs w:val="24"/>
              </w:rPr>
            </w:pPr>
            <w:r w:rsidRPr="000F1B31">
              <w:rPr>
                <w:rFonts w:cs="Arial"/>
                <w:szCs w:val="24"/>
              </w:rPr>
              <w:t xml:space="preserve">Please </w:t>
            </w:r>
            <w:r w:rsidR="00283E47" w:rsidRPr="000F1B31">
              <w:rPr>
                <w:rFonts w:cs="Arial"/>
                <w:szCs w:val="24"/>
              </w:rPr>
              <w:t>comment on</w:t>
            </w:r>
            <w:r w:rsidR="009A7EF2" w:rsidRPr="000F1B31">
              <w:rPr>
                <w:rFonts w:cs="Arial"/>
                <w:szCs w:val="24"/>
              </w:rPr>
              <w:t>:</w:t>
            </w:r>
            <w:r w:rsidR="00283E47" w:rsidRPr="000F1B31">
              <w:rPr>
                <w:rFonts w:cs="Arial"/>
                <w:szCs w:val="24"/>
              </w:rPr>
              <w:t xml:space="preserve"> </w:t>
            </w:r>
          </w:p>
          <w:p w14:paraId="064E3E70" w14:textId="03D5E7F6" w:rsidR="009A7EF2" w:rsidRPr="000F1B31" w:rsidRDefault="009621A3" w:rsidP="008D0DA1">
            <w:pPr>
              <w:pStyle w:val="ListParagraph"/>
              <w:numPr>
                <w:ilvl w:val="0"/>
                <w:numId w:val="30"/>
              </w:numPr>
              <w:rPr>
                <w:rFonts w:cs="Arial"/>
                <w:szCs w:val="24"/>
              </w:rPr>
            </w:pPr>
            <w:r w:rsidRPr="000F1B31">
              <w:rPr>
                <w:rFonts w:cs="Arial"/>
                <w:szCs w:val="24"/>
              </w:rPr>
              <w:t xml:space="preserve">the methodology and findings used for the assessment of soils and BMV land and the use of </w:t>
            </w:r>
            <w:r w:rsidR="007C50D2" w:rsidRPr="000F1B31">
              <w:rPr>
                <w:rFonts w:cs="Arial"/>
                <w:szCs w:val="24"/>
              </w:rPr>
              <w:t>the Ministry of Agricultural, Farming and Fisheries</w:t>
            </w:r>
            <w:r w:rsidRPr="000F1B31">
              <w:rPr>
                <w:rFonts w:cs="Arial"/>
                <w:szCs w:val="24"/>
              </w:rPr>
              <w:t xml:space="preserve"> guidance as set out within the </w:t>
            </w:r>
            <w:r w:rsidR="007C50D2" w:rsidRPr="000F1B31">
              <w:rPr>
                <w:rFonts w:cs="Arial"/>
                <w:szCs w:val="24"/>
              </w:rPr>
              <w:t>ALC</w:t>
            </w:r>
            <w:r w:rsidRPr="000F1B31">
              <w:rPr>
                <w:rFonts w:cs="Arial"/>
                <w:szCs w:val="24"/>
              </w:rPr>
              <w:t xml:space="preserve"> Report</w:t>
            </w:r>
            <w:r w:rsidR="00EF4B55" w:rsidRPr="000F1B31">
              <w:rPr>
                <w:rFonts w:cs="Arial"/>
                <w:szCs w:val="24"/>
              </w:rPr>
              <w:t xml:space="preserve"> [</w:t>
            </w:r>
            <w:hyperlink r:id="rId133" w:history="1">
              <w:r w:rsidR="00EF4B55" w:rsidRPr="000F1B31">
                <w:rPr>
                  <w:rStyle w:val="Hyperlink"/>
                  <w:rFonts w:cs="Arial"/>
                  <w:szCs w:val="24"/>
                </w:rPr>
                <w:t>APP-</w:t>
              </w:r>
              <w:r w:rsidR="00245BEA" w:rsidRPr="000F1B31">
                <w:rPr>
                  <w:rStyle w:val="Hyperlink"/>
                  <w:rFonts w:cs="Arial"/>
                  <w:szCs w:val="24"/>
                </w:rPr>
                <w:t>175</w:t>
              </w:r>
            </w:hyperlink>
            <w:r w:rsidR="00EF4B55" w:rsidRPr="000F1B31">
              <w:rPr>
                <w:rFonts w:cs="Arial"/>
                <w:szCs w:val="24"/>
              </w:rPr>
              <w:t>]</w:t>
            </w:r>
            <w:r w:rsidR="005650B3" w:rsidRPr="000F1B31">
              <w:rPr>
                <w:rFonts w:cs="Arial"/>
                <w:szCs w:val="24"/>
              </w:rPr>
              <w:t>.</w:t>
            </w:r>
            <w:r w:rsidR="008E5971" w:rsidRPr="000F1B31">
              <w:rPr>
                <w:rFonts w:cs="Arial"/>
                <w:szCs w:val="24"/>
              </w:rPr>
              <w:t xml:space="preserve"> </w:t>
            </w:r>
          </w:p>
          <w:p w14:paraId="798B95DF" w14:textId="60526513" w:rsidR="009621A3" w:rsidRPr="000F1B31" w:rsidRDefault="002871F8" w:rsidP="002871F8">
            <w:pPr>
              <w:pStyle w:val="ListParagraph"/>
              <w:numPr>
                <w:ilvl w:val="0"/>
                <w:numId w:val="30"/>
              </w:numPr>
              <w:rPr>
                <w:rFonts w:cs="Arial"/>
                <w:szCs w:val="24"/>
              </w:rPr>
            </w:pPr>
            <w:r w:rsidRPr="000F1B31">
              <w:rPr>
                <w:rFonts w:cs="Arial"/>
                <w:szCs w:val="24"/>
              </w:rPr>
              <w:t>T</w:t>
            </w:r>
            <w:r w:rsidR="0023331F" w:rsidRPr="000F1B31">
              <w:rPr>
                <w:rFonts w:cs="Arial"/>
                <w:szCs w:val="24"/>
              </w:rPr>
              <w:t>he</w:t>
            </w:r>
            <w:r w:rsidRPr="000F1B31">
              <w:rPr>
                <w:rFonts w:cs="Arial"/>
                <w:szCs w:val="24"/>
              </w:rPr>
              <w:t xml:space="preserve"> </w:t>
            </w:r>
            <w:r w:rsidR="00740677" w:rsidRPr="000F1B31">
              <w:rPr>
                <w:rFonts w:cs="Arial"/>
                <w:szCs w:val="24"/>
              </w:rPr>
              <w:t>F</w:t>
            </w:r>
            <w:r w:rsidRPr="000F1B31">
              <w:rPr>
                <w:rFonts w:cs="Arial"/>
                <w:szCs w:val="24"/>
              </w:rPr>
              <w:t>ra</w:t>
            </w:r>
            <w:r w:rsidR="006A05BF" w:rsidRPr="000F1B31">
              <w:rPr>
                <w:rFonts w:cs="Arial"/>
                <w:szCs w:val="24"/>
              </w:rPr>
              <w:t>mework Soil Management Plan (</w:t>
            </w:r>
            <w:r w:rsidR="0023331F" w:rsidRPr="000F1B31">
              <w:rPr>
                <w:rFonts w:cs="Arial"/>
                <w:szCs w:val="24"/>
              </w:rPr>
              <w:t>fSMP</w:t>
            </w:r>
            <w:r w:rsidR="006A05BF" w:rsidRPr="000F1B31">
              <w:rPr>
                <w:rFonts w:cs="Arial"/>
                <w:szCs w:val="24"/>
              </w:rPr>
              <w:t>)</w:t>
            </w:r>
            <w:r w:rsidR="00B179F8" w:rsidRPr="000F1B31">
              <w:rPr>
                <w:rFonts w:cs="Arial"/>
                <w:szCs w:val="24"/>
              </w:rPr>
              <w:t xml:space="preserve"> [</w:t>
            </w:r>
            <w:hyperlink r:id="rId134" w:history="1">
              <w:r w:rsidR="00B179F8" w:rsidRPr="000F1B31">
                <w:rPr>
                  <w:rStyle w:val="Hyperlink"/>
                  <w:rFonts w:cs="Arial"/>
                  <w:szCs w:val="24"/>
                </w:rPr>
                <w:t>APP-199</w:t>
              </w:r>
            </w:hyperlink>
            <w:r w:rsidR="00B179F8" w:rsidRPr="000F1B31">
              <w:rPr>
                <w:rFonts w:cs="Arial"/>
                <w:szCs w:val="24"/>
              </w:rPr>
              <w:t>]</w:t>
            </w:r>
            <w:r w:rsidR="0023331F" w:rsidRPr="000F1B31">
              <w:rPr>
                <w:rFonts w:cs="Arial"/>
                <w:szCs w:val="24"/>
              </w:rPr>
              <w:t xml:space="preserve"> </w:t>
            </w:r>
            <w:r w:rsidR="006F67A7" w:rsidRPr="000F1B31">
              <w:rPr>
                <w:rFonts w:cs="Arial"/>
                <w:szCs w:val="24"/>
              </w:rPr>
              <w:t>including the</w:t>
            </w:r>
            <w:r w:rsidR="00B179F8" w:rsidRPr="000F1B31">
              <w:rPr>
                <w:rFonts w:cs="Arial"/>
                <w:szCs w:val="24"/>
              </w:rPr>
              <w:t xml:space="preserve"> control mechanisms </w:t>
            </w:r>
            <w:r w:rsidR="006F67A7" w:rsidRPr="000F1B31">
              <w:rPr>
                <w:rFonts w:cs="Arial"/>
                <w:szCs w:val="24"/>
              </w:rPr>
              <w:t xml:space="preserve">for safeguarding </w:t>
            </w:r>
            <w:r w:rsidR="0023331F" w:rsidRPr="000F1B31">
              <w:rPr>
                <w:rFonts w:cs="Arial"/>
                <w:szCs w:val="24"/>
              </w:rPr>
              <w:t>soils along the grid connection corridor</w:t>
            </w:r>
            <w:r w:rsidR="006F67A7" w:rsidRPr="000F1B31">
              <w:rPr>
                <w:rFonts w:cs="Arial"/>
                <w:szCs w:val="24"/>
              </w:rPr>
              <w:t>.</w:t>
            </w:r>
          </w:p>
        </w:tc>
      </w:tr>
      <w:tr w:rsidR="00D30B6D" w:rsidRPr="008C59AE" w14:paraId="559C52B6" w14:textId="77777777" w:rsidTr="47CAF3C2">
        <w:tc>
          <w:tcPr>
            <w:tcW w:w="1129" w:type="dxa"/>
            <w:shd w:val="clear" w:color="auto" w:fill="auto"/>
          </w:tcPr>
          <w:p w14:paraId="4B824A01" w14:textId="77777777" w:rsidR="00D30B6D" w:rsidRDefault="00D30B6D" w:rsidP="008D0DA1">
            <w:pPr>
              <w:pStyle w:val="ListParagraph"/>
              <w:numPr>
                <w:ilvl w:val="0"/>
                <w:numId w:val="17"/>
              </w:numPr>
              <w:ind w:hanging="694"/>
            </w:pPr>
          </w:p>
        </w:tc>
        <w:tc>
          <w:tcPr>
            <w:tcW w:w="2268" w:type="dxa"/>
            <w:shd w:val="clear" w:color="auto" w:fill="auto"/>
          </w:tcPr>
          <w:p w14:paraId="605DD949" w14:textId="653B678B" w:rsidR="00D30B6D" w:rsidRPr="000F1B31" w:rsidRDefault="00D30B6D" w:rsidP="009621A3">
            <w:pPr>
              <w:rPr>
                <w:rFonts w:cs="Arial"/>
                <w:szCs w:val="24"/>
              </w:rPr>
            </w:pPr>
            <w:r w:rsidRPr="000F1B31">
              <w:rPr>
                <w:rFonts w:cs="Arial"/>
                <w:szCs w:val="24"/>
              </w:rPr>
              <w:t>Environment Agency</w:t>
            </w:r>
          </w:p>
        </w:tc>
        <w:tc>
          <w:tcPr>
            <w:tcW w:w="11729" w:type="dxa"/>
            <w:shd w:val="clear" w:color="auto" w:fill="auto"/>
          </w:tcPr>
          <w:p w14:paraId="0B65A5F5" w14:textId="64CD0EB2" w:rsidR="00D30B6D" w:rsidRPr="000F1B31" w:rsidRDefault="00BA01BE" w:rsidP="009621A3">
            <w:pPr>
              <w:rPr>
                <w:rFonts w:cs="Arial"/>
                <w:szCs w:val="24"/>
              </w:rPr>
            </w:pPr>
            <w:r w:rsidRPr="000F1B31">
              <w:rPr>
                <w:rFonts w:cs="Arial"/>
                <w:szCs w:val="24"/>
              </w:rPr>
              <w:t xml:space="preserve">The </w:t>
            </w:r>
            <w:r w:rsidR="00B80A81" w:rsidRPr="000F1B31">
              <w:rPr>
                <w:rFonts w:cs="Arial"/>
                <w:szCs w:val="24"/>
              </w:rPr>
              <w:t>EA’s RR</w:t>
            </w:r>
            <w:r w:rsidRPr="000F1B31">
              <w:rPr>
                <w:rFonts w:cs="Arial"/>
                <w:szCs w:val="24"/>
              </w:rPr>
              <w:t xml:space="preserve"> [</w:t>
            </w:r>
            <w:hyperlink r:id="rId135" w:history="1">
              <w:r w:rsidRPr="000F1B31">
                <w:rPr>
                  <w:rStyle w:val="Hyperlink"/>
                  <w:rFonts w:cs="Arial"/>
                  <w:szCs w:val="24"/>
                </w:rPr>
                <w:t>RR-</w:t>
              </w:r>
              <w:r w:rsidR="002D1F30" w:rsidRPr="000F1B31">
                <w:rPr>
                  <w:rStyle w:val="Hyperlink"/>
                  <w:rFonts w:cs="Arial"/>
                  <w:szCs w:val="24"/>
                </w:rPr>
                <w:t>003</w:t>
              </w:r>
            </w:hyperlink>
            <w:r w:rsidR="002D1F30" w:rsidRPr="000F1B31">
              <w:rPr>
                <w:rFonts w:cs="Arial"/>
                <w:szCs w:val="24"/>
              </w:rPr>
              <w:t xml:space="preserve">] </w:t>
            </w:r>
            <w:r w:rsidR="00B80A81" w:rsidRPr="000F1B31">
              <w:rPr>
                <w:rFonts w:cs="Arial"/>
                <w:szCs w:val="24"/>
              </w:rPr>
              <w:t>notes</w:t>
            </w:r>
            <w:r w:rsidR="00561961" w:rsidRPr="000F1B31">
              <w:rPr>
                <w:rFonts w:cs="Arial"/>
                <w:szCs w:val="24"/>
              </w:rPr>
              <w:t xml:space="preserve"> that the fSMP [</w:t>
            </w:r>
            <w:hyperlink r:id="rId136" w:history="1">
              <w:r w:rsidR="00561961" w:rsidRPr="000F1B31">
                <w:rPr>
                  <w:rStyle w:val="Hyperlink"/>
                  <w:rFonts w:cs="Arial"/>
                  <w:szCs w:val="24"/>
                </w:rPr>
                <w:t>APP-199</w:t>
              </w:r>
            </w:hyperlink>
            <w:r w:rsidR="00561961" w:rsidRPr="000F1B31">
              <w:rPr>
                <w:rFonts w:cs="Arial"/>
                <w:szCs w:val="24"/>
              </w:rPr>
              <w:t xml:space="preserve">] does not include figures or supporting information and the final detailed SMP </w:t>
            </w:r>
            <w:r w:rsidR="00E70201" w:rsidRPr="000F1B31">
              <w:rPr>
                <w:rFonts w:cs="Arial"/>
                <w:szCs w:val="24"/>
              </w:rPr>
              <w:t xml:space="preserve">would require </w:t>
            </w:r>
            <w:r w:rsidR="00C67D7E" w:rsidRPr="000F1B31">
              <w:rPr>
                <w:rFonts w:cs="Arial"/>
                <w:szCs w:val="24"/>
              </w:rPr>
              <w:t xml:space="preserve">more information for it to serve as a functional product. Please </w:t>
            </w:r>
            <w:r w:rsidR="00EA0E09" w:rsidRPr="000F1B31">
              <w:rPr>
                <w:rFonts w:cs="Arial"/>
                <w:szCs w:val="24"/>
              </w:rPr>
              <w:t xml:space="preserve">provide </w:t>
            </w:r>
            <w:r w:rsidR="00906823" w:rsidRPr="000F1B31">
              <w:rPr>
                <w:rFonts w:cs="Arial"/>
                <w:szCs w:val="24"/>
              </w:rPr>
              <w:t xml:space="preserve">clarification on what further detail the </w:t>
            </w:r>
            <w:r w:rsidR="00907C50" w:rsidRPr="000F1B31">
              <w:rPr>
                <w:rFonts w:cs="Arial"/>
                <w:szCs w:val="24"/>
              </w:rPr>
              <w:t>EA</w:t>
            </w:r>
            <w:r w:rsidR="00906823" w:rsidRPr="000F1B31">
              <w:rPr>
                <w:rFonts w:cs="Arial"/>
                <w:szCs w:val="24"/>
              </w:rPr>
              <w:t xml:space="preserve"> </w:t>
            </w:r>
            <w:r w:rsidR="00907C50" w:rsidRPr="000F1B31">
              <w:rPr>
                <w:rFonts w:cs="Arial"/>
                <w:szCs w:val="24"/>
              </w:rPr>
              <w:t>wishes</w:t>
            </w:r>
            <w:r w:rsidR="001F4104" w:rsidRPr="000F1B31">
              <w:rPr>
                <w:rFonts w:cs="Arial"/>
                <w:szCs w:val="24"/>
              </w:rPr>
              <w:t xml:space="preserve"> to see within the fSMP</w:t>
            </w:r>
            <w:r w:rsidR="000B76CF" w:rsidRPr="000F1B31">
              <w:rPr>
                <w:rFonts w:cs="Arial"/>
                <w:szCs w:val="24"/>
              </w:rPr>
              <w:t xml:space="preserve">. </w:t>
            </w:r>
          </w:p>
        </w:tc>
      </w:tr>
      <w:tr w:rsidR="009621A3" w:rsidRPr="008C59AE" w14:paraId="10FAD450" w14:textId="77777777" w:rsidTr="00DF6041">
        <w:tc>
          <w:tcPr>
            <w:tcW w:w="1129" w:type="dxa"/>
            <w:shd w:val="clear" w:color="auto" w:fill="auto"/>
          </w:tcPr>
          <w:p w14:paraId="323C6924" w14:textId="7A7A6D58" w:rsidR="009621A3" w:rsidRDefault="009621A3" w:rsidP="008D0DA1">
            <w:pPr>
              <w:pStyle w:val="ListParagraph"/>
              <w:numPr>
                <w:ilvl w:val="0"/>
                <w:numId w:val="17"/>
              </w:numPr>
              <w:ind w:hanging="694"/>
            </w:pPr>
          </w:p>
        </w:tc>
        <w:tc>
          <w:tcPr>
            <w:tcW w:w="2268" w:type="dxa"/>
            <w:shd w:val="clear" w:color="auto" w:fill="auto"/>
          </w:tcPr>
          <w:p w14:paraId="529A6A23" w14:textId="21B4EE32"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51859377" w14:textId="2AECA26A" w:rsidR="009621A3" w:rsidRPr="000F1B31" w:rsidRDefault="009621A3" w:rsidP="009621A3">
            <w:pPr>
              <w:rPr>
                <w:rFonts w:cs="Arial"/>
                <w:szCs w:val="24"/>
              </w:rPr>
            </w:pPr>
            <w:r w:rsidRPr="000F1B31">
              <w:rPr>
                <w:rFonts w:cs="Arial"/>
                <w:szCs w:val="24"/>
              </w:rPr>
              <w:t>fSMP paragraph 2.1.2</w:t>
            </w:r>
            <w:r w:rsidR="003F70DE" w:rsidRPr="000F1B31">
              <w:rPr>
                <w:rFonts w:cs="Arial"/>
                <w:szCs w:val="24"/>
              </w:rPr>
              <w:t xml:space="preserve"> [</w:t>
            </w:r>
            <w:hyperlink r:id="rId137" w:history="1">
              <w:r w:rsidR="003F70DE" w:rsidRPr="000F1B31">
                <w:rPr>
                  <w:rStyle w:val="Hyperlink"/>
                  <w:rFonts w:cs="Arial"/>
                  <w:szCs w:val="24"/>
                </w:rPr>
                <w:t>APP-199</w:t>
              </w:r>
            </w:hyperlink>
            <w:r w:rsidR="003F70DE" w:rsidRPr="000F1B31">
              <w:rPr>
                <w:rFonts w:cs="Arial"/>
                <w:szCs w:val="24"/>
              </w:rPr>
              <w:t>]</w:t>
            </w:r>
            <w:r w:rsidR="00420A1D" w:rsidRPr="000F1B31">
              <w:rPr>
                <w:rFonts w:cs="Arial"/>
                <w:szCs w:val="24"/>
              </w:rPr>
              <w:t>.</w:t>
            </w:r>
            <w:r w:rsidRPr="000F1B31">
              <w:rPr>
                <w:rFonts w:cs="Arial"/>
                <w:szCs w:val="24"/>
              </w:rPr>
              <w:t xml:space="preserve"> The fSMP says the detailed SMP would provide information on expected after use for each soil "</w:t>
            </w:r>
            <w:r w:rsidRPr="000F1B31">
              <w:rPr>
                <w:rFonts w:cs="Arial"/>
                <w:i/>
                <w:szCs w:val="24"/>
              </w:rPr>
              <w:t>for example whether topsoil to be used on site, used or sold off site</w:t>
            </w:r>
            <w:r w:rsidRPr="000F1B31">
              <w:rPr>
                <w:rFonts w:cs="Arial"/>
                <w:szCs w:val="24"/>
              </w:rPr>
              <w:t xml:space="preserve">". </w:t>
            </w:r>
          </w:p>
          <w:p w14:paraId="5048BA31" w14:textId="77777777" w:rsidR="009621A3" w:rsidRPr="000F1B31" w:rsidRDefault="009621A3" w:rsidP="009621A3">
            <w:pPr>
              <w:rPr>
                <w:rFonts w:cs="Arial"/>
                <w:szCs w:val="24"/>
              </w:rPr>
            </w:pPr>
            <w:r w:rsidRPr="000F1B31">
              <w:rPr>
                <w:rFonts w:cs="Arial"/>
                <w:szCs w:val="24"/>
              </w:rPr>
              <w:t xml:space="preserve">a) if top and subsoil is only to be stripped from the cable route corridor to allow the placement of the cables, please provide clarification as to why topsoil would be sold off site and not placed back to its original location. </w:t>
            </w:r>
          </w:p>
          <w:p w14:paraId="607DA914" w14:textId="77777777" w:rsidR="009621A3" w:rsidRPr="000F1B31" w:rsidRDefault="009621A3" w:rsidP="009621A3">
            <w:pPr>
              <w:rPr>
                <w:rFonts w:cs="Arial"/>
                <w:szCs w:val="24"/>
              </w:rPr>
            </w:pPr>
            <w:r w:rsidRPr="000F1B31">
              <w:rPr>
                <w:rFonts w:cs="Arial"/>
                <w:szCs w:val="24"/>
              </w:rPr>
              <w:lastRenderedPageBreak/>
              <w:t xml:space="preserve">b) please give an example of why and how subsoils stripped would be used as structural fill or topsoil manufacture and not placed back to their original position. </w:t>
            </w:r>
          </w:p>
          <w:p w14:paraId="08E69550" w14:textId="22C6426E" w:rsidR="009621A3" w:rsidRPr="000F1B31" w:rsidRDefault="009621A3" w:rsidP="009621A3">
            <w:pPr>
              <w:rPr>
                <w:rFonts w:cs="Arial"/>
                <w:szCs w:val="24"/>
              </w:rPr>
            </w:pPr>
            <w:r w:rsidRPr="000F1B31">
              <w:rPr>
                <w:rFonts w:cs="Arial"/>
                <w:szCs w:val="24"/>
              </w:rPr>
              <w:t>c) please explain the intent and reason for the sentence "</w:t>
            </w:r>
            <w:r w:rsidRPr="000F1B31">
              <w:rPr>
                <w:rFonts w:cs="Arial"/>
                <w:i/>
                <w:iCs/>
                <w:szCs w:val="24"/>
              </w:rPr>
              <w:t>for example whether topsoil to be used on site, used or sold off site</w:t>
            </w:r>
            <w:r w:rsidRPr="000F1B31">
              <w:rPr>
                <w:rFonts w:cs="Arial"/>
                <w:szCs w:val="24"/>
              </w:rPr>
              <w:t>" when paragraph 2.1.3 says that "</w:t>
            </w:r>
            <w:r w:rsidRPr="000F1B31">
              <w:rPr>
                <w:rFonts w:cs="Arial"/>
                <w:i/>
                <w:szCs w:val="24"/>
              </w:rPr>
              <w:t xml:space="preserve">it is expected all </w:t>
            </w:r>
            <w:r w:rsidRPr="000F1B31">
              <w:rPr>
                <w:rFonts w:cs="Arial"/>
                <w:i/>
                <w:iCs/>
                <w:szCs w:val="24"/>
              </w:rPr>
              <w:t>soils will</w:t>
            </w:r>
            <w:r w:rsidRPr="000F1B31">
              <w:rPr>
                <w:rFonts w:cs="Arial"/>
                <w:i/>
                <w:szCs w:val="24"/>
              </w:rPr>
              <w:t xml:space="preserve"> be retained on site and reinstated in their area of origin</w:t>
            </w:r>
            <w:r w:rsidRPr="000F1B31">
              <w:rPr>
                <w:rFonts w:cs="Arial"/>
                <w:szCs w:val="24"/>
              </w:rPr>
              <w:t>".</w:t>
            </w:r>
          </w:p>
        </w:tc>
      </w:tr>
      <w:tr w:rsidR="009621A3" w:rsidRPr="008C59AE" w14:paraId="5FF45307" w14:textId="77777777" w:rsidTr="00DF6041">
        <w:tc>
          <w:tcPr>
            <w:tcW w:w="1129" w:type="dxa"/>
            <w:shd w:val="clear" w:color="auto" w:fill="auto"/>
          </w:tcPr>
          <w:p w14:paraId="5F11FF45" w14:textId="45C1C13B" w:rsidR="009621A3" w:rsidRPr="00092316" w:rsidRDefault="009621A3" w:rsidP="008D0DA1">
            <w:pPr>
              <w:pStyle w:val="ListParagraph"/>
              <w:numPr>
                <w:ilvl w:val="0"/>
                <w:numId w:val="17"/>
              </w:numPr>
              <w:ind w:hanging="694"/>
            </w:pPr>
          </w:p>
        </w:tc>
        <w:tc>
          <w:tcPr>
            <w:tcW w:w="2268" w:type="dxa"/>
            <w:shd w:val="clear" w:color="auto" w:fill="auto"/>
          </w:tcPr>
          <w:p w14:paraId="507AF001" w14:textId="33C19CD5"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0F98745B" w14:textId="071154FE" w:rsidR="00D610C3" w:rsidRPr="000F1B31" w:rsidRDefault="00E153E2" w:rsidP="009621A3">
            <w:pPr>
              <w:rPr>
                <w:rFonts w:cs="Arial"/>
                <w:szCs w:val="24"/>
              </w:rPr>
            </w:pPr>
            <w:r w:rsidRPr="000F1B31">
              <w:rPr>
                <w:rFonts w:cs="Arial"/>
                <w:szCs w:val="24"/>
              </w:rPr>
              <w:t>ES</w:t>
            </w:r>
            <w:r w:rsidR="00497A27" w:rsidRPr="000F1B31">
              <w:rPr>
                <w:rFonts w:cs="Arial"/>
                <w:szCs w:val="24"/>
              </w:rPr>
              <w:t xml:space="preserve"> </w:t>
            </w:r>
            <w:r w:rsidR="009621A3" w:rsidRPr="000F1B31">
              <w:rPr>
                <w:rFonts w:cs="Arial"/>
                <w:szCs w:val="24"/>
              </w:rPr>
              <w:t>Chapter 12</w:t>
            </w:r>
            <w:r w:rsidR="00497A27" w:rsidRPr="000F1B31">
              <w:rPr>
                <w:rFonts w:cs="Arial"/>
                <w:szCs w:val="24"/>
              </w:rPr>
              <w:t>:</w:t>
            </w:r>
            <w:r w:rsidR="007B7ACF" w:rsidRPr="000F1B31">
              <w:rPr>
                <w:rFonts w:cs="Arial"/>
                <w:szCs w:val="24"/>
              </w:rPr>
              <w:t xml:space="preserve"> </w:t>
            </w:r>
            <w:r w:rsidR="00497A27" w:rsidRPr="000F1B31">
              <w:rPr>
                <w:rFonts w:cs="Arial"/>
                <w:szCs w:val="24"/>
              </w:rPr>
              <w:t>Socio-Economics and Land Use</w:t>
            </w:r>
            <w:r w:rsidR="003F70DE" w:rsidRPr="000F1B31">
              <w:rPr>
                <w:rFonts w:cs="Arial"/>
                <w:szCs w:val="24"/>
              </w:rPr>
              <w:t xml:space="preserve"> [</w:t>
            </w:r>
            <w:hyperlink r:id="rId138" w:history="1">
              <w:r w:rsidR="003F70DE" w:rsidRPr="000F1B31">
                <w:rPr>
                  <w:rStyle w:val="Hyperlink"/>
                  <w:rFonts w:cs="Arial"/>
                  <w:szCs w:val="24"/>
                </w:rPr>
                <w:t>APP-</w:t>
              </w:r>
              <w:r w:rsidR="003E2B6A" w:rsidRPr="000F1B31">
                <w:rPr>
                  <w:rStyle w:val="Hyperlink"/>
                  <w:rFonts w:cs="Arial"/>
                  <w:szCs w:val="24"/>
                </w:rPr>
                <w:t>064</w:t>
              </w:r>
            </w:hyperlink>
            <w:r w:rsidR="003E2B6A" w:rsidRPr="000F1B31">
              <w:rPr>
                <w:rFonts w:cs="Arial"/>
                <w:szCs w:val="24"/>
              </w:rPr>
              <w:t xml:space="preserve">] </w:t>
            </w:r>
            <w:r w:rsidR="00FB3AA7" w:rsidRPr="000F1B31">
              <w:rPr>
                <w:rFonts w:cs="Arial"/>
                <w:szCs w:val="24"/>
              </w:rPr>
              <w:t>and</w:t>
            </w:r>
            <w:r w:rsidR="009621A3" w:rsidRPr="000F1B31">
              <w:rPr>
                <w:rFonts w:cs="Arial"/>
                <w:szCs w:val="24"/>
              </w:rPr>
              <w:t xml:space="preserve"> the fSMP </w:t>
            </w:r>
            <w:r w:rsidR="003E2B6A" w:rsidRPr="000F1B31">
              <w:rPr>
                <w:rFonts w:cs="Arial"/>
                <w:szCs w:val="24"/>
              </w:rPr>
              <w:t>[</w:t>
            </w:r>
            <w:hyperlink r:id="rId139" w:history="1">
              <w:r w:rsidR="003E2B6A" w:rsidRPr="000F1B31">
                <w:rPr>
                  <w:rStyle w:val="Hyperlink"/>
                  <w:rFonts w:cs="Arial"/>
                  <w:szCs w:val="24"/>
                </w:rPr>
                <w:t>APP-199</w:t>
              </w:r>
            </w:hyperlink>
            <w:r w:rsidR="003E2B6A" w:rsidRPr="000F1B31">
              <w:rPr>
                <w:rFonts w:cs="Arial"/>
                <w:szCs w:val="24"/>
              </w:rPr>
              <w:t>]</w:t>
            </w:r>
            <w:r w:rsidR="008E0C54" w:rsidRPr="000F1B31">
              <w:rPr>
                <w:rFonts w:cs="Arial"/>
                <w:szCs w:val="24"/>
              </w:rPr>
              <w:t>. Please</w:t>
            </w:r>
            <w:r w:rsidR="008E0E75" w:rsidRPr="000F1B31">
              <w:rPr>
                <w:rFonts w:cs="Arial"/>
                <w:szCs w:val="24"/>
              </w:rPr>
              <w:t>:</w:t>
            </w:r>
          </w:p>
          <w:p w14:paraId="1BF26F19" w14:textId="06C8B4C3" w:rsidR="009621A3" w:rsidRPr="000F1B31" w:rsidRDefault="00DE691D" w:rsidP="00D610C3">
            <w:pPr>
              <w:pStyle w:val="ListParagraph"/>
              <w:numPr>
                <w:ilvl w:val="0"/>
                <w:numId w:val="51"/>
              </w:numPr>
              <w:rPr>
                <w:rFonts w:cs="Arial"/>
                <w:szCs w:val="24"/>
              </w:rPr>
            </w:pPr>
            <w:r w:rsidRPr="000F1B31">
              <w:rPr>
                <w:rFonts w:cs="Arial"/>
                <w:szCs w:val="24"/>
              </w:rPr>
              <w:t>signpost</w:t>
            </w:r>
            <w:r w:rsidR="00D610C3" w:rsidRPr="000F1B31">
              <w:rPr>
                <w:rFonts w:cs="Arial"/>
                <w:szCs w:val="24"/>
              </w:rPr>
              <w:t xml:space="preserve"> where within these documents</w:t>
            </w:r>
            <w:r w:rsidR="00470B82" w:rsidRPr="000F1B31">
              <w:rPr>
                <w:rFonts w:cs="Arial"/>
                <w:szCs w:val="24"/>
              </w:rPr>
              <w:t xml:space="preserve"> </w:t>
            </w:r>
            <w:r w:rsidR="009621A3" w:rsidRPr="000F1B31">
              <w:rPr>
                <w:rFonts w:cs="Arial"/>
                <w:szCs w:val="24"/>
              </w:rPr>
              <w:t xml:space="preserve">it clearly sets out where soils would be stripped and why. </w:t>
            </w:r>
          </w:p>
          <w:p w14:paraId="128776AF" w14:textId="77777777" w:rsidR="00C90E85" w:rsidRPr="000F1B31" w:rsidRDefault="008E0E75" w:rsidP="00D610C3">
            <w:pPr>
              <w:pStyle w:val="ListParagraph"/>
              <w:numPr>
                <w:ilvl w:val="0"/>
                <w:numId w:val="51"/>
              </w:numPr>
              <w:rPr>
                <w:rFonts w:cs="Arial"/>
                <w:szCs w:val="24"/>
              </w:rPr>
            </w:pPr>
            <w:r w:rsidRPr="000F1B31">
              <w:rPr>
                <w:rFonts w:cs="Arial"/>
                <w:szCs w:val="24"/>
              </w:rPr>
              <w:t xml:space="preserve">confirm whether the mapping referred to in paragraph 2.1.2 of the fSMP would indicate the areas where topsoil and subsoil were stripped from, and where they should be returned to, so that the correct soils can be returned </w:t>
            </w:r>
            <w:r w:rsidR="00D43A9D" w:rsidRPr="000F1B31">
              <w:rPr>
                <w:rFonts w:cs="Arial"/>
                <w:szCs w:val="24"/>
              </w:rPr>
              <w:t>to their original location.</w:t>
            </w:r>
            <w:r w:rsidRPr="000F1B31">
              <w:rPr>
                <w:rFonts w:cs="Arial"/>
                <w:szCs w:val="24"/>
              </w:rPr>
              <w:t xml:space="preserve"> If so, please update paragraph 2.1.2 of </w:t>
            </w:r>
            <w:r w:rsidR="00D43A9D" w:rsidRPr="000F1B31">
              <w:rPr>
                <w:rFonts w:cs="Arial"/>
                <w:szCs w:val="24"/>
              </w:rPr>
              <w:t>t</w:t>
            </w:r>
            <w:r w:rsidRPr="000F1B31">
              <w:rPr>
                <w:rFonts w:cs="Arial"/>
                <w:szCs w:val="24"/>
              </w:rPr>
              <w:t>he fSMP to make this explicit. If not, please explain.</w:t>
            </w:r>
          </w:p>
          <w:p w14:paraId="17562C75" w14:textId="2105D2EA" w:rsidR="009621A3" w:rsidRPr="000F1B31" w:rsidRDefault="0011444C" w:rsidP="00D610C3">
            <w:pPr>
              <w:pStyle w:val="ListParagraph"/>
              <w:numPr>
                <w:ilvl w:val="0"/>
                <w:numId w:val="51"/>
              </w:numPr>
              <w:rPr>
                <w:rFonts w:cs="Arial"/>
                <w:szCs w:val="24"/>
              </w:rPr>
            </w:pPr>
            <w:r w:rsidRPr="000F1B31">
              <w:rPr>
                <w:rFonts w:cs="Arial"/>
                <w:szCs w:val="24"/>
              </w:rPr>
              <w:t xml:space="preserve">confirm where construction compound soils would be stockpiled within the </w:t>
            </w:r>
            <w:r w:rsidR="00D32BFB" w:rsidRPr="000F1B31">
              <w:rPr>
                <w:rFonts w:cs="Arial"/>
                <w:szCs w:val="24"/>
              </w:rPr>
              <w:t>o</w:t>
            </w:r>
            <w:r w:rsidRPr="000F1B31">
              <w:rPr>
                <w:rFonts w:cs="Arial"/>
                <w:szCs w:val="24"/>
              </w:rPr>
              <w:t>rder limit</w:t>
            </w:r>
            <w:r w:rsidR="00D32BFB" w:rsidRPr="000F1B31">
              <w:rPr>
                <w:rFonts w:cs="Arial"/>
                <w:szCs w:val="24"/>
              </w:rPr>
              <w:t>s</w:t>
            </w:r>
            <w:r w:rsidRPr="000F1B31">
              <w:rPr>
                <w:rFonts w:cs="Arial"/>
                <w:szCs w:val="24"/>
              </w:rPr>
              <w:t xml:space="preserve"> for the duration of the construction compounds.</w:t>
            </w:r>
          </w:p>
        </w:tc>
      </w:tr>
      <w:tr w:rsidR="009621A3" w:rsidRPr="008C59AE" w14:paraId="61BF9F19" w14:textId="77777777" w:rsidTr="00DF6041">
        <w:tc>
          <w:tcPr>
            <w:tcW w:w="1129" w:type="dxa"/>
            <w:shd w:val="clear" w:color="auto" w:fill="auto"/>
          </w:tcPr>
          <w:p w14:paraId="68B138C9" w14:textId="773003E1" w:rsidR="009621A3" w:rsidRPr="00092316" w:rsidRDefault="009621A3" w:rsidP="008D0DA1">
            <w:pPr>
              <w:pStyle w:val="ListParagraph"/>
              <w:numPr>
                <w:ilvl w:val="0"/>
                <w:numId w:val="17"/>
              </w:numPr>
              <w:ind w:hanging="694"/>
            </w:pPr>
          </w:p>
        </w:tc>
        <w:tc>
          <w:tcPr>
            <w:tcW w:w="2268" w:type="dxa"/>
            <w:shd w:val="clear" w:color="auto" w:fill="auto"/>
          </w:tcPr>
          <w:p w14:paraId="71DC695C" w14:textId="5B49620C"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2FC2DDB1" w14:textId="7AB52319" w:rsidR="009621A3" w:rsidRPr="000F1B31" w:rsidRDefault="009621A3" w:rsidP="009621A3">
            <w:pPr>
              <w:rPr>
                <w:rFonts w:cs="Arial"/>
                <w:szCs w:val="24"/>
              </w:rPr>
            </w:pPr>
            <w:r w:rsidRPr="000F1B31">
              <w:rPr>
                <w:rFonts w:cs="Arial"/>
                <w:szCs w:val="24"/>
              </w:rPr>
              <w:t>fSMP</w:t>
            </w:r>
            <w:r w:rsidR="006F11B0" w:rsidRPr="000F1B31">
              <w:rPr>
                <w:rFonts w:cs="Arial"/>
                <w:szCs w:val="24"/>
              </w:rPr>
              <w:t xml:space="preserve"> [</w:t>
            </w:r>
            <w:hyperlink r:id="rId140" w:history="1">
              <w:r w:rsidR="006F11B0" w:rsidRPr="000F1B31">
                <w:rPr>
                  <w:rStyle w:val="Hyperlink"/>
                  <w:rFonts w:cs="Arial"/>
                  <w:szCs w:val="24"/>
                </w:rPr>
                <w:t>APP-199</w:t>
              </w:r>
            </w:hyperlink>
            <w:r w:rsidR="006F11B0" w:rsidRPr="000F1B31">
              <w:rPr>
                <w:rFonts w:cs="Arial"/>
                <w:szCs w:val="24"/>
              </w:rPr>
              <w:t>]</w:t>
            </w:r>
            <w:r w:rsidR="00A61C87" w:rsidRPr="000F1B31">
              <w:rPr>
                <w:rFonts w:cs="Arial"/>
                <w:szCs w:val="24"/>
              </w:rPr>
              <w:t>.</w:t>
            </w:r>
            <w:r w:rsidRPr="000F1B31">
              <w:rPr>
                <w:rFonts w:cs="Arial"/>
                <w:szCs w:val="24"/>
              </w:rPr>
              <w:t xml:space="preserve"> As stockpiled soils could remain in place for </w:t>
            </w:r>
            <w:r w:rsidR="00F350AB" w:rsidRPr="000F1B31">
              <w:rPr>
                <w:rFonts w:cs="Arial"/>
                <w:szCs w:val="24"/>
              </w:rPr>
              <w:t>soje</w:t>
            </w:r>
            <w:r w:rsidRPr="000F1B31">
              <w:rPr>
                <w:rFonts w:cs="Arial"/>
                <w:szCs w:val="24"/>
              </w:rPr>
              <w:t xml:space="preserve"> time, please provide details as to how those soils would be safeguarded whilst they are stockpiled, from erosion or damage.</w:t>
            </w:r>
          </w:p>
        </w:tc>
      </w:tr>
      <w:tr w:rsidR="009621A3" w:rsidRPr="008C59AE" w14:paraId="5840076B" w14:textId="77777777" w:rsidTr="00DF6041">
        <w:tc>
          <w:tcPr>
            <w:tcW w:w="1129" w:type="dxa"/>
            <w:shd w:val="clear" w:color="auto" w:fill="auto"/>
          </w:tcPr>
          <w:p w14:paraId="2290375E" w14:textId="35B385E6" w:rsidR="009621A3" w:rsidRPr="00092316" w:rsidRDefault="009621A3" w:rsidP="008D0DA1">
            <w:pPr>
              <w:pStyle w:val="ListParagraph"/>
              <w:numPr>
                <w:ilvl w:val="0"/>
                <w:numId w:val="17"/>
              </w:numPr>
              <w:ind w:hanging="694"/>
            </w:pPr>
          </w:p>
        </w:tc>
        <w:tc>
          <w:tcPr>
            <w:tcW w:w="2268" w:type="dxa"/>
            <w:shd w:val="clear" w:color="auto" w:fill="auto"/>
          </w:tcPr>
          <w:p w14:paraId="11A8E226" w14:textId="47F07EA1"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16F88CD8" w14:textId="58923E70" w:rsidR="009621A3" w:rsidRPr="000F1B31" w:rsidRDefault="00E153E2" w:rsidP="009621A3">
            <w:pPr>
              <w:rPr>
                <w:rFonts w:cs="Arial"/>
                <w:szCs w:val="24"/>
              </w:rPr>
            </w:pPr>
            <w:r w:rsidRPr="000F1B31">
              <w:rPr>
                <w:rFonts w:cs="Arial"/>
                <w:szCs w:val="24"/>
              </w:rPr>
              <w:t>ES</w:t>
            </w:r>
            <w:r w:rsidR="009621A3" w:rsidRPr="000F1B31">
              <w:rPr>
                <w:rFonts w:cs="Arial"/>
                <w:szCs w:val="24"/>
              </w:rPr>
              <w:t xml:space="preserve"> Chapter 12</w:t>
            </w:r>
            <w:r w:rsidR="00610A99" w:rsidRPr="000F1B31">
              <w:rPr>
                <w:rFonts w:cs="Arial"/>
                <w:szCs w:val="24"/>
              </w:rPr>
              <w:t>:</w:t>
            </w:r>
            <w:r w:rsidRPr="000F1B31">
              <w:rPr>
                <w:rFonts w:cs="Arial"/>
                <w:szCs w:val="24"/>
              </w:rPr>
              <w:t xml:space="preserve"> </w:t>
            </w:r>
            <w:r w:rsidR="00610A99" w:rsidRPr="000F1B31">
              <w:rPr>
                <w:rFonts w:cs="Arial"/>
                <w:szCs w:val="24"/>
              </w:rPr>
              <w:t>Socio-Economics and Land Use</w:t>
            </w:r>
            <w:r w:rsidR="009621A3" w:rsidRPr="000F1B31">
              <w:rPr>
                <w:rFonts w:cs="Arial"/>
                <w:szCs w:val="24"/>
              </w:rPr>
              <w:t xml:space="preserve"> [</w:t>
            </w:r>
            <w:hyperlink r:id="rId141" w:history="1">
              <w:r w:rsidR="009621A3" w:rsidRPr="000F1B31">
                <w:rPr>
                  <w:rStyle w:val="Hyperlink"/>
                  <w:rFonts w:cs="Arial"/>
                  <w:szCs w:val="24"/>
                </w:rPr>
                <w:t>APP</w:t>
              </w:r>
              <w:r w:rsidR="00EF0E85" w:rsidRPr="000F1B31">
                <w:rPr>
                  <w:rStyle w:val="Hyperlink"/>
                  <w:rFonts w:cs="Arial"/>
                  <w:szCs w:val="24"/>
                </w:rPr>
                <w:t>-</w:t>
              </w:r>
              <w:r w:rsidR="00317757" w:rsidRPr="000F1B31">
                <w:rPr>
                  <w:rStyle w:val="Hyperlink"/>
                  <w:rFonts w:cs="Arial"/>
                  <w:szCs w:val="24"/>
                </w:rPr>
                <w:t>064</w:t>
              </w:r>
            </w:hyperlink>
            <w:r w:rsidR="00EF0E85" w:rsidRPr="000F1B31">
              <w:rPr>
                <w:rFonts w:cs="Arial"/>
                <w:szCs w:val="24"/>
              </w:rPr>
              <w:t>]</w:t>
            </w:r>
            <w:r w:rsidR="009621A3" w:rsidRPr="000F1B31">
              <w:rPr>
                <w:rFonts w:cs="Arial"/>
                <w:szCs w:val="24"/>
              </w:rPr>
              <w:t xml:space="preserve"> paragraph 12.7.49 sets out that the land will be planted up as grassland or native scrub. Please provide further details of how this would be managed, including through the DCO, and explain why such an approach is being taken.</w:t>
            </w:r>
          </w:p>
        </w:tc>
      </w:tr>
      <w:tr w:rsidR="009621A3" w:rsidRPr="008C59AE" w14:paraId="02543916" w14:textId="77777777" w:rsidTr="00DF6041">
        <w:tc>
          <w:tcPr>
            <w:tcW w:w="1129" w:type="dxa"/>
            <w:shd w:val="clear" w:color="auto" w:fill="auto"/>
          </w:tcPr>
          <w:p w14:paraId="07C20B33" w14:textId="432489F8" w:rsidR="009621A3" w:rsidRPr="00092316" w:rsidRDefault="009621A3" w:rsidP="008D0DA1">
            <w:pPr>
              <w:pStyle w:val="ListParagraph"/>
              <w:numPr>
                <w:ilvl w:val="0"/>
                <w:numId w:val="17"/>
              </w:numPr>
              <w:ind w:hanging="694"/>
            </w:pPr>
          </w:p>
        </w:tc>
        <w:tc>
          <w:tcPr>
            <w:tcW w:w="2268" w:type="dxa"/>
            <w:shd w:val="clear" w:color="auto" w:fill="auto"/>
          </w:tcPr>
          <w:p w14:paraId="3A345608" w14:textId="2F6DC06A"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04D534B8" w14:textId="18744EE4" w:rsidR="009621A3" w:rsidRPr="000F1B31" w:rsidRDefault="00CB45B2" w:rsidP="009621A3">
            <w:pPr>
              <w:rPr>
                <w:rFonts w:cs="Arial"/>
                <w:szCs w:val="24"/>
              </w:rPr>
            </w:pPr>
            <w:r w:rsidRPr="000F1B31">
              <w:rPr>
                <w:rFonts w:cs="Arial"/>
                <w:szCs w:val="24"/>
              </w:rPr>
              <w:t>ES</w:t>
            </w:r>
            <w:r w:rsidR="009621A3" w:rsidRPr="000F1B31">
              <w:rPr>
                <w:rFonts w:cs="Arial"/>
                <w:szCs w:val="24"/>
              </w:rPr>
              <w:t xml:space="preserve"> App</w:t>
            </w:r>
            <w:r w:rsidR="003F3EE4" w:rsidRPr="000F1B31">
              <w:rPr>
                <w:rFonts w:cs="Arial"/>
                <w:szCs w:val="24"/>
              </w:rPr>
              <w:t>endix</w:t>
            </w:r>
            <w:r w:rsidR="009621A3" w:rsidRPr="000F1B31">
              <w:rPr>
                <w:rFonts w:cs="Arial"/>
                <w:szCs w:val="24"/>
              </w:rPr>
              <w:t xml:space="preserve"> 12-3: Agricultural Land Classification Report [</w:t>
            </w:r>
            <w:hyperlink r:id="rId142" w:history="1">
              <w:r w:rsidR="00CF6856" w:rsidRPr="000F1B31">
                <w:rPr>
                  <w:rStyle w:val="Hyperlink"/>
                  <w:rFonts w:cs="Arial"/>
                  <w:szCs w:val="24"/>
                </w:rPr>
                <w:t>APP</w:t>
              </w:r>
              <w:r w:rsidR="00864D09" w:rsidRPr="000F1B31">
                <w:rPr>
                  <w:rStyle w:val="Hyperlink"/>
                  <w:rFonts w:cs="Arial"/>
                  <w:szCs w:val="24"/>
                </w:rPr>
                <w:t>-175</w:t>
              </w:r>
            </w:hyperlink>
            <w:r w:rsidR="00EF0E85" w:rsidRPr="000F1B31">
              <w:rPr>
                <w:rFonts w:cs="Arial"/>
                <w:szCs w:val="24"/>
              </w:rPr>
              <w:t>]</w:t>
            </w:r>
            <w:r w:rsidR="00974B1B" w:rsidRPr="000F1B31">
              <w:rPr>
                <w:rFonts w:cs="Arial"/>
                <w:szCs w:val="24"/>
              </w:rPr>
              <w:t>.</w:t>
            </w:r>
            <w:r w:rsidR="009621A3" w:rsidRPr="000F1B31">
              <w:rPr>
                <w:rFonts w:cs="Arial"/>
                <w:szCs w:val="24"/>
              </w:rPr>
              <w:t xml:space="preserve"> Please explain the reasoning behind the locations chosen for the trial pits as shown on Map 1 Observations. </w:t>
            </w:r>
          </w:p>
        </w:tc>
      </w:tr>
      <w:tr w:rsidR="009621A3" w:rsidRPr="008C59AE" w14:paraId="4C47B1F9" w14:textId="77777777" w:rsidTr="00DF6041">
        <w:tc>
          <w:tcPr>
            <w:tcW w:w="1129" w:type="dxa"/>
            <w:shd w:val="clear" w:color="auto" w:fill="auto"/>
          </w:tcPr>
          <w:p w14:paraId="41568314" w14:textId="6BCDB885" w:rsidR="009621A3" w:rsidRPr="00092316" w:rsidRDefault="009621A3" w:rsidP="008D0DA1">
            <w:pPr>
              <w:pStyle w:val="ListParagraph"/>
              <w:numPr>
                <w:ilvl w:val="0"/>
                <w:numId w:val="17"/>
              </w:numPr>
              <w:ind w:hanging="694"/>
            </w:pPr>
          </w:p>
        </w:tc>
        <w:tc>
          <w:tcPr>
            <w:tcW w:w="2268" w:type="dxa"/>
            <w:shd w:val="clear" w:color="auto" w:fill="auto"/>
          </w:tcPr>
          <w:p w14:paraId="2EEF6744" w14:textId="367BE5DA"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4D41ECC1" w14:textId="60CEAF75" w:rsidR="009621A3" w:rsidRPr="000F1B31" w:rsidRDefault="00CB45B2" w:rsidP="009621A3">
            <w:pPr>
              <w:rPr>
                <w:rFonts w:cs="Arial"/>
                <w:szCs w:val="24"/>
              </w:rPr>
            </w:pPr>
            <w:r w:rsidRPr="000F1B31">
              <w:rPr>
                <w:rFonts w:cs="Arial"/>
                <w:szCs w:val="24"/>
              </w:rPr>
              <w:t>ES</w:t>
            </w:r>
            <w:r w:rsidR="009621A3" w:rsidRPr="000F1B31">
              <w:rPr>
                <w:rFonts w:cs="Arial"/>
                <w:szCs w:val="24"/>
              </w:rPr>
              <w:t xml:space="preserve"> App</w:t>
            </w:r>
            <w:r w:rsidR="00E52C71" w:rsidRPr="000F1B31">
              <w:rPr>
                <w:rFonts w:cs="Arial"/>
                <w:szCs w:val="24"/>
              </w:rPr>
              <w:t>endix</w:t>
            </w:r>
            <w:r w:rsidR="009621A3" w:rsidRPr="000F1B31">
              <w:rPr>
                <w:rFonts w:cs="Arial"/>
                <w:szCs w:val="24"/>
              </w:rPr>
              <w:t xml:space="preserve"> 12-3: Agricultural Land Classification Report</w:t>
            </w:r>
            <w:r w:rsidR="00317757" w:rsidRPr="000F1B31">
              <w:rPr>
                <w:rFonts w:cs="Arial"/>
                <w:szCs w:val="24"/>
              </w:rPr>
              <w:t xml:space="preserve"> [</w:t>
            </w:r>
            <w:hyperlink r:id="rId143" w:history="1">
              <w:r w:rsidR="00902DC8" w:rsidRPr="000F1B31">
                <w:rPr>
                  <w:rStyle w:val="Hyperlink"/>
                  <w:rFonts w:cs="Arial"/>
                  <w:szCs w:val="24"/>
                </w:rPr>
                <w:t>APP-175</w:t>
              </w:r>
            </w:hyperlink>
            <w:r w:rsidR="00317757" w:rsidRPr="000F1B31">
              <w:rPr>
                <w:rFonts w:cs="Arial"/>
                <w:szCs w:val="24"/>
              </w:rPr>
              <w:t>]</w:t>
            </w:r>
            <w:r w:rsidR="00C376CA" w:rsidRPr="000F1B31">
              <w:rPr>
                <w:rFonts w:cs="Arial"/>
                <w:szCs w:val="24"/>
              </w:rPr>
              <w:t>.</w:t>
            </w:r>
            <w:r w:rsidR="009621A3" w:rsidRPr="000F1B31">
              <w:rPr>
                <w:rFonts w:cs="Arial"/>
                <w:szCs w:val="24"/>
              </w:rPr>
              <w:t xml:space="preserve">  Field SW10 is to have both the construction compound and the BESS. It is noted that where these elements are proposed, the ALC has some </w:t>
            </w:r>
            <w:r w:rsidR="00A24E91" w:rsidRPr="000F1B31">
              <w:rPr>
                <w:rFonts w:cs="Arial"/>
                <w:szCs w:val="24"/>
              </w:rPr>
              <w:t xml:space="preserve">BMV </w:t>
            </w:r>
            <w:r w:rsidR="009621A3" w:rsidRPr="000F1B31">
              <w:rPr>
                <w:rFonts w:cs="Arial"/>
                <w:szCs w:val="24"/>
              </w:rPr>
              <w:t xml:space="preserve">Grade 2 and 3a land within it. Please confirm: </w:t>
            </w:r>
          </w:p>
          <w:p w14:paraId="4F5E3CD2" w14:textId="77777777" w:rsidR="009621A3" w:rsidRPr="000F1B31" w:rsidRDefault="009621A3" w:rsidP="008D0DA1">
            <w:pPr>
              <w:pStyle w:val="ListParagraph"/>
              <w:numPr>
                <w:ilvl w:val="0"/>
                <w:numId w:val="26"/>
              </w:numPr>
              <w:rPr>
                <w:rFonts w:cs="Arial"/>
                <w:szCs w:val="24"/>
              </w:rPr>
            </w:pPr>
            <w:r w:rsidRPr="000F1B31">
              <w:rPr>
                <w:rFonts w:cs="Arial"/>
                <w:szCs w:val="24"/>
              </w:rPr>
              <w:t xml:space="preserve">what safeguards will be in place for the construction compound to protection those soils from degradation during the construction and decommissioning phases? </w:t>
            </w:r>
          </w:p>
          <w:p w14:paraId="41D5AD7D" w14:textId="75D40F2A" w:rsidR="009621A3" w:rsidRPr="000F1B31" w:rsidRDefault="009621A3" w:rsidP="008D0DA1">
            <w:pPr>
              <w:pStyle w:val="ListParagraph"/>
              <w:numPr>
                <w:ilvl w:val="0"/>
                <w:numId w:val="26"/>
              </w:numPr>
              <w:rPr>
                <w:rFonts w:cs="Arial"/>
                <w:szCs w:val="24"/>
              </w:rPr>
            </w:pPr>
            <w:r w:rsidRPr="000F1B31">
              <w:rPr>
                <w:rFonts w:cs="Arial"/>
                <w:szCs w:val="24"/>
              </w:rPr>
              <w:t xml:space="preserve">what measures would be put in place during the operational phase to protect the BMV agricultural land? </w:t>
            </w:r>
          </w:p>
          <w:p w14:paraId="2C47C69C" w14:textId="3FF70AC5" w:rsidR="009621A3" w:rsidRPr="000F1B31" w:rsidRDefault="009621A3" w:rsidP="008D0DA1">
            <w:pPr>
              <w:pStyle w:val="ListParagraph"/>
              <w:numPr>
                <w:ilvl w:val="0"/>
                <w:numId w:val="26"/>
              </w:numPr>
              <w:rPr>
                <w:rFonts w:cs="Arial"/>
                <w:szCs w:val="24"/>
              </w:rPr>
            </w:pPr>
            <w:r w:rsidRPr="000F1B31">
              <w:rPr>
                <w:rFonts w:cs="Arial"/>
                <w:szCs w:val="24"/>
              </w:rPr>
              <w:t xml:space="preserve">please </w:t>
            </w:r>
            <w:r w:rsidR="00DE691D" w:rsidRPr="000F1B31">
              <w:rPr>
                <w:rFonts w:cs="Arial"/>
                <w:szCs w:val="24"/>
              </w:rPr>
              <w:t>signpost</w:t>
            </w:r>
            <w:r w:rsidRPr="000F1B31">
              <w:rPr>
                <w:rFonts w:cs="Arial"/>
                <w:szCs w:val="24"/>
              </w:rPr>
              <w:t xml:space="preserve"> where within the </w:t>
            </w:r>
            <w:r w:rsidR="003413F7" w:rsidRPr="000F1B31">
              <w:rPr>
                <w:rFonts w:cs="Arial"/>
                <w:szCs w:val="24"/>
              </w:rPr>
              <w:t>fSMP</w:t>
            </w:r>
            <w:r w:rsidR="00473F42" w:rsidRPr="000F1B31">
              <w:rPr>
                <w:rFonts w:cs="Arial"/>
                <w:szCs w:val="24"/>
              </w:rPr>
              <w:t xml:space="preserve"> [</w:t>
            </w:r>
            <w:hyperlink r:id="rId144" w:history="1">
              <w:r w:rsidR="00473F42" w:rsidRPr="000F1B31">
                <w:rPr>
                  <w:rStyle w:val="Hyperlink"/>
                  <w:rFonts w:cs="Arial"/>
                  <w:szCs w:val="24"/>
                </w:rPr>
                <w:t>APP-</w:t>
              </w:r>
              <w:r w:rsidR="00F21B94" w:rsidRPr="000F1B31">
                <w:rPr>
                  <w:rStyle w:val="Hyperlink"/>
                  <w:rFonts w:cs="Arial"/>
                  <w:szCs w:val="24"/>
                </w:rPr>
                <w:t>199</w:t>
              </w:r>
            </w:hyperlink>
            <w:r w:rsidR="00F21B94" w:rsidRPr="000F1B31">
              <w:rPr>
                <w:rFonts w:cs="Arial"/>
                <w:szCs w:val="24"/>
              </w:rPr>
              <w:t>]</w:t>
            </w:r>
            <w:r w:rsidRPr="000F1B31">
              <w:rPr>
                <w:rFonts w:cs="Arial"/>
                <w:szCs w:val="24"/>
              </w:rPr>
              <w:t xml:space="preserve"> these safeguards are in place. </w:t>
            </w:r>
          </w:p>
          <w:p w14:paraId="31595CBE" w14:textId="416F1DF2" w:rsidR="009621A3" w:rsidRPr="000F1B31" w:rsidRDefault="009621A3" w:rsidP="008D0DA1">
            <w:pPr>
              <w:pStyle w:val="ListParagraph"/>
              <w:numPr>
                <w:ilvl w:val="0"/>
                <w:numId w:val="26"/>
              </w:numPr>
              <w:rPr>
                <w:rFonts w:cs="Arial"/>
                <w:szCs w:val="24"/>
              </w:rPr>
            </w:pPr>
            <w:r w:rsidRPr="000F1B31">
              <w:rPr>
                <w:rFonts w:cs="Arial"/>
                <w:szCs w:val="24"/>
              </w:rPr>
              <w:lastRenderedPageBreak/>
              <w:t xml:space="preserve">what safeguards would be in place to protect the soils beneath the BESS and please confirm the volume of Grade 3a land that would be affected by the BESS. Please provide a plan that overlays the BMV Grades 1 - 3a with the Indicative Site Layout Figure 2-3 to demonstrate the positioning of permanent infrastructure and BMV agricultural land. </w:t>
            </w:r>
          </w:p>
        </w:tc>
      </w:tr>
      <w:tr w:rsidR="009621A3" w:rsidRPr="008C59AE" w14:paraId="20F5CB64" w14:textId="77777777" w:rsidTr="00DF6041">
        <w:tc>
          <w:tcPr>
            <w:tcW w:w="1129" w:type="dxa"/>
            <w:shd w:val="clear" w:color="auto" w:fill="auto"/>
          </w:tcPr>
          <w:p w14:paraId="25E42143" w14:textId="4E2CC6D1" w:rsidR="009621A3" w:rsidRPr="00092316" w:rsidRDefault="009621A3" w:rsidP="008D0DA1">
            <w:pPr>
              <w:pStyle w:val="ListParagraph"/>
              <w:numPr>
                <w:ilvl w:val="0"/>
                <w:numId w:val="17"/>
              </w:numPr>
              <w:ind w:hanging="694"/>
            </w:pPr>
          </w:p>
        </w:tc>
        <w:tc>
          <w:tcPr>
            <w:tcW w:w="2268" w:type="dxa"/>
            <w:shd w:val="clear" w:color="auto" w:fill="auto"/>
          </w:tcPr>
          <w:p w14:paraId="3BDCD125" w14:textId="7E5AE993"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3CE39C84" w14:textId="63FEA3E0" w:rsidR="009621A3" w:rsidRPr="000F1B31" w:rsidRDefault="009621A3" w:rsidP="009621A3">
            <w:pPr>
              <w:rPr>
                <w:rFonts w:cs="Arial"/>
                <w:szCs w:val="24"/>
              </w:rPr>
            </w:pPr>
            <w:r w:rsidRPr="000F1B31">
              <w:rPr>
                <w:rFonts w:cs="Arial"/>
                <w:szCs w:val="24"/>
              </w:rPr>
              <w:t>fSMP paragraph 4.1.2</w:t>
            </w:r>
            <w:r w:rsidR="00F21B94" w:rsidRPr="000F1B31">
              <w:rPr>
                <w:rFonts w:cs="Arial"/>
                <w:szCs w:val="24"/>
              </w:rPr>
              <w:t xml:space="preserve"> [</w:t>
            </w:r>
            <w:hyperlink r:id="rId145" w:history="1">
              <w:r w:rsidR="00F21B94" w:rsidRPr="000F1B31">
                <w:rPr>
                  <w:rStyle w:val="Hyperlink"/>
                  <w:rFonts w:cs="Arial"/>
                  <w:szCs w:val="24"/>
                </w:rPr>
                <w:t>APP-199</w:t>
              </w:r>
            </w:hyperlink>
            <w:r w:rsidR="00F21B94" w:rsidRPr="000F1B31">
              <w:rPr>
                <w:rFonts w:cs="Arial"/>
                <w:szCs w:val="24"/>
              </w:rPr>
              <w:t>]</w:t>
            </w:r>
            <w:r w:rsidR="008A44EE" w:rsidRPr="000F1B31">
              <w:rPr>
                <w:rFonts w:cs="Arial"/>
                <w:szCs w:val="24"/>
              </w:rPr>
              <w:t>.</w:t>
            </w:r>
            <w:r w:rsidRPr="000F1B31">
              <w:rPr>
                <w:rFonts w:cs="Arial"/>
                <w:szCs w:val="24"/>
              </w:rPr>
              <w:t xml:space="preserve">  Please provide clarification on the following: </w:t>
            </w:r>
          </w:p>
          <w:p w14:paraId="73CDC988" w14:textId="3CC1B37D" w:rsidR="009621A3" w:rsidRPr="000F1B31" w:rsidRDefault="009621A3" w:rsidP="008D0DA1">
            <w:pPr>
              <w:pStyle w:val="ListParagraph"/>
              <w:numPr>
                <w:ilvl w:val="0"/>
                <w:numId w:val="25"/>
              </w:numPr>
              <w:rPr>
                <w:rFonts w:cs="Arial"/>
                <w:szCs w:val="24"/>
              </w:rPr>
            </w:pPr>
            <w:r w:rsidRPr="000F1B31">
              <w:rPr>
                <w:rFonts w:cs="Arial"/>
                <w:szCs w:val="24"/>
              </w:rPr>
              <w:t>what is meant by 'outside designated areas' for point 4.1.2(a).</w:t>
            </w:r>
          </w:p>
          <w:p w14:paraId="4ABC9596" w14:textId="2EFBCDEC" w:rsidR="009621A3" w:rsidRPr="000F1B31" w:rsidRDefault="009621A3" w:rsidP="008D0DA1">
            <w:pPr>
              <w:pStyle w:val="ListParagraph"/>
              <w:numPr>
                <w:ilvl w:val="0"/>
                <w:numId w:val="25"/>
              </w:numPr>
              <w:rPr>
                <w:rFonts w:cs="Arial"/>
                <w:szCs w:val="24"/>
              </w:rPr>
            </w:pPr>
            <w:r w:rsidRPr="000F1B31">
              <w:rPr>
                <w:rFonts w:cs="Arial"/>
                <w:szCs w:val="24"/>
              </w:rPr>
              <w:t xml:space="preserve">where donor areas and receptor areas are likely to be within the </w:t>
            </w:r>
            <w:r w:rsidR="00D32BFB" w:rsidRPr="000F1B31">
              <w:rPr>
                <w:rFonts w:cs="Arial"/>
                <w:szCs w:val="24"/>
              </w:rPr>
              <w:t>o</w:t>
            </w:r>
            <w:r w:rsidRPr="000F1B31">
              <w:rPr>
                <w:rFonts w:cs="Arial"/>
                <w:szCs w:val="24"/>
              </w:rPr>
              <w:t xml:space="preserve">rder limits and why this would occur. </w:t>
            </w:r>
          </w:p>
          <w:p w14:paraId="7B59C262" w14:textId="77777777" w:rsidR="009621A3" w:rsidRPr="000F1B31" w:rsidRDefault="009621A3" w:rsidP="008D0DA1">
            <w:pPr>
              <w:pStyle w:val="ListParagraph"/>
              <w:numPr>
                <w:ilvl w:val="0"/>
                <w:numId w:val="25"/>
              </w:numPr>
              <w:rPr>
                <w:rFonts w:cs="Arial"/>
                <w:szCs w:val="24"/>
              </w:rPr>
            </w:pPr>
            <w:r w:rsidRPr="000F1B31">
              <w:rPr>
                <w:rFonts w:cs="Arial"/>
                <w:szCs w:val="24"/>
              </w:rPr>
              <w:t>should there be a general principle that plant/ machinery should be stored during the daytime/ overnight in the construction compounds to ensure they are not left somewhere else and cause compaction and leakage of oils etc.</w:t>
            </w:r>
          </w:p>
          <w:p w14:paraId="3ECFB83B" w14:textId="77777777" w:rsidR="009621A3" w:rsidRPr="000F1B31" w:rsidRDefault="009621A3" w:rsidP="008D0DA1">
            <w:pPr>
              <w:pStyle w:val="ListParagraph"/>
              <w:numPr>
                <w:ilvl w:val="0"/>
                <w:numId w:val="25"/>
              </w:numPr>
              <w:rPr>
                <w:rFonts w:cs="Arial"/>
                <w:szCs w:val="24"/>
              </w:rPr>
            </w:pPr>
            <w:r w:rsidRPr="000F1B31">
              <w:rPr>
                <w:rFonts w:cs="Arial"/>
                <w:szCs w:val="24"/>
              </w:rPr>
              <w:t>paragraph 4.1.2 (j) says daily records are maintained. Would these daily records be provided to CDC or management?</w:t>
            </w:r>
          </w:p>
          <w:p w14:paraId="21504F10" w14:textId="19B53613" w:rsidR="009621A3" w:rsidRPr="000F1B31" w:rsidRDefault="009621A3" w:rsidP="008D0DA1">
            <w:pPr>
              <w:pStyle w:val="ListParagraph"/>
              <w:numPr>
                <w:ilvl w:val="0"/>
                <w:numId w:val="25"/>
              </w:numPr>
              <w:rPr>
                <w:rFonts w:cs="Arial"/>
                <w:szCs w:val="24"/>
              </w:rPr>
            </w:pPr>
            <w:r w:rsidRPr="000F1B31">
              <w:rPr>
                <w:rFonts w:cs="Arial"/>
                <w:szCs w:val="24"/>
              </w:rPr>
              <w:t>should there be provision for protective matting being in place for the construction compounds over the soils to protect soil integrity during construction period?</w:t>
            </w:r>
          </w:p>
        </w:tc>
      </w:tr>
      <w:tr w:rsidR="009621A3" w:rsidRPr="008C59AE" w14:paraId="391CDD4C" w14:textId="77777777" w:rsidTr="00DF6041">
        <w:tc>
          <w:tcPr>
            <w:tcW w:w="1129" w:type="dxa"/>
            <w:shd w:val="clear" w:color="auto" w:fill="auto"/>
          </w:tcPr>
          <w:p w14:paraId="739AE0C0" w14:textId="26D42D8C" w:rsidR="009621A3" w:rsidRPr="00092316" w:rsidRDefault="009621A3" w:rsidP="008D0DA1">
            <w:pPr>
              <w:pStyle w:val="ListParagraph"/>
              <w:numPr>
                <w:ilvl w:val="0"/>
                <w:numId w:val="17"/>
              </w:numPr>
              <w:ind w:hanging="694"/>
            </w:pPr>
          </w:p>
        </w:tc>
        <w:tc>
          <w:tcPr>
            <w:tcW w:w="2268" w:type="dxa"/>
            <w:shd w:val="clear" w:color="auto" w:fill="auto"/>
          </w:tcPr>
          <w:p w14:paraId="17AD2E32" w14:textId="4994D356"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69D20529" w14:textId="1C84B860" w:rsidR="009621A3" w:rsidRPr="000F1B31" w:rsidRDefault="009621A3" w:rsidP="009621A3">
            <w:pPr>
              <w:rPr>
                <w:rFonts w:cs="Arial"/>
                <w:szCs w:val="24"/>
              </w:rPr>
            </w:pPr>
            <w:r w:rsidRPr="000F1B31">
              <w:rPr>
                <w:rFonts w:cs="Arial"/>
                <w:szCs w:val="24"/>
              </w:rPr>
              <w:t xml:space="preserve">fSMP paragraph 4.2.2 </w:t>
            </w:r>
            <w:r w:rsidR="00F21B94" w:rsidRPr="000F1B31">
              <w:rPr>
                <w:rFonts w:cs="Arial"/>
                <w:szCs w:val="24"/>
              </w:rPr>
              <w:t>[</w:t>
            </w:r>
            <w:hyperlink r:id="rId146" w:history="1">
              <w:r w:rsidR="00F21B94" w:rsidRPr="000F1B31">
                <w:rPr>
                  <w:rStyle w:val="Hyperlink"/>
                  <w:rFonts w:cs="Arial"/>
                  <w:szCs w:val="24"/>
                </w:rPr>
                <w:t>APP-199</w:t>
              </w:r>
            </w:hyperlink>
            <w:r w:rsidR="00F21B94" w:rsidRPr="000F1B31">
              <w:rPr>
                <w:rFonts w:cs="Arial"/>
                <w:szCs w:val="24"/>
              </w:rPr>
              <w:t xml:space="preserve">] </w:t>
            </w:r>
            <w:r w:rsidRPr="000F1B31">
              <w:rPr>
                <w:rFonts w:cs="Arial"/>
                <w:szCs w:val="24"/>
              </w:rPr>
              <w:t>states that where the soil profile has already been disturbed, the works should be completed to the base level in that location. What does the base level in this context mean?</w:t>
            </w:r>
          </w:p>
        </w:tc>
      </w:tr>
      <w:tr w:rsidR="009621A3" w:rsidRPr="008C59AE" w14:paraId="42196703" w14:textId="77777777" w:rsidTr="00DF6041">
        <w:tc>
          <w:tcPr>
            <w:tcW w:w="1129" w:type="dxa"/>
            <w:shd w:val="clear" w:color="auto" w:fill="auto"/>
          </w:tcPr>
          <w:p w14:paraId="14248F83" w14:textId="34E423BC" w:rsidR="009621A3" w:rsidRPr="00092316" w:rsidRDefault="009621A3" w:rsidP="008D0DA1">
            <w:pPr>
              <w:pStyle w:val="ListParagraph"/>
              <w:numPr>
                <w:ilvl w:val="0"/>
                <w:numId w:val="17"/>
              </w:numPr>
              <w:ind w:hanging="694"/>
            </w:pPr>
          </w:p>
        </w:tc>
        <w:tc>
          <w:tcPr>
            <w:tcW w:w="2268" w:type="dxa"/>
            <w:shd w:val="clear" w:color="auto" w:fill="auto"/>
          </w:tcPr>
          <w:p w14:paraId="59A25B65" w14:textId="610F0400"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4499247B" w14:textId="27CFF312" w:rsidR="009621A3" w:rsidRPr="000F1B31" w:rsidRDefault="009621A3" w:rsidP="009621A3">
            <w:pPr>
              <w:rPr>
                <w:rFonts w:cs="Arial"/>
                <w:szCs w:val="24"/>
              </w:rPr>
            </w:pPr>
            <w:r w:rsidRPr="000F1B31">
              <w:rPr>
                <w:rFonts w:cs="Arial"/>
                <w:szCs w:val="24"/>
              </w:rPr>
              <w:t>fSMP paragraph 4.7.1</w:t>
            </w:r>
            <w:r w:rsidR="00F21B94" w:rsidRPr="000F1B31">
              <w:rPr>
                <w:rFonts w:cs="Arial"/>
                <w:szCs w:val="24"/>
              </w:rPr>
              <w:t xml:space="preserve"> [</w:t>
            </w:r>
            <w:hyperlink r:id="rId147" w:history="1">
              <w:r w:rsidR="00F21B94" w:rsidRPr="000F1B31">
                <w:rPr>
                  <w:rStyle w:val="Hyperlink"/>
                  <w:rFonts w:cs="Arial"/>
                  <w:szCs w:val="24"/>
                </w:rPr>
                <w:t>APP-199</w:t>
              </w:r>
            </w:hyperlink>
            <w:r w:rsidR="00F21B94" w:rsidRPr="000F1B31">
              <w:rPr>
                <w:rFonts w:cs="Arial"/>
                <w:szCs w:val="24"/>
              </w:rPr>
              <w:t>]</w:t>
            </w:r>
            <w:r w:rsidR="00F46958" w:rsidRPr="000F1B31">
              <w:rPr>
                <w:rFonts w:cs="Arial"/>
                <w:szCs w:val="24"/>
              </w:rPr>
              <w:t>.</w:t>
            </w:r>
            <w:r w:rsidRPr="000F1B31">
              <w:rPr>
                <w:rFonts w:cs="Arial"/>
                <w:szCs w:val="24"/>
              </w:rPr>
              <w:t xml:space="preserve"> Please confirm what are the temporary and permanent buildings in addition to those within the construction compounds, the BESS and the operations and maintenance hub. </w:t>
            </w:r>
          </w:p>
        </w:tc>
      </w:tr>
      <w:tr w:rsidR="009621A3" w:rsidRPr="008C59AE" w14:paraId="45162398" w14:textId="77777777" w:rsidTr="00DF6041">
        <w:tc>
          <w:tcPr>
            <w:tcW w:w="1129" w:type="dxa"/>
            <w:shd w:val="clear" w:color="auto" w:fill="auto"/>
          </w:tcPr>
          <w:p w14:paraId="7383CAB8" w14:textId="2F3BAEE7" w:rsidR="009621A3" w:rsidRPr="00092316" w:rsidRDefault="009621A3" w:rsidP="008D0DA1">
            <w:pPr>
              <w:pStyle w:val="ListParagraph"/>
              <w:numPr>
                <w:ilvl w:val="0"/>
                <w:numId w:val="17"/>
              </w:numPr>
              <w:ind w:hanging="694"/>
            </w:pPr>
          </w:p>
        </w:tc>
        <w:tc>
          <w:tcPr>
            <w:tcW w:w="2268" w:type="dxa"/>
            <w:shd w:val="clear" w:color="auto" w:fill="auto"/>
          </w:tcPr>
          <w:p w14:paraId="2204E191" w14:textId="30E8032E"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304E40BB" w14:textId="6B5D5A98" w:rsidR="009621A3" w:rsidRPr="000F1B31" w:rsidRDefault="009621A3" w:rsidP="009621A3">
            <w:pPr>
              <w:rPr>
                <w:rFonts w:cs="Arial"/>
                <w:szCs w:val="24"/>
              </w:rPr>
            </w:pPr>
            <w:r w:rsidRPr="000F1B31">
              <w:rPr>
                <w:rFonts w:cs="Arial"/>
                <w:szCs w:val="24"/>
              </w:rPr>
              <w:t xml:space="preserve">Please signpost where in the documentation information on the monitoring and management regime for BMV land </w:t>
            </w:r>
            <w:r w:rsidR="000537D6" w:rsidRPr="000F1B31">
              <w:rPr>
                <w:rFonts w:cs="Arial"/>
                <w:szCs w:val="24"/>
              </w:rPr>
              <w:t xml:space="preserve">can be found. In particular, </w:t>
            </w:r>
            <w:r w:rsidR="00E02F0C" w:rsidRPr="000F1B31">
              <w:rPr>
                <w:rFonts w:cs="Arial"/>
                <w:szCs w:val="24"/>
              </w:rPr>
              <w:t xml:space="preserve">please identify </w:t>
            </w:r>
            <w:r w:rsidRPr="000F1B31">
              <w:rPr>
                <w:rFonts w:cs="Arial"/>
                <w:szCs w:val="24"/>
              </w:rPr>
              <w:t xml:space="preserve">any structures both during the construction phase (i.e. the construction compounds) and then the operational phase (i.e. the BESS and solar panels) </w:t>
            </w:r>
            <w:r w:rsidR="00953796" w:rsidRPr="000F1B31">
              <w:rPr>
                <w:rFonts w:cs="Arial"/>
                <w:szCs w:val="24"/>
              </w:rPr>
              <w:t xml:space="preserve">which the applicant considers should </w:t>
            </w:r>
            <w:r w:rsidRPr="000F1B31">
              <w:rPr>
                <w:rFonts w:cs="Arial"/>
                <w:szCs w:val="24"/>
              </w:rPr>
              <w:t>be monitored to ensure the BMV standard remains</w:t>
            </w:r>
            <w:r w:rsidR="00C43274" w:rsidRPr="000F1B31">
              <w:rPr>
                <w:rFonts w:cs="Arial"/>
                <w:szCs w:val="24"/>
              </w:rPr>
              <w:t>. Please also provide d</w:t>
            </w:r>
            <w:r w:rsidR="00DF5A4D" w:rsidRPr="000F1B31">
              <w:rPr>
                <w:rFonts w:cs="Arial"/>
                <w:szCs w:val="24"/>
              </w:rPr>
              <w:t>etails</w:t>
            </w:r>
            <w:r w:rsidRPr="000F1B31">
              <w:rPr>
                <w:rFonts w:cs="Arial"/>
                <w:szCs w:val="24"/>
              </w:rPr>
              <w:t xml:space="preserve"> and the frequency of that monitoring, what that monitoring would entail and what remediation measures would be carried out either before the operational phase commences or during the operational phase i.e. not just the restoration phase which is taken to mean at the end of the decommissioning phase.</w:t>
            </w:r>
          </w:p>
        </w:tc>
      </w:tr>
      <w:tr w:rsidR="009621A3" w:rsidRPr="008C59AE" w14:paraId="53C58E8F" w14:textId="77777777" w:rsidTr="00640573">
        <w:tc>
          <w:tcPr>
            <w:tcW w:w="15126" w:type="dxa"/>
            <w:gridSpan w:val="3"/>
            <w:shd w:val="clear" w:color="auto" w:fill="auto"/>
          </w:tcPr>
          <w:p w14:paraId="53C58E8E" w14:textId="2D9B1216" w:rsidR="009621A3" w:rsidRPr="000F1B31" w:rsidRDefault="009621A3" w:rsidP="009621A3">
            <w:pPr>
              <w:pStyle w:val="Heading1"/>
            </w:pPr>
            <w:bookmarkStart w:id="10" w:name="_Toc197670034"/>
            <w:r w:rsidRPr="000F1B31">
              <w:t>The historic environment</w:t>
            </w:r>
            <w:bookmarkEnd w:id="10"/>
          </w:p>
        </w:tc>
      </w:tr>
      <w:tr w:rsidR="009621A3" w:rsidRPr="008C59AE" w14:paraId="2CF3BE62" w14:textId="77777777" w:rsidTr="00DF6041">
        <w:tc>
          <w:tcPr>
            <w:tcW w:w="1129" w:type="dxa"/>
            <w:shd w:val="clear" w:color="auto" w:fill="auto"/>
          </w:tcPr>
          <w:p w14:paraId="2CB6C27B" w14:textId="13238C34" w:rsidR="009621A3" w:rsidRPr="00092316" w:rsidRDefault="009621A3" w:rsidP="008D0DA1">
            <w:pPr>
              <w:pStyle w:val="ListParagraph"/>
              <w:numPr>
                <w:ilvl w:val="0"/>
                <w:numId w:val="18"/>
              </w:numPr>
              <w:ind w:hanging="694"/>
            </w:pPr>
          </w:p>
        </w:tc>
        <w:tc>
          <w:tcPr>
            <w:tcW w:w="2268" w:type="dxa"/>
            <w:shd w:val="clear" w:color="auto" w:fill="auto"/>
          </w:tcPr>
          <w:p w14:paraId="7A4FAB11" w14:textId="08FB182C" w:rsidR="009621A3" w:rsidRPr="000F1B31" w:rsidRDefault="0086092C" w:rsidP="009621A3">
            <w:pPr>
              <w:rPr>
                <w:rFonts w:cs="Arial"/>
                <w:szCs w:val="24"/>
              </w:rPr>
            </w:pPr>
            <w:r w:rsidRPr="000F1B31">
              <w:rPr>
                <w:rFonts w:cs="Arial"/>
                <w:szCs w:val="24"/>
              </w:rPr>
              <w:t xml:space="preserve">Applicant </w:t>
            </w:r>
          </w:p>
        </w:tc>
        <w:tc>
          <w:tcPr>
            <w:tcW w:w="11729" w:type="dxa"/>
            <w:shd w:val="clear" w:color="auto" w:fill="auto"/>
          </w:tcPr>
          <w:p w14:paraId="5D62A8D4" w14:textId="5BFB910A" w:rsidR="009621A3" w:rsidRPr="000F1B31" w:rsidRDefault="0097005A" w:rsidP="009621A3">
            <w:pPr>
              <w:rPr>
                <w:rFonts w:cs="Arial"/>
                <w:szCs w:val="24"/>
              </w:rPr>
            </w:pPr>
            <w:r w:rsidRPr="000F1B31">
              <w:rPr>
                <w:rFonts w:cs="Arial"/>
                <w:szCs w:val="24"/>
              </w:rPr>
              <w:t xml:space="preserve">The </w:t>
            </w:r>
            <w:r w:rsidR="007A7E88" w:rsidRPr="000F1B31">
              <w:rPr>
                <w:rFonts w:cs="Arial"/>
                <w:szCs w:val="24"/>
              </w:rPr>
              <w:t>Framework</w:t>
            </w:r>
            <w:r w:rsidR="00BC582A" w:rsidRPr="000F1B31">
              <w:rPr>
                <w:rFonts w:cs="Arial"/>
                <w:szCs w:val="24"/>
              </w:rPr>
              <w:t xml:space="preserve"> Archaeological Mitigation Strategy (</w:t>
            </w:r>
            <w:r w:rsidR="007A7E88" w:rsidRPr="000F1B31">
              <w:rPr>
                <w:rFonts w:cs="Arial"/>
                <w:szCs w:val="24"/>
              </w:rPr>
              <w:t>F</w:t>
            </w:r>
            <w:r w:rsidR="00571B42" w:rsidRPr="000F1B31">
              <w:rPr>
                <w:rFonts w:cs="Arial"/>
                <w:szCs w:val="24"/>
              </w:rPr>
              <w:t>AMS</w:t>
            </w:r>
            <w:r w:rsidR="00BC582A" w:rsidRPr="000F1B31">
              <w:rPr>
                <w:rFonts w:cs="Arial"/>
                <w:szCs w:val="24"/>
              </w:rPr>
              <w:t>)</w:t>
            </w:r>
            <w:r w:rsidR="00571B42" w:rsidRPr="000F1B31">
              <w:rPr>
                <w:rFonts w:cs="Arial"/>
                <w:szCs w:val="24"/>
              </w:rPr>
              <w:t xml:space="preserve"> [</w:t>
            </w:r>
            <w:hyperlink r:id="rId148" w:history="1">
              <w:r w:rsidR="007A7E88" w:rsidRPr="000F1B31">
                <w:rPr>
                  <w:rStyle w:val="Hyperlink"/>
                  <w:rFonts w:cs="Arial"/>
                  <w:szCs w:val="24"/>
                </w:rPr>
                <w:t>REP1-044</w:t>
              </w:r>
            </w:hyperlink>
            <w:r w:rsidR="00571B42" w:rsidRPr="000F1B31">
              <w:rPr>
                <w:rFonts w:cs="Arial"/>
                <w:szCs w:val="24"/>
              </w:rPr>
              <w:t>]</w:t>
            </w:r>
            <w:r w:rsidR="0051747A" w:rsidRPr="000F1B31">
              <w:rPr>
                <w:rFonts w:cs="Arial"/>
                <w:szCs w:val="24"/>
              </w:rPr>
              <w:t xml:space="preserve"> and ES Chapter </w:t>
            </w:r>
            <w:r w:rsidR="00EB30F3" w:rsidRPr="000F1B31">
              <w:rPr>
                <w:rFonts w:cs="Arial"/>
                <w:szCs w:val="24"/>
              </w:rPr>
              <w:t>7: Cultural Heritage [</w:t>
            </w:r>
            <w:hyperlink r:id="rId149" w:history="1">
              <w:r w:rsidR="00D5602F" w:rsidRPr="000F1B31">
                <w:rPr>
                  <w:rStyle w:val="Hyperlink"/>
                  <w:rFonts w:cs="Arial"/>
                  <w:szCs w:val="24"/>
                </w:rPr>
                <w:t>REP1</w:t>
              </w:r>
              <w:r w:rsidR="00EB30F3" w:rsidRPr="000F1B31">
                <w:rPr>
                  <w:rStyle w:val="Hyperlink"/>
                  <w:rFonts w:cs="Arial"/>
                  <w:szCs w:val="24"/>
                </w:rPr>
                <w:t>-</w:t>
              </w:r>
              <w:r w:rsidR="000830C2" w:rsidRPr="000F1B31">
                <w:rPr>
                  <w:rStyle w:val="Hyperlink"/>
                  <w:rFonts w:cs="Arial"/>
                  <w:szCs w:val="24"/>
                </w:rPr>
                <w:t>011</w:t>
              </w:r>
            </w:hyperlink>
            <w:r w:rsidR="007A4A4C" w:rsidRPr="000F1B31">
              <w:rPr>
                <w:rFonts w:cs="Arial"/>
                <w:szCs w:val="24"/>
              </w:rPr>
              <w:t xml:space="preserve">]. </w:t>
            </w:r>
            <w:r w:rsidR="002E4D72" w:rsidRPr="000F1B31">
              <w:rPr>
                <w:rFonts w:cs="Arial"/>
                <w:szCs w:val="24"/>
              </w:rPr>
              <w:t xml:space="preserve">There appears to be an inconsistency between these two documents as to which fields were not able to be trenched during the first phase of work due to ecological constraints. </w:t>
            </w:r>
            <w:r w:rsidR="000608DA" w:rsidRPr="000F1B31">
              <w:rPr>
                <w:rFonts w:cs="Arial"/>
                <w:szCs w:val="24"/>
              </w:rPr>
              <w:t xml:space="preserve">The </w:t>
            </w:r>
            <w:r w:rsidR="005E6848" w:rsidRPr="000F1B31">
              <w:rPr>
                <w:rFonts w:cs="Arial"/>
                <w:szCs w:val="24"/>
              </w:rPr>
              <w:t>F</w:t>
            </w:r>
            <w:r w:rsidR="000608DA" w:rsidRPr="000F1B31">
              <w:rPr>
                <w:rFonts w:cs="Arial"/>
                <w:szCs w:val="24"/>
              </w:rPr>
              <w:t xml:space="preserve">AMS says it is </w:t>
            </w:r>
            <w:r w:rsidR="000D2D8C" w:rsidRPr="000F1B31">
              <w:rPr>
                <w:rFonts w:cs="Arial"/>
                <w:szCs w:val="24"/>
              </w:rPr>
              <w:t>fields NE3, NE8</w:t>
            </w:r>
            <w:r w:rsidR="00C138B1" w:rsidRPr="000F1B31">
              <w:rPr>
                <w:rFonts w:cs="Arial"/>
                <w:szCs w:val="24"/>
              </w:rPr>
              <w:t xml:space="preserve"> and NE10 whereas paragraph 7.4.14 of Chapter 7: Cultural Heritage says it is fields NW3, NW8 and NW10. Please confirm which fields were not surveyed</w:t>
            </w:r>
            <w:r w:rsidR="0054387E" w:rsidRPr="000F1B31">
              <w:rPr>
                <w:rFonts w:cs="Arial"/>
                <w:szCs w:val="24"/>
              </w:rPr>
              <w:t xml:space="preserve"> and confirm when these fields would be surveyed and how this would be secured. </w:t>
            </w:r>
          </w:p>
        </w:tc>
      </w:tr>
      <w:tr w:rsidR="009621A3" w:rsidRPr="008C59AE" w14:paraId="4A9D028E" w14:textId="77777777" w:rsidTr="00DF6041">
        <w:tc>
          <w:tcPr>
            <w:tcW w:w="1129" w:type="dxa"/>
            <w:shd w:val="clear" w:color="auto" w:fill="auto"/>
          </w:tcPr>
          <w:p w14:paraId="475CF2C1" w14:textId="346346E2" w:rsidR="009621A3" w:rsidRPr="00092316" w:rsidRDefault="009621A3" w:rsidP="008D0DA1">
            <w:pPr>
              <w:pStyle w:val="ListParagraph"/>
              <w:numPr>
                <w:ilvl w:val="0"/>
                <w:numId w:val="18"/>
              </w:numPr>
              <w:ind w:hanging="694"/>
            </w:pPr>
          </w:p>
        </w:tc>
        <w:tc>
          <w:tcPr>
            <w:tcW w:w="2268" w:type="dxa"/>
            <w:shd w:val="clear" w:color="auto" w:fill="auto"/>
          </w:tcPr>
          <w:p w14:paraId="53D9A17E" w14:textId="7A522866" w:rsidR="009621A3" w:rsidRPr="000F1B31" w:rsidRDefault="005F2F2D" w:rsidP="009621A3">
            <w:pPr>
              <w:rPr>
                <w:rFonts w:cs="Arial"/>
                <w:szCs w:val="24"/>
              </w:rPr>
            </w:pPr>
            <w:r w:rsidRPr="000F1B31">
              <w:rPr>
                <w:rFonts w:cs="Arial"/>
                <w:szCs w:val="24"/>
              </w:rPr>
              <w:t xml:space="preserve">Applicant </w:t>
            </w:r>
          </w:p>
        </w:tc>
        <w:tc>
          <w:tcPr>
            <w:tcW w:w="11729" w:type="dxa"/>
            <w:shd w:val="clear" w:color="auto" w:fill="auto"/>
          </w:tcPr>
          <w:p w14:paraId="5F152E45" w14:textId="0876779E" w:rsidR="009621A3" w:rsidRPr="000F1B31" w:rsidRDefault="005F2F2D" w:rsidP="009621A3">
            <w:pPr>
              <w:pStyle w:val="QuestionMainBodyTextBold"/>
              <w:rPr>
                <w:rFonts w:cs="Arial"/>
                <w:b w:val="0"/>
                <w:szCs w:val="24"/>
              </w:rPr>
            </w:pPr>
            <w:r w:rsidRPr="000F1B31">
              <w:rPr>
                <w:rFonts w:cs="Arial"/>
                <w:b w:val="0"/>
                <w:szCs w:val="24"/>
              </w:rPr>
              <w:t>Planning Statement [</w:t>
            </w:r>
            <w:hyperlink r:id="rId150" w:history="1">
              <w:r w:rsidRPr="000F1B31">
                <w:rPr>
                  <w:rStyle w:val="Hyperlink"/>
                  <w:rFonts w:cs="Arial"/>
                  <w:b w:val="0"/>
                  <w:szCs w:val="24"/>
                </w:rPr>
                <w:t>APP-</w:t>
              </w:r>
              <w:r w:rsidR="001D37A8" w:rsidRPr="000F1B31">
                <w:rPr>
                  <w:rStyle w:val="Hyperlink"/>
                  <w:rFonts w:cs="Arial"/>
                  <w:b w:val="0"/>
                  <w:szCs w:val="24"/>
                </w:rPr>
                <w:t>246</w:t>
              </w:r>
            </w:hyperlink>
            <w:r w:rsidR="001D37A8" w:rsidRPr="000F1B31">
              <w:rPr>
                <w:rFonts w:cs="Arial"/>
                <w:b w:val="0"/>
                <w:szCs w:val="24"/>
              </w:rPr>
              <w:t>] paragraph 4.2.22 states the c</w:t>
            </w:r>
            <w:r w:rsidR="0084456E" w:rsidRPr="000F1B31">
              <w:rPr>
                <w:rFonts w:cs="Arial"/>
                <w:b w:val="0"/>
                <w:szCs w:val="24"/>
              </w:rPr>
              <w:t xml:space="preserve">ompounds would be approximately 150m x </w:t>
            </w:r>
            <w:r w:rsidR="00122B99" w:rsidRPr="000F1B31">
              <w:rPr>
                <w:rFonts w:cs="Arial"/>
                <w:b w:val="0"/>
                <w:szCs w:val="24"/>
              </w:rPr>
              <w:t xml:space="preserve">150m. </w:t>
            </w:r>
            <w:r w:rsidR="006A3CD2" w:rsidRPr="000F1B31">
              <w:rPr>
                <w:rFonts w:cs="Arial"/>
                <w:b w:val="0"/>
                <w:szCs w:val="24"/>
              </w:rPr>
              <w:t>However,</w:t>
            </w:r>
            <w:r w:rsidR="00A627D8" w:rsidRPr="000F1B31">
              <w:rPr>
                <w:rFonts w:cs="Arial"/>
                <w:b w:val="0"/>
                <w:szCs w:val="24"/>
              </w:rPr>
              <w:t xml:space="preserve"> </w:t>
            </w:r>
            <w:r w:rsidR="00443BA0" w:rsidRPr="000F1B31">
              <w:rPr>
                <w:rFonts w:cs="Arial"/>
                <w:b w:val="0"/>
                <w:szCs w:val="24"/>
              </w:rPr>
              <w:t xml:space="preserve">the construction compound shown in Field NW7 on </w:t>
            </w:r>
            <w:r w:rsidR="00603337" w:rsidRPr="000F1B31">
              <w:rPr>
                <w:rFonts w:cs="Arial"/>
                <w:b w:val="0"/>
                <w:szCs w:val="24"/>
              </w:rPr>
              <w:t>the Works Plan</w:t>
            </w:r>
            <w:r w:rsidR="00055E8B" w:rsidRPr="000F1B31">
              <w:rPr>
                <w:rFonts w:cs="Arial"/>
                <w:b w:val="0"/>
                <w:szCs w:val="24"/>
              </w:rPr>
              <w:t xml:space="preserve"> – Rev 1 [</w:t>
            </w:r>
            <w:hyperlink r:id="rId151" w:history="1">
              <w:r w:rsidR="00055E8B" w:rsidRPr="000F1B31">
                <w:rPr>
                  <w:rStyle w:val="Hyperlink"/>
                  <w:rFonts w:cs="Arial"/>
                  <w:b w:val="0"/>
                  <w:szCs w:val="24"/>
                </w:rPr>
                <w:t>APP</w:t>
              </w:r>
              <w:r w:rsidR="008B75BD" w:rsidRPr="000F1B31">
                <w:rPr>
                  <w:rStyle w:val="Hyperlink"/>
                  <w:rFonts w:cs="Arial"/>
                  <w:b w:val="0"/>
                  <w:szCs w:val="24"/>
                </w:rPr>
                <w:t>-</w:t>
              </w:r>
              <w:r w:rsidR="000715AF" w:rsidRPr="000F1B31">
                <w:rPr>
                  <w:rStyle w:val="Hyperlink"/>
                  <w:rFonts w:cs="Arial"/>
                  <w:b w:val="0"/>
                  <w:szCs w:val="24"/>
                </w:rPr>
                <w:t>214</w:t>
              </w:r>
            </w:hyperlink>
            <w:r w:rsidR="000715AF" w:rsidRPr="000F1B31">
              <w:rPr>
                <w:rFonts w:cs="Arial"/>
                <w:b w:val="0"/>
                <w:szCs w:val="24"/>
              </w:rPr>
              <w:t xml:space="preserve">] and </w:t>
            </w:r>
            <w:r w:rsidR="00275061" w:rsidRPr="000F1B31">
              <w:rPr>
                <w:rFonts w:cs="Arial"/>
                <w:b w:val="0"/>
                <w:szCs w:val="24"/>
              </w:rPr>
              <w:t xml:space="preserve">ES </w:t>
            </w:r>
            <w:r w:rsidR="00BA106D" w:rsidRPr="000F1B31">
              <w:rPr>
                <w:rFonts w:cs="Arial"/>
                <w:b w:val="0"/>
                <w:szCs w:val="24"/>
              </w:rPr>
              <w:t>Figure 2-3 [</w:t>
            </w:r>
            <w:hyperlink r:id="rId152" w:history="1">
              <w:r w:rsidR="00BA106D" w:rsidRPr="000F1B31">
                <w:rPr>
                  <w:rStyle w:val="Hyperlink"/>
                  <w:rFonts w:cs="Arial"/>
                  <w:b w:val="0"/>
                  <w:szCs w:val="24"/>
                </w:rPr>
                <w:t>APP-</w:t>
              </w:r>
              <w:r w:rsidR="00F2515D" w:rsidRPr="000F1B31">
                <w:rPr>
                  <w:rStyle w:val="Hyperlink"/>
                  <w:rFonts w:cs="Arial"/>
                  <w:b w:val="0"/>
                  <w:szCs w:val="24"/>
                </w:rPr>
                <w:t>074</w:t>
              </w:r>
            </w:hyperlink>
            <w:r w:rsidR="00F2515D" w:rsidRPr="000F1B31">
              <w:rPr>
                <w:rFonts w:cs="Arial"/>
                <w:b w:val="0"/>
                <w:szCs w:val="24"/>
              </w:rPr>
              <w:t xml:space="preserve">] </w:t>
            </w:r>
            <w:r w:rsidR="000715AF" w:rsidRPr="000F1B31">
              <w:rPr>
                <w:rFonts w:cs="Arial"/>
                <w:b w:val="0"/>
                <w:szCs w:val="24"/>
              </w:rPr>
              <w:t xml:space="preserve">show a much larger area. </w:t>
            </w:r>
            <w:r w:rsidR="00B47D60" w:rsidRPr="000F1B31">
              <w:rPr>
                <w:rFonts w:cs="Arial"/>
                <w:b w:val="0"/>
                <w:szCs w:val="24"/>
              </w:rPr>
              <w:t>Please confirm the size of the indicative construction compound</w:t>
            </w:r>
            <w:r w:rsidR="008057E2" w:rsidRPr="000F1B31">
              <w:rPr>
                <w:rFonts w:cs="Arial"/>
                <w:b w:val="0"/>
                <w:szCs w:val="24"/>
              </w:rPr>
              <w:t xml:space="preserve"> in Field NW7</w:t>
            </w:r>
            <w:r w:rsidR="008452A3" w:rsidRPr="000F1B31">
              <w:rPr>
                <w:rFonts w:cs="Arial"/>
                <w:b w:val="0"/>
                <w:szCs w:val="24"/>
              </w:rPr>
              <w:t xml:space="preserve"> and explain given the construction compounds </w:t>
            </w:r>
            <w:r w:rsidR="009E702B" w:rsidRPr="000F1B31">
              <w:rPr>
                <w:rFonts w:cs="Arial"/>
                <w:b w:val="0"/>
                <w:szCs w:val="24"/>
              </w:rPr>
              <w:t xml:space="preserve">proximity to heritage assets, why the compound is required </w:t>
            </w:r>
            <w:r w:rsidR="006A3CD2" w:rsidRPr="000F1B31">
              <w:rPr>
                <w:rFonts w:cs="Arial"/>
                <w:b w:val="0"/>
                <w:szCs w:val="24"/>
              </w:rPr>
              <w:t xml:space="preserve">to be of that size. </w:t>
            </w:r>
          </w:p>
        </w:tc>
      </w:tr>
      <w:tr w:rsidR="009621A3" w:rsidRPr="008C59AE" w14:paraId="3504275D" w14:textId="77777777" w:rsidTr="00DF6041">
        <w:tc>
          <w:tcPr>
            <w:tcW w:w="1129" w:type="dxa"/>
            <w:shd w:val="clear" w:color="auto" w:fill="auto"/>
          </w:tcPr>
          <w:p w14:paraId="1E84F867" w14:textId="5FA31FB8" w:rsidR="009621A3" w:rsidRDefault="009621A3" w:rsidP="008D0DA1">
            <w:pPr>
              <w:pStyle w:val="ListParagraph"/>
              <w:numPr>
                <w:ilvl w:val="0"/>
                <w:numId w:val="18"/>
              </w:numPr>
              <w:ind w:hanging="694"/>
            </w:pPr>
          </w:p>
        </w:tc>
        <w:tc>
          <w:tcPr>
            <w:tcW w:w="2268" w:type="dxa"/>
            <w:shd w:val="clear" w:color="auto" w:fill="auto"/>
          </w:tcPr>
          <w:p w14:paraId="6E3A4202" w14:textId="43644449" w:rsidR="009621A3" w:rsidRPr="000F1B31" w:rsidRDefault="00413799" w:rsidP="009621A3">
            <w:pPr>
              <w:rPr>
                <w:rFonts w:cs="Arial"/>
                <w:szCs w:val="24"/>
              </w:rPr>
            </w:pPr>
            <w:r w:rsidRPr="000F1B31">
              <w:rPr>
                <w:rFonts w:cs="Arial"/>
                <w:szCs w:val="24"/>
              </w:rPr>
              <w:t xml:space="preserve">Applicant </w:t>
            </w:r>
          </w:p>
        </w:tc>
        <w:tc>
          <w:tcPr>
            <w:tcW w:w="11729" w:type="dxa"/>
            <w:shd w:val="clear" w:color="auto" w:fill="auto"/>
          </w:tcPr>
          <w:p w14:paraId="4C034894" w14:textId="0333A56F" w:rsidR="009621A3" w:rsidRPr="000F1B31" w:rsidRDefault="008B2054" w:rsidP="009621A3">
            <w:pPr>
              <w:pStyle w:val="QuestionMainBodyTextBold"/>
              <w:rPr>
                <w:rFonts w:cs="Arial"/>
                <w:b w:val="0"/>
                <w:bCs w:val="0"/>
                <w:szCs w:val="24"/>
              </w:rPr>
            </w:pPr>
            <w:r w:rsidRPr="000F1B31">
              <w:rPr>
                <w:rFonts w:cs="Arial"/>
                <w:b w:val="0"/>
                <w:bCs w:val="0"/>
                <w:szCs w:val="24"/>
              </w:rPr>
              <w:t xml:space="preserve">The </w:t>
            </w:r>
            <w:r w:rsidR="00B07A17" w:rsidRPr="000F1B31">
              <w:rPr>
                <w:rFonts w:cs="Arial"/>
                <w:b w:val="0"/>
                <w:bCs w:val="0"/>
                <w:szCs w:val="24"/>
              </w:rPr>
              <w:t>F</w:t>
            </w:r>
            <w:r w:rsidRPr="000F1B31">
              <w:rPr>
                <w:rFonts w:cs="Arial"/>
                <w:b w:val="0"/>
                <w:bCs w:val="0"/>
                <w:szCs w:val="24"/>
              </w:rPr>
              <w:t xml:space="preserve">AMS </w:t>
            </w:r>
            <w:hyperlink r:id="rId153" w:history="1">
              <w:r w:rsidRPr="000F1B31">
                <w:rPr>
                  <w:rStyle w:val="Hyperlink"/>
                  <w:rFonts w:cs="Arial"/>
                  <w:b w:val="0"/>
                  <w:bCs w:val="0"/>
                  <w:szCs w:val="24"/>
                </w:rPr>
                <w:t>[</w:t>
              </w:r>
            </w:hyperlink>
            <w:hyperlink r:id="rId154" w:history="1">
              <w:r w:rsidR="00B054E5" w:rsidRPr="000F1B31">
                <w:rPr>
                  <w:rStyle w:val="Hyperlink"/>
                  <w:rFonts w:cs="Arial"/>
                  <w:b w:val="0"/>
                  <w:bCs w:val="0"/>
                  <w:szCs w:val="24"/>
                </w:rPr>
                <w:t>REP1-044</w:t>
              </w:r>
            </w:hyperlink>
            <w:r w:rsidRPr="000F1B31">
              <w:rPr>
                <w:rFonts w:cs="Arial"/>
                <w:b w:val="0"/>
                <w:bCs w:val="0"/>
                <w:szCs w:val="24"/>
              </w:rPr>
              <w:t>] paragraph 4.1.</w:t>
            </w:r>
            <w:r w:rsidR="00BF299B" w:rsidRPr="000F1B31">
              <w:rPr>
                <w:rFonts w:cs="Arial"/>
                <w:b w:val="0"/>
                <w:bCs w:val="0"/>
                <w:szCs w:val="24"/>
              </w:rPr>
              <w:t xml:space="preserve">1. </w:t>
            </w:r>
            <w:r w:rsidR="00707FA3" w:rsidRPr="000F1B31">
              <w:rPr>
                <w:rFonts w:cs="Arial"/>
                <w:b w:val="0"/>
                <w:bCs w:val="0"/>
                <w:szCs w:val="24"/>
              </w:rPr>
              <w:t xml:space="preserve"> It appears the reference to Table 1 in para</w:t>
            </w:r>
            <w:r w:rsidR="00026272" w:rsidRPr="000F1B31">
              <w:rPr>
                <w:rFonts w:cs="Arial"/>
                <w:b w:val="0"/>
                <w:bCs w:val="0"/>
                <w:szCs w:val="24"/>
              </w:rPr>
              <w:t>graph</w:t>
            </w:r>
            <w:r w:rsidR="00707FA3" w:rsidRPr="000F1B31">
              <w:rPr>
                <w:rFonts w:cs="Arial"/>
                <w:b w:val="0"/>
                <w:bCs w:val="0"/>
                <w:szCs w:val="24"/>
              </w:rPr>
              <w:t xml:space="preserve"> 4.1.1 is incorrect as Table 1 is listed as Relevant Regional Research Agenda Strategic Objectives. Please c</w:t>
            </w:r>
            <w:r w:rsidR="00047B55" w:rsidRPr="000F1B31">
              <w:rPr>
                <w:rFonts w:cs="Arial"/>
                <w:b w:val="0"/>
                <w:bCs w:val="0"/>
                <w:szCs w:val="24"/>
              </w:rPr>
              <w:t xml:space="preserve">onfirm if </w:t>
            </w:r>
            <w:r w:rsidR="004A5258" w:rsidRPr="000F1B31">
              <w:rPr>
                <w:rFonts w:cs="Arial"/>
                <w:b w:val="0"/>
                <w:bCs w:val="0"/>
                <w:szCs w:val="24"/>
              </w:rPr>
              <w:t xml:space="preserve">Table 1 is the correct reference. </w:t>
            </w:r>
          </w:p>
        </w:tc>
      </w:tr>
      <w:tr w:rsidR="009621A3" w:rsidRPr="008C59AE" w14:paraId="018D75A5" w14:textId="77777777" w:rsidTr="00DF6041">
        <w:tc>
          <w:tcPr>
            <w:tcW w:w="1129" w:type="dxa"/>
            <w:shd w:val="clear" w:color="auto" w:fill="auto"/>
          </w:tcPr>
          <w:p w14:paraId="4F00E7B6" w14:textId="1004CAF6" w:rsidR="009621A3" w:rsidRPr="00092316" w:rsidRDefault="009621A3" w:rsidP="008D0DA1">
            <w:pPr>
              <w:pStyle w:val="ListParagraph"/>
              <w:numPr>
                <w:ilvl w:val="0"/>
                <w:numId w:val="18"/>
              </w:numPr>
              <w:ind w:hanging="694"/>
            </w:pPr>
          </w:p>
        </w:tc>
        <w:tc>
          <w:tcPr>
            <w:tcW w:w="2268" w:type="dxa"/>
            <w:shd w:val="clear" w:color="auto" w:fill="auto"/>
          </w:tcPr>
          <w:p w14:paraId="70C60482" w14:textId="4D91C2E7" w:rsidR="009621A3" w:rsidRPr="000F1B31" w:rsidRDefault="006755F8" w:rsidP="009621A3">
            <w:pPr>
              <w:rPr>
                <w:rFonts w:cs="Arial"/>
                <w:szCs w:val="24"/>
              </w:rPr>
            </w:pPr>
            <w:r w:rsidRPr="000F1B31">
              <w:rPr>
                <w:rFonts w:cs="Arial"/>
                <w:szCs w:val="24"/>
              </w:rPr>
              <w:t xml:space="preserve">Applicant </w:t>
            </w:r>
          </w:p>
        </w:tc>
        <w:tc>
          <w:tcPr>
            <w:tcW w:w="11729" w:type="dxa"/>
            <w:shd w:val="clear" w:color="auto" w:fill="auto"/>
          </w:tcPr>
          <w:p w14:paraId="77A7F5CB" w14:textId="40932C66" w:rsidR="009621A3" w:rsidRPr="000F1B31" w:rsidRDefault="006755F8" w:rsidP="009621A3">
            <w:pPr>
              <w:pStyle w:val="QuestionMainBodyTextBold"/>
              <w:rPr>
                <w:rFonts w:cs="Arial"/>
                <w:szCs w:val="24"/>
              </w:rPr>
            </w:pPr>
            <w:r w:rsidRPr="000F1B31">
              <w:rPr>
                <w:rFonts w:cs="Arial"/>
                <w:b w:val="0"/>
                <w:bCs w:val="0"/>
                <w:szCs w:val="24"/>
              </w:rPr>
              <w:t xml:space="preserve">The </w:t>
            </w:r>
            <w:r w:rsidR="003A30A0" w:rsidRPr="000F1B31">
              <w:rPr>
                <w:rFonts w:cs="Arial"/>
                <w:b w:val="0"/>
                <w:bCs w:val="0"/>
                <w:szCs w:val="24"/>
              </w:rPr>
              <w:t>F</w:t>
            </w:r>
            <w:r w:rsidRPr="000F1B31">
              <w:rPr>
                <w:rFonts w:cs="Arial"/>
                <w:b w:val="0"/>
                <w:bCs w:val="0"/>
                <w:szCs w:val="24"/>
              </w:rPr>
              <w:t>AMS [</w:t>
            </w:r>
            <w:hyperlink r:id="rId155" w:history="1">
              <w:r w:rsidR="003A30A0" w:rsidRPr="000F1B31">
                <w:rPr>
                  <w:rStyle w:val="Hyperlink"/>
                  <w:rFonts w:cs="Arial"/>
                  <w:b w:val="0"/>
                  <w:bCs w:val="0"/>
                  <w:szCs w:val="24"/>
                </w:rPr>
                <w:t>REP1-044</w:t>
              </w:r>
            </w:hyperlink>
            <w:r w:rsidRPr="000F1B31">
              <w:rPr>
                <w:rFonts w:cs="Arial"/>
                <w:b w:val="0"/>
                <w:bCs w:val="0"/>
                <w:szCs w:val="24"/>
              </w:rPr>
              <w:t>] Table 2:</w:t>
            </w:r>
            <w:r w:rsidR="00574DCB" w:rsidRPr="000F1B31">
              <w:rPr>
                <w:rFonts w:cs="Arial"/>
                <w:b w:val="0"/>
                <w:bCs w:val="0"/>
                <w:szCs w:val="24"/>
              </w:rPr>
              <w:t xml:space="preserve"> Schedule of Preliminary Archaeological Mitigation Sites</w:t>
            </w:r>
            <w:r w:rsidR="003460F7" w:rsidRPr="000F1B31">
              <w:rPr>
                <w:rFonts w:cs="Arial"/>
                <w:b w:val="0"/>
                <w:bCs w:val="0"/>
                <w:szCs w:val="24"/>
              </w:rPr>
              <w:t xml:space="preserve"> identifies </w:t>
            </w:r>
            <w:r w:rsidR="003E3465" w:rsidRPr="000F1B31">
              <w:rPr>
                <w:rFonts w:cs="Arial"/>
                <w:b w:val="0"/>
                <w:bCs w:val="0"/>
                <w:szCs w:val="24"/>
              </w:rPr>
              <w:t xml:space="preserve">Fields NW8 and NW10 as </w:t>
            </w:r>
            <w:r w:rsidR="006A0C6F" w:rsidRPr="000F1B31">
              <w:rPr>
                <w:rFonts w:cs="Arial"/>
                <w:b w:val="0"/>
                <w:bCs w:val="0"/>
                <w:szCs w:val="24"/>
              </w:rPr>
              <w:t>p</w:t>
            </w:r>
            <w:r w:rsidR="00FA12E9" w:rsidRPr="000F1B31">
              <w:rPr>
                <w:rFonts w:cs="Arial"/>
                <w:b w:val="0"/>
                <w:bCs w:val="0"/>
                <w:szCs w:val="24"/>
              </w:rPr>
              <w:t>reservation in-situ (avoidance)</w:t>
            </w:r>
            <w:r w:rsidR="00097EF1" w:rsidRPr="000F1B31">
              <w:rPr>
                <w:rFonts w:cs="Arial"/>
                <w:b w:val="0"/>
                <w:bCs w:val="0"/>
                <w:szCs w:val="24"/>
              </w:rPr>
              <w:t xml:space="preserve">. Please explain how this proposed mitigation measure would be achieved </w:t>
            </w:r>
            <w:r w:rsidR="00D27468" w:rsidRPr="000F1B31">
              <w:rPr>
                <w:rFonts w:cs="Arial"/>
                <w:b w:val="0"/>
                <w:bCs w:val="0"/>
                <w:szCs w:val="24"/>
              </w:rPr>
              <w:t xml:space="preserve">when these fields are identified as </w:t>
            </w:r>
            <w:r w:rsidR="009760FC" w:rsidRPr="000F1B31">
              <w:rPr>
                <w:rFonts w:cs="Arial"/>
                <w:b w:val="0"/>
                <w:bCs w:val="0"/>
                <w:szCs w:val="24"/>
              </w:rPr>
              <w:t>having solar panels on them</w:t>
            </w:r>
            <w:r w:rsidR="004077F3" w:rsidRPr="000F1B31">
              <w:rPr>
                <w:rFonts w:cs="Arial"/>
                <w:b w:val="0"/>
                <w:bCs w:val="0"/>
                <w:szCs w:val="24"/>
              </w:rPr>
              <w:t xml:space="preserve">. </w:t>
            </w:r>
          </w:p>
        </w:tc>
      </w:tr>
      <w:tr w:rsidR="009621A3" w:rsidRPr="008C59AE" w14:paraId="54D00C1C" w14:textId="77777777" w:rsidTr="00DF6041">
        <w:tc>
          <w:tcPr>
            <w:tcW w:w="1129" w:type="dxa"/>
            <w:shd w:val="clear" w:color="auto" w:fill="auto"/>
          </w:tcPr>
          <w:p w14:paraId="3EE81448" w14:textId="22EAEF2C" w:rsidR="009621A3" w:rsidRPr="00092316" w:rsidRDefault="009621A3" w:rsidP="008D0DA1">
            <w:pPr>
              <w:pStyle w:val="ListParagraph"/>
              <w:numPr>
                <w:ilvl w:val="0"/>
                <w:numId w:val="18"/>
              </w:numPr>
              <w:ind w:hanging="694"/>
            </w:pPr>
          </w:p>
        </w:tc>
        <w:tc>
          <w:tcPr>
            <w:tcW w:w="2268" w:type="dxa"/>
            <w:shd w:val="clear" w:color="auto" w:fill="auto"/>
          </w:tcPr>
          <w:p w14:paraId="685ED15D" w14:textId="131D702D" w:rsidR="009621A3" w:rsidRPr="000F1B31" w:rsidRDefault="00C6621D" w:rsidP="009621A3">
            <w:pPr>
              <w:rPr>
                <w:rFonts w:cs="Arial"/>
                <w:szCs w:val="24"/>
              </w:rPr>
            </w:pPr>
            <w:r w:rsidRPr="000F1B31">
              <w:rPr>
                <w:rFonts w:cs="Arial"/>
                <w:szCs w:val="24"/>
              </w:rPr>
              <w:t>Applicant</w:t>
            </w:r>
          </w:p>
        </w:tc>
        <w:tc>
          <w:tcPr>
            <w:tcW w:w="11729" w:type="dxa"/>
            <w:shd w:val="clear" w:color="auto" w:fill="auto"/>
          </w:tcPr>
          <w:p w14:paraId="1892DA5E" w14:textId="4DEF4F13" w:rsidR="009621A3" w:rsidRPr="000F1B31" w:rsidRDefault="00D145BA" w:rsidP="009621A3">
            <w:pPr>
              <w:pStyle w:val="QuestionMainBodyTextBold"/>
              <w:rPr>
                <w:rFonts w:cs="Arial"/>
                <w:b w:val="0"/>
                <w:szCs w:val="24"/>
              </w:rPr>
            </w:pPr>
            <w:r w:rsidRPr="000F1B31">
              <w:rPr>
                <w:rFonts w:cs="Arial"/>
                <w:b w:val="0"/>
                <w:bCs w:val="0"/>
                <w:szCs w:val="24"/>
              </w:rPr>
              <w:t xml:space="preserve">Environmental Commitments and </w:t>
            </w:r>
            <w:r w:rsidR="008E7B9D" w:rsidRPr="000F1B31">
              <w:rPr>
                <w:rFonts w:cs="Arial"/>
                <w:b w:val="0"/>
                <w:bCs w:val="0"/>
                <w:szCs w:val="24"/>
              </w:rPr>
              <w:t>Mitigation</w:t>
            </w:r>
            <w:r w:rsidRPr="000F1B31">
              <w:rPr>
                <w:rFonts w:cs="Arial"/>
                <w:b w:val="0"/>
                <w:bCs w:val="0"/>
                <w:szCs w:val="24"/>
              </w:rPr>
              <w:t xml:space="preserve"> Register [</w:t>
            </w:r>
            <w:hyperlink r:id="rId156" w:history="1">
              <w:r w:rsidRPr="000F1B31">
                <w:rPr>
                  <w:rStyle w:val="Hyperlink"/>
                  <w:rFonts w:cs="Arial"/>
                  <w:b w:val="0"/>
                  <w:bCs w:val="0"/>
                  <w:szCs w:val="24"/>
                </w:rPr>
                <w:t>APP-</w:t>
              </w:r>
              <w:r w:rsidR="000D0595" w:rsidRPr="000F1B31">
                <w:rPr>
                  <w:rStyle w:val="Hyperlink"/>
                  <w:rFonts w:cs="Arial"/>
                  <w:b w:val="0"/>
                  <w:bCs w:val="0"/>
                  <w:szCs w:val="24"/>
                </w:rPr>
                <w:t>189</w:t>
              </w:r>
            </w:hyperlink>
            <w:r w:rsidR="000D0595" w:rsidRPr="000F1B31">
              <w:rPr>
                <w:rFonts w:cs="Arial"/>
                <w:b w:val="0"/>
                <w:bCs w:val="0"/>
                <w:szCs w:val="24"/>
              </w:rPr>
              <w:t xml:space="preserve">] </w:t>
            </w:r>
            <w:r w:rsidR="00726770" w:rsidRPr="000F1B31">
              <w:rPr>
                <w:rFonts w:cs="Arial"/>
                <w:b w:val="0"/>
                <w:bCs w:val="0"/>
                <w:szCs w:val="24"/>
              </w:rPr>
              <w:t xml:space="preserve">#CH-01, </w:t>
            </w:r>
            <w:r w:rsidR="009D047A" w:rsidRPr="000F1B31">
              <w:rPr>
                <w:rFonts w:cs="Arial"/>
                <w:b w:val="0"/>
                <w:bCs w:val="0"/>
                <w:szCs w:val="24"/>
              </w:rPr>
              <w:t xml:space="preserve">#CH08, </w:t>
            </w:r>
            <w:r w:rsidR="000D0595" w:rsidRPr="000F1B31">
              <w:rPr>
                <w:rFonts w:cs="Arial"/>
                <w:b w:val="0"/>
                <w:bCs w:val="0"/>
                <w:szCs w:val="24"/>
              </w:rPr>
              <w:t>#CH-10</w:t>
            </w:r>
            <w:r w:rsidR="009D047A" w:rsidRPr="000F1B31">
              <w:rPr>
                <w:rFonts w:cs="Arial"/>
                <w:b w:val="0"/>
                <w:bCs w:val="0"/>
                <w:szCs w:val="24"/>
              </w:rPr>
              <w:t xml:space="preserve"> and #CH</w:t>
            </w:r>
            <w:r w:rsidR="00762547" w:rsidRPr="000F1B31">
              <w:rPr>
                <w:rFonts w:cs="Arial"/>
                <w:b w:val="0"/>
                <w:bCs w:val="0"/>
                <w:szCs w:val="24"/>
              </w:rPr>
              <w:t>-11</w:t>
            </w:r>
            <w:r w:rsidR="00877A75" w:rsidRPr="000F1B31">
              <w:rPr>
                <w:rFonts w:cs="Arial"/>
                <w:b w:val="0"/>
                <w:bCs w:val="0"/>
                <w:szCs w:val="24"/>
              </w:rPr>
              <w:t xml:space="preserve">. Please explain why the </w:t>
            </w:r>
            <w:r w:rsidR="00BF6E2F" w:rsidRPr="000F1B31">
              <w:rPr>
                <w:rFonts w:cs="Arial"/>
                <w:b w:val="0"/>
                <w:bCs w:val="0"/>
                <w:szCs w:val="24"/>
              </w:rPr>
              <w:t>F</w:t>
            </w:r>
            <w:r w:rsidR="00877A75" w:rsidRPr="000F1B31">
              <w:rPr>
                <w:rFonts w:cs="Arial"/>
                <w:b w:val="0"/>
                <w:bCs w:val="0"/>
                <w:szCs w:val="24"/>
              </w:rPr>
              <w:t xml:space="preserve">AMS </w:t>
            </w:r>
            <w:r w:rsidR="00BF6E2F" w:rsidRPr="000F1B31">
              <w:rPr>
                <w:rFonts w:cs="Arial"/>
                <w:b w:val="0"/>
                <w:bCs w:val="0"/>
                <w:szCs w:val="24"/>
              </w:rPr>
              <w:t>[</w:t>
            </w:r>
            <w:hyperlink r:id="rId157" w:history="1">
              <w:r w:rsidR="00BF6E2F" w:rsidRPr="000F1B31">
                <w:rPr>
                  <w:rStyle w:val="Hyperlink"/>
                  <w:rFonts w:cs="Arial"/>
                  <w:b w:val="0"/>
                  <w:bCs w:val="0"/>
                  <w:szCs w:val="24"/>
                </w:rPr>
                <w:t>REP1-044</w:t>
              </w:r>
            </w:hyperlink>
            <w:r w:rsidR="00877A75" w:rsidRPr="000F1B31">
              <w:rPr>
                <w:rFonts w:cs="Arial"/>
                <w:b w:val="0"/>
                <w:bCs w:val="0"/>
                <w:szCs w:val="24"/>
              </w:rPr>
              <w:t xml:space="preserve">] is not listed as a Commitment Securing Mechanism </w:t>
            </w:r>
            <w:r w:rsidR="008E7B9D" w:rsidRPr="000F1B31">
              <w:rPr>
                <w:rFonts w:cs="Arial"/>
                <w:b w:val="0"/>
                <w:bCs w:val="0"/>
                <w:szCs w:val="24"/>
              </w:rPr>
              <w:t>for th</w:t>
            </w:r>
            <w:r w:rsidR="00762547" w:rsidRPr="000F1B31">
              <w:rPr>
                <w:rFonts w:cs="Arial"/>
                <w:b w:val="0"/>
                <w:bCs w:val="0"/>
                <w:szCs w:val="24"/>
              </w:rPr>
              <w:t>ese IDs</w:t>
            </w:r>
            <w:r w:rsidR="008E7B9D" w:rsidRPr="000F1B31">
              <w:rPr>
                <w:rFonts w:cs="Arial"/>
                <w:b w:val="0"/>
                <w:bCs w:val="0"/>
                <w:szCs w:val="24"/>
              </w:rPr>
              <w:t xml:space="preserve">. </w:t>
            </w:r>
          </w:p>
        </w:tc>
      </w:tr>
      <w:tr w:rsidR="009621A3" w:rsidRPr="008C59AE" w14:paraId="379648D4" w14:textId="77777777" w:rsidTr="00DF6041">
        <w:tc>
          <w:tcPr>
            <w:tcW w:w="1129" w:type="dxa"/>
            <w:shd w:val="clear" w:color="auto" w:fill="auto"/>
          </w:tcPr>
          <w:p w14:paraId="6C38FAFE" w14:textId="29E6407B" w:rsidR="009621A3" w:rsidRPr="00092316" w:rsidRDefault="009621A3" w:rsidP="008D0DA1">
            <w:pPr>
              <w:pStyle w:val="ListParagraph"/>
              <w:numPr>
                <w:ilvl w:val="0"/>
                <w:numId w:val="18"/>
              </w:numPr>
              <w:ind w:hanging="694"/>
            </w:pPr>
          </w:p>
        </w:tc>
        <w:tc>
          <w:tcPr>
            <w:tcW w:w="2268" w:type="dxa"/>
            <w:shd w:val="clear" w:color="auto" w:fill="auto"/>
          </w:tcPr>
          <w:p w14:paraId="6101E64C" w14:textId="55CCBFE7" w:rsidR="009621A3" w:rsidRPr="000F1B31" w:rsidRDefault="007A15EF" w:rsidP="009621A3">
            <w:pPr>
              <w:rPr>
                <w:rFonts w:cs="Arial"/>
                <w:szCs w:val="24"/>
              </w:rPr>
            </w:pPr>
            <w:r w:rsidRPr="000F1B31">
              <w:rPr>
                <w:rFonts w:cs="Arial"/>
                <w:szCs w:val="24"/>
              </w:rPr>
              <w:t xml:space="preserve">Applicant </w:t>
            </w:r>
          </w:p>
        </w:tc>
        <w:tc>
          <w:tcPr>
            <w:tcW w:w="11729" w:type="dxa"/>
            <w:shd w:val="clear" w:color="auto" w:fill="auto"/>
          </w:tcPr>
          <w:p w14:paraId="7E7E1D38" w14:textId="1A4939E9" w:rsidR="00C540DE" w:rsidRPr="000F1B31" w:rsidRDefault="004870B5" w:rsidP="00E670A4">
            <w:pPr>
              <w:pStyle w:val="QuestionMainBodyTextBold"/>
              <w:rPr>
                <w:rFonts w:cs="Arial"/>
                <w:b w:val="0"/>
                <w:bCs w:val="0"/>
                <w:szCs w:val="24"/>
              </w:rPr>
            </w:pPr>
            <w:r w:rsidRPr="000F1B31">
              <w:rPr>
                <w:rFonts w:cs="Arial"/>
                <w:b w:val="0"/>
                <w:bCs w:val="0"/>
                <w:szCs w:val="24"/>
              </w:rPr>
              <w:t>Environmental Commitments and Mitigation Register [</w:t>
            </w:r>
            <w:hyperlink r:id="rId158" w:history="1">
              <w:r w:rsidRPr="000F1B31">
                <w:rPr>
                  <w:rStyle w:val="Hyperlink"/>
                  <w:rFonts w:cs="Arial"/>
                  <w:b w:val="0"/>
                  <w:bCs w:val="0"/>
                  <w:szCs w:val="24"/>
                </w:rPr>
                <w:t>APP-189</w:t>
              </w:r>
            </w:hyperlink>
            <w:r w:rsidRPr="000F1B31">
              <w:rPr>
                <w:rFonts w:cs="Arial"/>
                <w:b w:val="0"/>
                <w:bCs w:val="0"/>
                <w:szCs w:val="24"/>
              </w:rPr>
              <w:t>]</w:t>
            </w:r>
            <w:r w:rsidR="0094024E" w:rsidRPr="000F1B31">
              <w:rPr>
                <w:rFonts w:cs="Arial"/>
                <w:b w:val="0"/>
                <w:bCs w:val="0"/>
                <w:szCs w:val="24"/>
              </w:rPr>
              <w:t>.</w:t>
            </w:r>
            <w:r w:rsidR="00C540DE" w:rsidRPr="000F1B31">
              <w:rPr>
                <w:rFonts w:cs="Arial"/>
                <w:b w:val="0"/>
                <w:bCs w:val="0"/>
                <w:szCs w:val="24"/>
              </w:rPr>
              <w:t xml:space="preserve"> </w:t>
            </w:r>
            <w:r w:rsidRPr="000F1B31">
              <w:rPr>
                <w:rFonts w:cs="Arial"/>
                <w:b w:val="0"/>
                <w:bCs w:val="0"/>
                <w:szCs w:val="24"/>
              </w:rPr>
              <w:t xml:space="preserve">Please </w:t>
            </w:r>
            <w:r w:rsidR="00DE691D" w:rsidRPr="000F1B31">
              <w:rPr>
                <w:rFonts w:cs="Arial"/>
                <w:b w:val="0"/>
                <w:bCs w:val="0"/>
                <w:szCs w:val="24"/>
              </w:rPr>
              <w:t>signpost</w:t>
            </w:r>
            <w:r w:rsidR="00156852" w:rsidRPr="000F1B31">
              <w:rPr>
                <w:rFonts w:cs="Arial"/>
                <w:b w:val="0"/>
                <w:bCs w:val="0"/>
                <w:szCs w:val="24"/>
              </w:rPr>
              <w:t xml:space="preserve"> </w:t>
            </w:r>
            <w:r w:rsidR="00463BB5" w:rsidRPr="000F1B31">
              <w:rPr>
                <w:rFonts w:cs="Arial"/>
                <w:b w:val="0"/>
                <w:bCs w:val="0"/>
                <w:szCs w:val="24"/>
              </w:rPr>
              <w:t xml:space="preserve">the documentation </w:t>
            </w:r>
            <w:r w:rsidR="00610F29" w:rsidRPr="000F1B31">
              <w:rPr>
                <w:rFonts w:cs="Arial"/>
                <w:b w:val="0"/>
                <w:bCs w:val="0"/>
                <w:szCs w:val="24"/>
              </w:rPr>
              <w:t>which</w:t>
            </w:r>
            <w:r w:rsidR="00C540DE" w:rsidRPr="000F1B31">
              <w:rPr>
                <w:rFonts w:cs="Arial"/>
                <w:b w:val="0"/>
                <w:bCs w:val="0"/>
                <w:szCs w:val="24"/>
              </w:rPr>
              <w:t xml:space="preserve">: </w:t>
            </w:r>
          </w:p>
          <w:p w14:paraId="131AD8B4" w14:textId="77777777" w:rsidR="00E670A4" w:rsidRPr="000F1B31" w:rsidRDefault="00463BB5" w:rsidP="008D0DA1">
            <w:pPr>
              <w:pStyle w:val="QuestionMainBodyTextBold"/>
              <w:numPr>
                <w:ilvl w:val="0"/>
                <w:numId w:val="34"/>
              </w:numPr>
              <w:rPr>
                <w:rFonts w:cs="Arial"/>
                <w:b w:val="0"/>
                <w:bCs w:val="0"/>
                <w:szCs w:val="24"/>
              </w:rPr>
            </w:pPr>
            <w:r w:rsidRPr="000F1B31">
              <w:rPr>
                <w:rFonts w:cs="Arial"/>
                <w:b w:val="0"/>
                <w:bCs w:val="0"/>
                <w:szCs w:val="24"/>
              </w:rPr>
              <w:t xml:space="preserve">details which </w:t>
            </w:r>
            <w:r w:rsidR="00610F29" w:rsidRPr="000F1B31">
              <w:rPr>
                <w:rFonts w:cs="Arial"/>
                <w:b w:val="0"/>
                <w:bCs w:val="0"/>
                <w:szCs w:val="24"/>
              </w:rPr>
              <w:t xml:space="preserve">hedgerows and boundaries in particular </w:t>
            </w:r>
            <w:r w:rsidR="00C93799" w:rsidRPr="000F1B31">
              <w:rPr>
                <w:rFonts w:cs="Arial"/>
                <w:b w:val="0"/>
                <w:bCs w:val="0"/>
                <w:szCs w:val="24"/>
              </w:rPr>
              <w:t>would be replanted/ enhance</w:t>
            </w:r>
            <w:r w:rsidR="007F7D60" w:rsidRPr="000F1B31">
              <w:rPr>
                <w:rFonts w:cs="Arial"/>
                <w:b w:val="0"/>
                <w:bCs w:val="0"/>
                <w:szCs w:val="24"/>
              </w:rPr>
              <w:t>d</w:t>
            </w:r>
            <w:r w:rsidR="00C540DE" w:rsidRPr="000F1B31">
              <w:rPr>
                <w:rFonts w:cs="Arial"/>
                <w:b w:val="0"/>
                <w:bCs w:val="0"/>
                <w:szCs w:val="24"/>
              </w:rPr>
              <w:t xml:space="preserve"> (ID #CH-05)</w:t>
            </w:r>
          </w:p>
          <w:p w14:paraId="20ECCD8C" w14:textId="2F88DE1E" w:rsidR="009621A3" w:rsidRPr="000F1B31" w:rsidRDefault="00D60CA2" w:rsidP="008D0DA1">
            <w:pPr>
              <w:pStyle w:val="QuestionMainBodyTextBold"/>
              <w:numPr>
                <w:ilvl w:val="0"/>
                <w:numId w:val="34"/>
              </w:numPr>
              <w:rPr>
                <w:rFonts w:cs="Arial"/>
                <w:b w:val="0"/>
                <w:szCs w:val="24"/>
              </w:rPr>
            </w:pPr>
            <w:r w:rsidRPr="000F1B31">
              <w:rPr>
                <w:rFonts w:cs="Arial"/>
                <w:b w:val="0"/>
                <w:bCs w:val="0"/>
                <w:szCs w:val="24"/>
              </w:rPr>
              <w:t xml:space="preserve">details </w:t>
            </w:r>
            <w:r w:rsidR="00A102FD" w:rsidRPr="000F1B31">
              <w:rPr>
                <w:rFonts w:cs="Arial"/>
                <w:b w:val="0"/>
                <w:bCs w:val="0"/>
                <w:szCs w:val="24"/>
              </w:rPr>
              <w:t xml:space="preserve">which hedgerows </w:t>
            </w:r>
            <w:r w:rsidR="00F85722" w:rsidRPr="000F1B31">
              <w:rPr>
                <w:rFonts w:cs="Arial"/>
                <w:b w:val="0"/>
                <w:bCs w:val="0"/>
                <w:szCs w:val="24"/>
              </w:rPr>
              <w:t xml:space="preserve">in proximity to designated heritage assets would be enhanced </w:t>
            </w:r>
            <w:r w:rsidR="00EB2C6C" w:rsidRPr="000F1B31">
              <w:rPr>
                <w:rFonts w:cs="Arial"/>
                <w:b w:val="0"/>
                <w:bCs w:val="0"/>
                <w:szCs w:val="24"/>
              </w:rPr>
              <w:t>to screen and reduce potential impacts</w:t>
            </w:r>
            <w:r w:rsidR="00EE08BA" w:rsidRPr="000F1B31">
              <w:rPr>
                <w:rFonts w:cs="Arial"/>
                <w:b w:val="0"/>
                <w:bCs w:val="0"/>
                <w:szCs w:val="24"/>
              </w:rPr>
              <w:t xml:space="preserve"> (ID #CH</w:t>
            </w:r>
            <w:r w:rsidR="00E52019" w:rsidRPr="000F1B31">
              <w:rPr>
                <w:rFonts w:cs="Arial"/>
                <w:b w:val="0"/>
                <w:bCs w:val="0"/>
                <w:szCs w:val="24"/>
              </w:rPr>
              <w:t>-07)</w:t>
            </w:r>
            <w:r w:rsidR="00C73895" w:rsidRPr="000F1B31">
              <w:rPr>
                <w:rFonts w:cs="Arial"/>
                <w:b w:val="0"/>
                <w:bCs w:val="0"/>
                <w:szCs w:val="24"/>
              </w:rPr>
              <w:t xml:space="preserve">. </w:t>
            </w:r>
          </w:p>
        </w:tc>
      </w:tr>
      <w:tr w:rsidR="009621A3" w:rsidRPr="008C59AE" w14:paraId="05AE7731" w14:textId="77777777" w:rsidTr="00DF6041">
        <w:tc>
          <w:tcPr>
            <w:tcW w:w="1129" w:type="dxa"/>
            <w:shd w:val="clear" w:color="auto" w:fill="auto"/>
          </w:tcPr>
          <w:p w14:paraId="1BF62564" w14:textId="38E95FE2" w:rsidR="009621A3" w:rsidRDefault="009621A3" w:rsidP="008D0DA1">
            <w:pPr>
              <w:pStyle w:val="ListParagraph"/>
              <w:numPr>
                <w:ilvl w:val="0"/>
                <w:numId w:val="18"/>
              </w:numPr>
              <w:ind w:hanging="694"/>
            </w:pPr>
          </w:p>
        </w:tc>
        <w:tc>
          <w:tcPr>
            <w:tcW w:w="2268" w:type="dxa"/>
            <w:shd w:val="clear" w:color="auto" w:fill="auto"/>
          </w:tcPr>
          <w:p w14:paraId="4D052F7D" w14:textId="2935EB1F" w:rsidR="009621A3" w:rsidRPr="000F1B31" w:rsidRDefault="00704E21" w:rsidP="009621A3">
            <w:pPr>
              <w:rPr>
                <w:rFonts w:cs="Arial"/>
                <w:szCs w:val="24"/>
              </w:rPr>
            </w:pPr>
            <w:r w:rsidRPr="000F1B31">
              <w:rPr>
                <w:rFonts w:cs="Arial"/>
                <w:szCs w:val="24"/>
              </w:rPr>
              <w:t>Applicant</w:t>
            </w:r>
          </w:p>
        </w:tc>
        <w:tc>
          <w:tcPr>
            <w:tcW w:w="11729" w:type="dxa"/>
            <w:shd w:val="clear" w:color="auto" w:fill="auto"/>
          </w:tcPr>
          <w:p w14:paraId="5AFBB729" w14:textId="3372488F" w:rsidR="009621A3" w:rsidRPr="000F1B31" w:rsidRDefault="00EE2DCB" w:rsidP="009621A3">
            <w:pPr>
              <w:pStyle w:val="QuestionMainBodyTextBold"/>
              <w:rPr>
                <w:rFonts w:cs="Arial"/>
                <w:b w:val="0"/>
                <w:bCs w:val="0"/>
                <w:szCs w:val="24"/>
              </w:rPr>
            </w:pPr>
            <w:r w:rsidRPr="000F1B31">
              <w:rPr>
                <w:rFonts w:cs="Arial"/>
                <w:b w:val="0"/>
                <w:bCs w:val="0"/>
                <w:szCs w:val="24"/>
              </w:rPr>
              <w:t xml:space="preserve">Please explain the </w:t>
            </w:r>
            <w:r w:rsidR="0060236C" w:rsidRPr="000F1B31">
              <w:rPr>
                <w:rFonts w:cs="Arial"/>
                <w:b w:val="0"/>
                <w:bCs w:val="0"/>
                <w:szCs w:val="24"/>
              </w:rPr>
              <w:t xml:space="preserve">approach taken to </w:t>
            </w:r>
            <w:r w:rsidR="00063308" w:rsidRPr="000F1B31">
              <w:rPr>
                <w:rFonts w:cs="Arial"/>
                <w:b w:val="0"/>
                <w:bCs w:val="0"/>
                <w:szCs w:val="24"/>
              </w:rPr>
              <w:t xml:space="preserve">identify </w:t>
            </w:r>
            <w:r w:rsidR="0060236C" w:rsidRPr="000F1B31">
              <w:rPr>
                <w:rFonts w:cs="Arial"/>
                <w:b w:val="0"/>
                <w:bCs w:val="0"/>
                <w:szCs w:val="24"/>
              </w:rPr>
              <w:t xml:space="preserve">the chosen locations for the </w:t>
            </w:r>
            <w:r w:rsidR="00EE21CE" w:rsidRPr="000F1B31">
              <w:rPr>
                <w:rFonts w:cs="Arial"/>
                <w:b w:val="0"/>
                <w:bCs w:val="0"/>
                <w:szCs w:val="24"/>
              </w:rPr>
              <w:t>temporary compounds</w:t>
            </w:r>
            <w:r w:rsidR="00E54751" w:rsidRPr="000F1B31">
              <w:rPr>
                <w:rFonts w:cs="Arial"/>
                <w:b w:val="0"/>
                <w:bCs w:val="0"/>
                <w:szCs w:val="24"/>
              </w:rPr>
              <w:t xml:space="preserve"> with specific regard to </w:t>
            </w:r>
            <w:r w:rsidR="007C68C7" w:rsidRPr="000F1B31">
              <w:rPr>
                <w:rFonts w:cs="Arial"/>
                <w:b w:val="0"/>
                <w:bCs w:val="0"/>
                <w:szCs w:val="24"/>
              </w:rPr>
              <w:t xml:space="preserve">minimisation of harm to heritage assets. </w:t>
            </w:r>
          </w:p>
        </w:tc>
      </w:tr>
      <w:tr w:rsidR="009621A3" w:rsidRPr="008C59AE" w14:paraId="5B6CF016" w14:textId="77777777" w:rsidTr="00DF6041">
        <w:tc>
          <w:tcPr>
            <w:tcW w:w="1129" w:type="dxa"/>
            <w:shd w:val="clear" w:color="auto" w:fill="auto"/>
          </w:tcPr>
          <w:p w14:paraId="378A53D0" w14:textId="6C103FF6" w:rsidR="009621A3" w:rsidRPr="00092316" w:rsidRDefault="009621A3" w:rsidP="008D0DA1">
            <w:pPr>
              <w:pStyle w:val="ListParagraph"/>
              <w:numPr>
                <w:ilvl w:val="0"/>
                <w:numId w:val="18"/>
              </w:numPr>
              <w:ind w:hanging="694"/>
            </w:pPr>
          </w:p>
        </w:tc>
        <w:tc>
          <w:tcPr>
            <w:tcW w:w="2268" w:type="dxa"/>
            <w:shd w:val="clear" w:color="auto" w:fill="auto"/>
          </w:tcPr>
          <w:p w14:paraId="50BE2CDA" w14:textId="1E044189" w:rsidR="009621A3" w:rsidRPr="000F1B31" w:rsidRDefault="00FC6F41" w:rsidP="009621A3">
            <w:pPr>
              <w:rPr>
                <w:rFonts w:cs="Arial"/>
                <w:szCs w:val="24"/>
              </w:rPr>
            </w:pPr>
            <w:r w:rsidRPr="000F1B31">
              <w:rPr>
                <w:rFonts w:cs="Arial"/>
                <w:szCs w:val="24"/>
              </w:rPr>
              <w:t xml:space="preserve">Applicant </w:t>
            </w:r>
          </w:p>
        </w:tc>
        <w:tc>
          <w:tcPr>
            <w:tcW w:w="11729" w:type="dxa"/>
            <w:shd w:val="clear" w:color="auto" w:fill="auto"/>
          </w:tcPr>
          <w:p w14:paraId="2ACB7C51" w14:textId="44D7C433" w:rsidR="009621A3" w:rsidRPr="000F1B31" w:rsidRDefault="005D14F3" w:rsidP="009621A3">
            <w:pPr>
              <w:pStyle w:val="QuestionMainBodyTextBold"/>
              <w:rPr>
                <w:rFonts w:cs="Arial"/>
                <w:b w:val="0"/>
                <w:szCs w:val="24"/>
              </w:rPr>
            </w:pPr>
            <w:r w:rsidRPr="000F1B31">
              <w:rPr>
                <w:rFonts w:cs="Arial"/>
                <w:b w:val="0"/>
                <w:bCs w:val="0"/>
                <w:szCs w:val="24"/>
              </w:rPr>
              <w:t>ES Chapter 7: Cultural Heritage [</w:t>
            </w:r>
            <w:hyperlink r:id="rId159" w:history="1">
              <w:r w:rsidR="008A661E" w:rsidRPr="000F1B31">
                <w:rPr>
                  <w:rStyle w:val="Hyperlink"/>
                  <w:rFonts w:cs="Arial"/>
                  <w:b w:val="0"/>
                  <w:bCs w:val="0"/>
                  <w:szCs w:val="24"/>
                </w:rPr>
                <w:t>REP1-</w:t>
              </w:r>
              <w:r w:rsidR="000830C2" w:rsidRPr="000F1B31">
                <w:rPr>
                  <w:rStyle w:val="Hyperlink"/>
                  <w:rFonts w:cs="Arial"/>
                  <w:b w:val="0"/>
                  <w:bCs w:val="0"/>
                  <w:szCs w:val="24"/>
                </w:rPr>
                <w:t>011</w:t>
              </w:r>
            </w:hyperlink>
            <w:r w:rsidR="00433EFC" w:rsidRPr="000F1B31">
              <w:rPr>
                <w:rFonts w:cs="Arial"/>
                <w:b w:val="0"/>
                <w:bCs w:val="0"/>
                <w:szCs w:val="24"/>
              </w:rPr>
              <w:t>]</w:t>
            </w:r>
            <w:r w:rsidR="007C3AF3" w:rsidRPr="000F1B31">
              <w:rPr>
                <w:rFonts w:cs="Arial"/>
                <w:b w:val="0"/>
                <w:bCs w:val="0"/>
                <w:szCs w:val="24"/>
              </w:rPr>
              <w:t xml:space="preserve">. If the Grid Connection </w:t>
            </w:r>
            <w:r w:rsidR="00672010" w:rsidRPr="000F1B31">
              <w:rPr>
                <w:rFonts w:cs="Arial"/>
                <w:b w:val="0"/>
                <w:bCs w:val="0"/>
                <w:szCs w:val="24"/>
              </w:rPr>
              <w:t xml:space="preserve">Line Drop </w:t>
            </w:r>
            <w:r w:rsidR="004E4E09" w:rsidRPr="000F1B31">
              <w:rPr>
                <w:rFonts w:cs="Arial"/>
                <w:b w:val="0"/>
                <w:bCs w:val="0"/>
                <w:szCs w:val="24"/>
              </w:rPr>
              <w:t xml:space="preserve">is utilised, this would </w:t>
            </w:r>
            <w:r w:rsidR="00803438" w:rsidRPr="000F1B31">
              <w:rPr>
                <w:rFonts w:cs="Arial"/>
                <w:b w:val="0"/>
                <w:bCs w:val="0"/>
                <w:szCs w:val="24"/>
              </w:rPr>
              <w:t xml:space="preserve">comprise below ground cables from the substation to the drop point. </w:t>
            </w:r>
            <w:r w:rsidR="0033398F" w:rsidRPr="000F1B31">
              <w:rPr>
                <w:rFonts w:cs="Arial"/>
                <w:b w:val="0"/>
                <w:bCs w:val="0"/>
                <w:szCs w:val="24"/>
              </w:rPr>
              <w:t xml:space="preserve">Please confirm </w:t>
            </w:r>
            <w:r w:rsidR="00EE3EBB" w:rsidRPr="000F1B31">
              <w:rPr>
                <w:rFonts w:cs="Arial"/>
                <w:b w:val="0"/>
                <w:bCs w:val="0"/>
                <w:szCs w:val="24"/>
              </w:rPr>
              <w:t xml:space="preserve">whether </w:t>
            </w:r>
            <w:r w:rsidR="00B73695" w:rsidRPr="000F1B31">
              <w:rPr>
                <w:rFonts w:cs="Arial"/>
                <w:b w:val="0"/>
                <w:bCs w:val="0"/>
                <w:szCs w:val="24"/>
              </w:rPr>
              <w:t>the below ground cables would impact upon any archaeological finds</w:t>
            </w:r>
            <w:r w:rsidR="00EC1438" w:rsidRPr="000F1B31">
              <w:rPr>
                <w:rFonts w:cs="Arial"/>
                <w:b w:val="0"/>
                <w:bCs w:val="0"/>
                <w:szCs w:val="24"/>
              </w:rPr>
              <w:t>. Please signpo</w:t>
            </w:r>
            <w:r w:rsidR="00142F57" w:rsidRPr="000F1B31">
              <w:rPr>
                <w:rFonts w:cs="Arial"/>
                <w:b w:val="0"/>
                <w:bCs w:val="0"/>
                <w:szCs w:val="24"/>
              </w:rPr>
              <w:t>st</w:t>
            </w:r>
            <w:r w:rsidR="00EC1438" w:rsidRPr="000F1B31">
              <w:rPr>
                <w:rFonts w:cs="Arial"/>
                <w:b w:val="0"/>
                <w:bCs w:val="0"/>
                <w:szCs w:val="24"/>
              </w:rPr>
              <w:t xml:space="preserve"> where mitigation measures are provided for any potential harm to archaeological finds along this </w:t>
            </w:r>
            <w:r w:rsidR="00BA78AB" w:rsidRPr="000F1B31">
              <w:rPr>
                <w:rFonts w:cs="Arial"/>
                <w:b w:val="0"/>
                <w:bCs w:val="0"/>
                <w:szCs w:val="24"/>
              </w:rPr>
              <w:t xml:space="preserve">proposed route. Please confirm how the below ground </w:t>
            </w:r>
            <w:r w:rsidR="00AF5EC2" w:rsidRPr="000F1B31">
              <w:rPr>
                <w:rFonts w:cs="Arial"/>
                <w:b w:val="0"/>
                <w:bCs w:val="0"/>
                <w:szCs w:val="24"/>
              </w:rPr>
              <w:t>cable would</w:t>
            </w:r>
            <w:r w:rsidR="00552B15" w:rsidRPr="000F1B31">
              <w:rPr>
                <w:rFonts w:cs="Arial"/>
                <w:b w:val="0"/>
                <w:bCs w:val="0"/>
                <w:szCs w:val="24"/>
              </w:rPr>
              <w:t xml:space="preserve"> be installed</w:t>
            </w:r>
            <w:r w:rsidR="00AF5EC2" w:rsidRPr="000F1B31">
              <w:rPr>
                <w:rFonts w:cs="Arial"/>
                <w:b w:val="0"/>
                <w:bCs w:val="0"/>
                <w:szCs w:val="24"/>
              </w:rPr>
              <w:t xml:space="preserve"> to safeguard archaeological heritage assets. </w:t>
            </w:r>
          </w:p>
        </w:tc>
      </w:tr>
      <w:tr w:rsidR="009621A3" w:rsidRPr="008C59AE" w14:paraId="53C58E97" w14:textId="77777777" w:rsidTr="00640573">
        <w:tc>
          <w:tcPr>
            <w:tcW w:w="15126" w:type="dxa"/>
            <w:gridSpan w:val="3"/>
            <w:shd w:val="clear" w:color="auto" w:fill="auto"/>
          </w:tcPr>
          <w:p w14:paraId="53C58E96" w14:textId="5FEF91FF" w:rsidR="009621A3" w:rsidRPr="000F1B31" w:rsidRDefault="009621A3" w:rsidP="009621A3">
            <w:pPr>
              <w:pStyle w:val="Heading1"/>
            </w:pPr>
            <w:bookmarkStart w:id="11" w:name="_Toc197670035"/>
            <w:r w:rsidRPr="000F1B31">
              <w:t>Transport and access, highways and public rights of way</w:t>
            </w:r>
            <w:bookmarkEnd w:id="11"/>
          </w:p>
        </w:tc>
      </w:tr>
      <w:tr w:rsidR="009621A3" w:rsidRPr="008C59AE" w14:paraId="53C58E9D" w14:textId="77777777" w:rsidTr="00DF6041">
        <w:tc>
          <w:tcPr>
            <w:tcW w:w="1129" w:type="dxa"/>
            <w:shd w:val="clear" w:color="auto" w:fill="auto"/>
          </w:tcPr>
          <w:p w14:paraId="53C58E98" w14:textId="712FF07B" w:rsidR="009621A3" w:rsidRPr="00092316" w:rsidRDefault="009621A3" w:rsidP="008D0DA1">
            <w:pPr>
              <w:pStyle w:val="ListParagraph"/>
              <w:numPr>
                <w:ilvl w:val="0"/>
                <w:numId w:val="19"/>
              </w:numPr>
              <w:ind w:hanging="694"/>
            </w:pPr>
          </w:p>
        </w:tc>
        <w:tc>
          <w:tcPr>
            <w:tcW w:w="2268" w:type="dxa"/>
            <w:shd w:val="clear" w:color="auto" w:fill="auto"/>
          </w:tcPr>
          <w:p w14:paraId="53C58E99" w14:textId="3F07F21C" w:rsidR="009621A3" w:rsidRPr="000F1B31" w:rsidRDefault="00B12D9C" w:rsidP="009621A3">
            <w:pPr>
              <w:rPr>
                <w:rFonts w:cs="Arial"/>
                <w:szCs w:val="24"/>
              </w:rPr>
            </w:pPr>
            <w:r w:rsidRPr="000F1B31">
              <w:rPr>
                <w:rFonts w:cs="Arial"/>
                <w:szCs w:val="24"/>
              </w:rPr>
              <w:t xml:space="preserve">Applicant </w:t>
            </w:r>
          </w:p>
        </w:tc>
        <w:tc>
          <w:tcPr>
            <w:tcW w:w="11729" w:type="dxa"/>
            <w:shd w:val="clear" w:color="auto" w:fill="auto"/>
          </w:tcPr>
          <w:p w14:paraId="53C58E9C" w14:textId="3D0C370D" w:rsidR="009621A3" w:rsidRPr="000F1B31" w:rsidRDefault="00623A05" w:rsidP="00B12D9C">
            <w:pPr>
              <w:rPr>
                <w:rFonts w:cs="Arial"/>
                <w:szCs w:val="24"/>
              </w:rPr>
            </w:pPr>
            <w:r w:rsidRPr="000F1B31">
              <w:rPr>
                <w:rFonts w:cs="Arial"/>
                <w:szCs w:val="24"/>
              </w:rPr>
              <w:t xml:space="preserve">Framework Operational Environmental Management Plan </w:t>
            </w:r>
            <w:r w:rsidR="0056550C" w:rsidRPr="000F1B31">
              <w:rPr>
                <w:rFonts w:cs="Arial"/>
                <w:szCs w:val="24"/>
              </w:rPr>
              <w:t>(fOEMP) [</w:t>
            </w:r>
            <w:hyperlink r:id="rId160" w:history="1">
              <w:r w:rsidR="0056550C" w:rsidRPr="000F1B31">
                <w:rPr>
                  <w:rStyle w:val="Hyperlink"/>
                  <w:rFonts w:cs="Arial"/>
                  <w:szCs w:val="24"/>
                </w:rPr>
                <w:t>APP-</w:t>
              </w:r>
              <w:r w:rsidR="0086184A" w:rsidRPr="000F1B31">
                <w:rPr>
                  <w:rStyle w:val="Hyperlink"/>
                  <w:rFonts w:cs="Arial"/>
                  <w:szCs w:val="24"/>
                </w:rPr>
                <w:t>197</w:t>
              </w:r>
            </w:hyperlink>
            <w:r w:rsidR="0086184A" w:rsidRPr="000F1B31">
              <w:rPr>
                <w:rFonts w:cs="Arial"/>
                <w:szCs w:val="24"/>
              </w:rPr>
              <w:t xml:space="preserve">] section 2.5. </w:t>
            </w:r>
            <w:r w:rsidR="00995116" w:rsidRPr="000F1B31">
              <w:rPr>
                <w:rFonts w:cs="Arial"/>
                <w:szCs w:val="24"/>
              </w:rPr>
              <w:t xml:space="preserve">A limited number of Heavy Goods Vehicles (HGVs) are expected during the </w:t>
            </w:r>
            <w:r w:rsidR="006A0748" w:rsidRPr="000F1B31">
              <w:rPr>
                <w:rFonts w:cs="Arial"/>
                <w:szCs w:val="24"/>
              </w:rPr>
              <w:t>o</w:t>
            </w:r>
            <w:r w:rsidR="00995116" w:rsidRPr="000F1B31">
              <w:rPr>
                <w:rFonts w:cs="Arial"/>
                <w:szCs w:val="24"/>
              </w:rPr>
              <w:t xml:space="preserve">perational </w:t>
            </w:r>
            <w:r w:rsidR="006A0748" w:rsidRPr="000F1B31">
              <w:rPr>
                <w:rFonts w:cs="Arial"/>
                <w:szCs w:val="24"/>
              </w:rPr>
              <w:t>p</w:t>
            </w:r>
            <w:r w:rsidR="00995116" w:rsidRPr="000F1B31">
              <w:rPr>
                <w:rFonts w:cs="Arial"/>
                <w:szCs w:val="24"/>
              </w:rPr>
              <w:t xml:space="preserve">hase associated with the replacement of batteries, inverters and transformers. </w:t>
            </w:r>
            <w:r w:rsidRPr="000F1B31">
              <w:rPr>
                <w:rFonts w:cs="Arial"/>
                <w:szCs w:val="24"/>
              </w:rPr>
              <w:t xml:space="preserve">Please </w:t>
            </w:r>
            <w:r w:rsidR="0086184A" w:rsidRPr="000F1B31">
              <w:rPr>
                <w:rFonts w:cs="Arial"/>
                <w:szCs w:val="24"/>
              </w:rPr>
              <w:t>confirm th</w:t>
            </w:r>
            <w:r w:rsidR="00ED2CBF" w:rsidRPr="000F1B31">
              <w:rPr>
                <w:rFonts w:cs="Arial"/>
                <w:szCs w:val="24"/>
              </w:rPr>
              <w:t xml:space="preserve">e access </w:t>
            </w:r>
            <w:r w:rsidR="007307EA" w:rsidRPr="000F1B31">
              <w:rPr>
                <w:rFonts w:cs="Arial"/>
                <w:szCs w:val="24"/>
              </w:rPr>
              <w:t xml:space="preserve">for HGVs </w:t>
            </w:r>
            <w:r w:rsidR="00ED2CBF" w:rsidRPr="000F1B31">
              <w:rPr>
                <w:rFonts w:cs="Arial"/>
                <w:szCs w:val="24"/>
              </w:rPr>
              <w:t>into t</w:t>
            </w:r>
            <w:r w:rsidR="007307EA" w:rsidRPr="000F1B31">
              <w:rPr>
                <w:rFonts w:cs="Arial"/>
                <w:szCs w:val="24"/>
              </w:rPr>
              <w:t>he solar PV site for those accessing the Field Stations</w:t>
            </w:r>
            <w:r w:rsidR="003F69D7" w:rsidRPr="000F1B31">
              <w:rPr>
                <w:rFonts w:cs="Arial"/>
                <w:szCs w:val="24"/>
              </w:rPr>
              <w:t xml:space="preserve"> </w:t>
            </w:r>
            <w:r w:rsidR="00C72ED2" w:rsidRPr="000F1B31">
              <w:rPr>
                <w:rFonts w:cs="Arial"/>
                <w:szCs w:val="24"/>
              </w:rPr>
              <w:t xml:space="preserve">for maintenance reasons </w:t>
            </w:r>
            <w:r w:rsidR="00D16A83" w:rsidRPr="000F1B31">
              <w:rPr>
                <w:rFonts w:cs="Arial"/>
                <w:szCs w:val="24"/>
              </w:rPr>
              <w:t xml:space="preserve">as this does not appear to be covered in paragraph 2.5.5. </w:t>
            </w:r>
            <w:r w:rsidR="00862B2F" w:rsidRPr="000F1B31">
              <w:rPr>
                <w:rFonts w:cs="Arial"/>
                <w:szCs w:val="24"/>
              </w:rPr>
              <w:t xml:space="preserve"> </w:t>
            </w:r>
          </w:p>
        </w:tc>
      </w:tr>
      <w:tr w:rsidR="009621A3" w:rsidRPr="008C59AE" w14:paraId="5A457B85" w14:textId="77777777" w:rsidTr="00DF6041">
        <w:tc>
          <w:tcPr>
            <w:tcW w:w="1129" w:type="dxa"/>
            <w:shd w:val="clear" w:color="auto" w:fill="auto"/>
          </w:tcPr>
          <w:p w14:paraId="3E2A4550" w14:textId="57299897" w:rsidR="009621A3" w:rsidRPr="00092316" w:rsidRDefault="009621A3" w:rsidP="008D0DA1">
            <w:pPr>
              <w:pStyle w:val="ListParagraph"/>
              <w:numPr>
                <w:ilvl w:val="0"/>
                <w:numId w:val="19"/>
              </w:numPr>
              <w:ind w:hanging="720"/>
            </w:pPr>
          </w:p>
        </w:tc>
        <w:tc>
          <w:tcPr>
            <w:tcW w:w="2268" w:type="dxa"/>
            <w:shd w:val="clear" w:color="auto" w:fill="auto"/>
          </w:tcPr>
          <w:p w14:paraId="76B1E87F" w14:textId="3473E6F2" w:rsidR="009621A3" w:rsidRPr="000F1B31" w:rsidRDefault="00C14A6C" w:rsidP="009621A3">
            <w:pPr>
              <w:rPr>
                <w:rFonts w:cs="Arial"/>
                <w:szCs w:val="24"/>
              </w:rPr>
            </w:pPr>
            <w:r w:rsidRPr="000F1B31">
              <w:rPr>
                <w:rFonts w:cs="Arial"/>
                <w:szCs w:val="24"/>
              </w:rPr>
              <w:t xml:space="preserve">Applicant </w:t>
            </w:r>
          </w:p>
        </w:tc>
        <w:tc>
          <w:tcPr>
            <w:tcW w:w="11729" w:type="dxa"/>
            <w:shd w:val="clear" w:color="auto" w:fill="auto"/>
          </w:tcPr>
          <w:p w14:paraId="40AF779E" w14:textId="70137B68" w:rsidR="00AB7395" w:rsidRPr="000F1B31" w:rsidRDefault="00427327" w:rsidP="00E670A4">
            <w:pPr>
              <w:rPr>
                <w:rFonts w:cs="Arial"/>
                <w:szCs w:val="24"/>
              </w:rPr>
            </w:pPr>
            <w:r w:rsidRPr="000F1B31">
              <w:rPr>
                <w:rFonts w:cs="Arial"/>
                <w:szCs w:val="24"/>
              </w:rPr>
              <w:t>The</w:t>
            </w:r>
            <w:r w:rsidR="00850A4B" w:rsidRPr="000F1B31">
              <w:rPr>
                <w:rFonts w:cs="Arial"/>
                <w:szCs w:val="24"/>
              </w:rPr>
              <w:t xml:space="preserve"> Framework</w:t>
            </w:r>
            <w:r w:rsidRPr="000F1B31">
              <w:rPr>
                <w:rFonts w:cs="Arial"/>
                <w:szCs w:val="24"/>
              </w:rPr>
              <w:t xml:space="preserve"> Construction Traffic Management Plan (</w:t>
            </w:r>
            <w:r w:rsidR="00850A4B" w:rsidRPr="000F1B31">
              <w:rPr>
                <w:rFonts w:cs="Arial"/>
                <w:szCs w:val="24"/>
              </w:rPr>
              <w:t>f</w:t>
            </w:r>
            <w:r w:rsidRPr="000F1B31">
              <w:rPr>
                <w:rFonts w:cs="Arial"/>
                <w:szCs w:val="24"/>
              </w:rPr>
              <w:t xml:space="preserve">CTMP) </w:t>
            </w:r>
            <w:r w:rsidR="00857EBB" w:rsidRPr="000F1B31">
              <w:rPr>
                <w:rFonts w:cs="Arial"/>
                <w:szCs w:val="24"/>
              </w:rPr>
              <w:t>[</w:t>
            </w:r>
            <w:hyperlink r:id="rId161" w:history="1">
              <w:r w:rsidR="00857EBB" w:rsidRPr="000F1B31">
                <w:rPr>
                  <w:rStyle w:val="Hyperlink"/>
                  <w:rFonts w:cs="Arial"/>
                  <w:szCs w:val="24"/>
                </w:rPr>
                <w:t>APP-251</w:t>
              </w:r>
            </w:hyperlink>
            <w:r w:rsidR="00857EBB" w:rsidRPr="000F1B31">
              <w:rPr>
                <w:rFonts w:cs="Arial"/>
                <w:szCs w:val="24"/>
              </w:rPr>
              <w:t xml:space="preserve"> &amp; </w:t>
            </w:r>
            <w:hyperlink r:id="rId162" w:history="1">
              <w:r w:rsidR="00857EBB" w:rsidRPr="000F1B31">
                <w:rPr>
                  <w:rStyle w:val="Hyperlink"/>
                  <w:rFonts w:cs="Arial"/>
                  <w:szCs w:val="24"/>
                </w:rPr>
                <w:t>APP-252</w:t>
              </w:r>
            </w:hyperlink>
            <w:r w:rsidR="00857EBB" w:rsidRPr="000F1B31">
              <w:rPr>
                <w:rFonts w:cs="Arial"/>
                <w:szCs w:val="24"/>
              </w:rPr>
              <w:t>]</w:t>
            </w:r>
            <w:r w:rsidR="00B50A1D" w:rsidRPr="000F1B31">
              <w:rPr>
                <w:rFonts w:cs="Arial"/>
                <w:szCs w:val="24"/>
              </w:rPr>
              <w:t xml:space="preserve"> </w:t>
            </w:r>
            <w:r w:rsidR="00C74D72" w:rsidRPr="000F1B31">
              <w:rPr>
                <w:rFonts w:cs="Arial"/>
                <w:szCs w:val="24"/>
              </w:rPr>
              <w:t xml:space="preserve">at paragraph 4.1.3 states that access arrangements to the </w:t>
            </w:r>
            <w:r w:rsidR="00A708B7" w:rsidRPr="000F1B31">
              <w:rPr>
                <w:rFonts w:cs="Arial"/>
                <w:szCs w:val="24"/>
              </w:rPr>
              <w:t>g</w:t>
            </w:r>
            <w:r w:rsidR="00C74D72" w:rsidRPr="000F1B31">
              <w:rPr>
                <w:rFonts w:cs="Arial"/>
                <w:szCs w:val="24"/>
              </w:rPr>
              <w:t xml:space="preserve">rid </w:t>
            </w:r>
            <w:r w:rsidR="00A708B7" w:rsidRPr="000F1B31">
              <w:rPr>
                <w:rFonts w:cs="Arial"/>
                <w:szCs w:val="24"/>
              </w:rPr>
              <w:t>c</w:t>
            </w:r>
            <w:r w:rsidR="00C74D72" w:rsidRPr="000F1B31">
              <w:rPr>
                <w:rFonts w:cs="Arial"/>
                <w:szCs w:val="24"/>
              </w:rPr>
              <w:t xml:space="preserve">onnection </w:t>
            </w:r>
            <w:r w:rsidR="00A708B7" w:rsidRPr="000F1B31">
              <w:rPr>
                <w:rFonts w:cs="Arial"/>
                <w:szCs w:val="24"/>
              </w:rPr>
              <w:t>c</w:t>
            </w:r>
            <w:r w:rsidR="00C74D72" w:rsidRPr="000F1B31">
              <w:rPr>
                <w:rFonts w:cs="Arial"/>
                <w:szCs w:val="24"/>
              </w:rPr>
              <w:t>orridor would be 100</w:t>
            </w:r>
            <w:r w:rsidR="00EC5083" w:rsidRPr="000F1B31">
              <w:rPr>
                <w:rFonts w:cs="Arial"/>
                <w:szCs w:val="24"/>
              </w:rPr>
              <w:t xml:space="preserve">% </w:t>
            </w:r>
            <w:r w:rsidR="00835D26" w:rsidRPr="000F1B31">
              <w:rPr>
                <w:rFonts w:cs="Arial"/>
                <w:szCs w:val="24"/>
              </w:rPr>
              <w:t xml:space="preserve">via Trumfleet Lane </w:t>
            </w:r>
            <w:r w:rsidR="00187689" w:rsidRPr="000F1B31">
              <w:rPr>
                <w:rFonts w:cs="Arial"/>
                <w:szCs w:val="24"/>
              </w:rPr>
              <w:t>(Access Point 3), Marsh Road</w:t>
            </w:r>
            <w:r w:rsidR="00302690" w:rsidRPr="000F1B31">
              <w:rPr>
                <w:rFonts w:cs="Arial"/>
                <w:szCs w:val="24"/>
              </w:rPr>
              <w:t xml:space="preserve"> (Access Points 7 and 8) and Thorpe Bank (</w:t>
            </w:r>
            <w:r w:rsidR="00360CD2" w:rsidRPr="000F1B31">
              <w:rPr>
                <w:rFonts w:cs="Arial"/>
                <w:szCs w:val="24"/>
              </w:rPr>
              <w:t xml:space="preserve">Access Points 9 and 10). </w:t>
            </w:r>
            <w:r w:rsidR="002822A9" w:rsidRPr="000F1B31">
              <w:rPr>
                <w:rFonts w:cs="Arial"/>
                <w:szCs w:val="24"/>
              </w:rPr>
              <w:t>However, Section</w:t>
            </w:r>
            <w:r w:rsidR="00855C75" w:rsidRPr="000F1B31">
              <w:rPr>
                <w:rFonts w:cs="Arial"/>
                <w:szCs w:val="24"/>
              </w:rPr>
              <w:t xml:space="preserve"> 7.3, Table 9: HGV Routing and Section 10.6 of </w:t>
            </w:r>
            <w:r w:rsidR="00886BC8" w:rsidRPr="000F1B31">
              <w:rPr>
                <w:rFonts w:cs="Arial"/>
                <w:szCs w:val="24"/>
              </w:rPr>
              <w:t xml:space="preserve">ES </w:t>
            </w:r>
            <w:r w:rsidR="00855C75" w:rsidRPr="000F1B31">
              <w:rPr>
                <w:rFonts w:cs="Arial"/>
                <w:szCs w:val="24"/>
              </w:rPr>
              <w:t>Appendix 13-4: Transport Assessment [</w:t>
            </w:r>
            <w:hyperlink r:id="rId163" w:history="1">
              <w:r w:rsidR="00855C75" w:rsidRPr="000F1B31">
                <w:rPr>
                  <w:rStyle w:val="Hyperlink"/>
                  <w:rFonts w:cs="Arial"/>
                  <w:szCs w:val="24"/>
                </w:rPr>
                <w:t>APP-179</w:t>
              </w:r>
            </w:hyperlink>
            <w:r w:rsidR="00855C75" w:rsidRPr="000F1B31">
              <w:rPr>
                <w:rFonts w:cs="Arial"/>
                <w:szCs w:val="24"/>
              </w:rPr>
              <w:t>] and Section 4.3 of the fCTMP [</w:t>
            </w:r>
            <w:hyperlink r:id="rId164" w:history="1">
              <w:r w:rsidR="00855C75" w:rsidRPr="000F1B31">
                <w:rPr>
                  <w:rStyle w:val="Hyperlink"/>
                  <w:rFonts w:cs="Arial"/>
                  <w:szCs w:val="24"/>
                </w:rPr>
                <w:t>APP-2</w:t>
              </w:r>
              <w:r w:rsidR="009134C6" w:rsidRPr="000F1B31">
                <w:rPr>
                  <w:rStyle w:val="Hyperlink"/>
                  <w:rFonts w:cs="Arial"/>
                  <w:szCs w:val="24"/>
                </w:rPr>
                <w:t>51</w:t>
              </w:r>
            </w:hyperlink>
            <w:r w:rsidR="009134C6" w:rsidRPr="000F1B31">
              <w:rPr>
                <w:rFonts w:cs="Arial"/>
                <w:szCs w:val="24"/>
              </w:rPr>
              <w:t xml:space="preserve"> &amp; </w:t>
            </w:r>
            <w:hyperlink r:id="rId165" w:history="1">
              <w:r w:rsidR="009134C6" w:rsidRPr="000F1B31">
                <w:rPr>
                  <w:rStyle w:val="Hyperlink"/>
                  <w:rFonts w:cs="Arial"/>
                  <w:szCs w:val="24"/>
                </w:rPr>
                <w:t>APP-252</w:t>
              </w:r>
            </w:hyperlink>
            <w:r w:rsidR="00855C75" w:rsidRPr="000F1B31">
              <w:rPr>
                <w:rFonts w:cs="Arial"/>
                <w:szCs w:val="24"/>
              </w:rPr>
              <w:t xml:space="preserve">] say that HGV movements would be restricted to certain routes: Moss Road to the strategic road network and the A19. This would imply that no HGVs would be travelling along Trumfleet Lane, Marsh Road, Brick Kiln Lane or Thorpe Bank. </w:t>
            </w:r>
          </w:p>
          <w:p w14:paraId="7F834128" w14:textId="667371C1" w:rsidR="00AB7395" w:rsidRPr="000F1B31" w:rsidRDefault="00883878" w:rsidP="00E670A4">
            <w:pPr>
              <w:rPr>
                <w:rFonts w:cs="Arial"/>
                <w:szCs w:val="24"/>
              </w:rPr>
            </w:pPr>
            <w:r w:rsidRPr="000F1B31">
              <w:rPr>
                <w:rFonts w:cs="Arial"/>
                <w:szCs w:val="24"/>
              </w:rPr>
              <w:t xml:space="preserve">The response to </w:t>
            </w:r>
            <w:r w:rsidR="00F67DF2" w:rsidRPr="000F1B31">
              <w:rPr>
                <w:rFonts w:cs="Arial"/>
                <w:szCs w:val="24"/>
              </w:rPr>
              <w:t>[</w:t>
            </w:r>
            <w:hyperlink r:id="rId166">
              <w:r w:rsidR="00C33BCC" w:rsidRPr="000F1B31">
                <w:rPr>
                  <w:rStyle w:val="Hyperlink"/>
                  <w:rFonts w:cs="Arial"/>
                  <w:szCs w:val="24"/>
                </w:rPr>
                <w:t>RR-026</w:t>
              </w:r>
            </w:hyperlink>
            <w:r w:rsidR="00F67DF2" w:rsidRPr="000F1B31">
              <w:rPr>
                <w:rFonts w:cs="Arial"/>
                <w:szCs w:val="24"/>
              </w:rPr>
              <w:t>]</w:t>
            </w:r>
            <w:r w:rsidR="00E14D43" w:rsidRPr="000F1B31">
              <w:rPr>
                <w:rFonts w:cs="Arial"/>
                <w:szCs w:val="24"/>
              </w:rPr>
              <w:t xml:space="preserve"> within </w:t>
            </w:r>
            <w:r w:rsidR="00EA5EDD" w:rsidRPr="000F1B31">
              <w:rPr>
                <w:rFonts w:cs="Arial"/>
                <w:szCs w:val="24"/>
              </w:rPr>
              <w:t xml:space="preserve">the </w:t>
            </w:r>
            <w:r w:rsidR="00B95E07" w:rsidRPr="000F1B31">
              <w:rPr>
                <w:rFonts w:cs="Arial"/>
                <w:szCs w:val="24"/>
              </w:rPr>
              <w:t>a</w:t>
            </w:r>
            <w:r w:rsidR="00EA5EDD" w:rsidRPr="000F1B31">
              <w:rPr>
                <w:rFonts w:cs="Arial"/>
                <w:szCs w:val="24"/>
              </w:rPr>
              <w:t xml:space="preserve">pplicant’s Response </w:t>
            </w:r>
            <w:r w:rsidR="0057603D" w:rsidRPr="000F1B31">
              <w:rPr>
                <w:rFonts w:cs="Arial"/>
                <w:szCs w:val="24"/>
              </w:rPr>
              <w:t>to</w:t>
            </w:r>
            <w:r w:rsidR="002229A1" w:rsidRPr="000F1B31">
              <w:rPr>
                <w:rFonts w:cs="Arial"/>
                <w:szCs w:val="24"/>
              </w:rPr>
              <w:t xml:space="preserve"> Relevant Representations </w:t>
            </w:r>
            <w:r w:rsidR="008169E7" w:rsidRPr="000F1B31">
              <w:rPr>
                <w:rFonts w:cs="Arial"/>
                <w:szCs w:val="24"/>
              </w:rPr>
              <w:t>[</w:t>
            </w:r>
            <w:hyperlink r:id="rId167">
              <w:r w:rsidR="00FE1F74" w:rsidRPr="000F1B31">
                <w:rPr>
                  <w:rStyle w:val="Hyperlink"/>
                  <w:rFonts w:cs="Arial"/>
                  <w:szCs w:val="24"/>
                </w:rPr>
                <w:t>REP1-031</w:t>
              </w:r>
            </w:hyperlink>
            <w:r w:rsidR="008169E7" w:rsidRPr="000F1B31">
              <w:rPr>
                <w:rFonts w:cs="Arial"/>
                <w:szCs w:val="24"/>
              </w:rPr>
              <w:t xml:space="preserve">] </w:t>
            </w:r>
            <w:r w:rsidR="002229A1" w:rsidRPr="000F1B31">
              <w:rPr>
                <w:rFonts w:cs="Arial"/>
                <w:szCs w:val="24"/>
              </w:rPr>
              <w:t xml:space="preserve">states </w:t>
            </w:r>
            <w:r w:rsidR="00FE119F" w:rsidRPr="000F1B31">
              <w:rPr>
                <w:rFonts w:cs="Arial"/>
                <w:szCs w:val="24"/>
              </w:rPr>
              <w:t xml:space="preserve">for </w:t>
            </w:r>
            <w:r w:rsidR="00566451" w:rsidRPr="000F1B31">
              <w:rPr>
                <w:rFonts w:cs="Arial"/>
                <w:szCs w:val="24"/>
              </w:rPr>
              <w:t>construction HGV</w:t>
            </w:r>
            <w:r w:rsidR="00A1148E" w:rsidRPr="000F1B31">
              <w:rPr>
                <w:rFonts w:cs="Arial"/>
                <w:szCs w:val="24"/>
              </w:rPr>
              <w:t xml:space="preserve"> movements for the grid connection corridor, a haul road would be constructed between Access 2 on Moss Road and Access 3 on Trumfleet Lane and that </w:t>
            </w:r>
            <w:r w:rsidR="00886BC8" w:rsidRPr="000F1B31">
              <w:rPr>
                <w:rFonts w:cs="Arial"/>
                <w:szCs w:val="24"/>
              </w:rPr>
              <w:t xml:space="preserve">ES </w:t>
            </w:r>
            <w:r w:rsidR="00A1148E" w:rsidRPr="000F1B31">
              <w:rPr>
                <w:rFonts w:cs="Arial"/>
                <w:szCs w:val="24"/>
              </w:rPr>
              <w:t>Appendix 13-4: Transport Assessment [</w:t>
            </w:r>
            <w:hyperlink r:id="rId168">
              <w:r w:rsidR="00A1148E" w:rsidRPr="000F1B31">
                <w:rPr>
                  <w:rStyle w:val="Hyperlink"/>
                  <w:rFonts w:cs="Arial"/>
                  <w:szCs w:val="24"/>
                </w:rPr>
                <w:t>APP-179</w:t>
              </w:r>
            </w:hyperlink>
            <w:r w:rsidR="00A1148E" w:rsidRPr="000F1B31">
              <w:rPr>
                <w:rFonts w:cs="Arial"/>
                <w:szCs w:val="24"/>
              </w:rPr>
              <w:t>] assumes up to 6 t</w:t>
            </w:r>
            <w:r w:rsidR="00F67DF2" w:rsidRPr="000F1B31">
              <w:rPr>
                <w:rFonts w:cs="Arial"/>
                <w:szCs w:val="24"/>
              </w:rPr>
              <w:t>wo</w:t>
            </w:r>
            <w:r w:rsidR="005D3640" w:rsidRPr="000F1B31">
              <w:rPr>
                <w:rFonts w:cs="Arial"/>
                <w:szCs w:val="24"/>
              </w:rPr>
              <w:t>-</w:t>
            </w:r>
            <w:r w:rsidR="00A1148E" w:rsidRPr="000F1B31">
              <w:rPr>
                <w:rFonts w:cs="Arial"/>
                <w:szCs w:val="24"/>
              </w:rPr>
              <w:t xml:space="preserve">way </w:t>
            </w:r>
            <w:r w:rsidR="00F67DF2" w:rsidRPr="000F1B31">
              <w:rPr>
                <w:rFonts w:cs="Arial"/>
                <w:szCs w:val="24"/>
              </w:rPr>
              <w:t xml:space="preserve">HGV movements would utilise this haul road between Access 2 and 3. </w:t>
            </w:r>
          </w:p>
          <w:p w14:paraId="623C905E" w14:textId="268CB833" w:rsidR="00E37C81" w:rsidRPr="000F1B31" w:rsidRDefault="00805265" w:rsidP="00E670A4">
            <w:pPr>
              <w:rPr>
                <w:rFonts w:cs="Arial"/>
                <w:szCs w:val="24"/>
              </w:rPr>
            </w:pPr>
            <w:r w:rsidRPr="000F1B31">
              <w:rPr>
                <w:rFonts w:cs="Arial"/>
                <w:szCs w:val="24"/>
              </w:rPr>
              <w:t>Please</w:t>
            </w:r>
            <w:r w:rsidR="00E37C81" w:rsidRPr="000F1B31">
              <w:rPr>
                <w:rFonts w:cs="Arial"/>
                <w:szCs w:val="24"/>
              </w:rPr>
              <w:t>:</w:t>
            </w:r>
          </w:p>
          <w:p w14:paraId="02D7719F" w14:textId="485E3693" w:rsidR="00E670A4" w:rsidRPr="000F1B31" w:rsidRDefault="00815775" w:rsidP="00E37C81">
            <w:pPr>
              <w:pStyle w:val="ListParagraph"/>
              <w:numPr>
                <w:ilvl w:val="0"/>
                <w:numId w:val="43"/>
              </w:numPr>
              <w:rPr>
                <w:rFonts w:cs="Arial"/>
                <w:szCs w:val="24"/>
              </w:rPr>
            </w:pPr>
            <w:r w:rsidRPr="000F1B31">
              <w:rPr>
                <w:rFonts w:cs="Arial"/>
                <w:szCs w:val="24"/>
              </w:rPr>
              <w:t>e</w:t>
            </w:r>
            <w:r w:rsidR="0066001E" w:rsidRPr="000F1B31">
              <w:rPr>
                <w:rFonts w:cs="Arial"/>
                <w:szCs w:val="24"/>
              </w:rPr>
              <w:t>xplain w</w:t>
            </w:r>
            <w:r w:rsidR="00E37C81" w:rsidRPr="000F1B31">
              <w:rPr>
                <w:rFonts w:cs="Arial"/>
                <w:szCs w:val="24"/>
              </w:rPr>
              <w:t>hat the expected proportion o</w:t>
            </w:r>
            <w:r w:rsidR="00DF62C8" w:rsidRPr="000F1B31">
              <w:rPr>
                <w:rFonts w:cs="Arial"/>
                <w:szCs w:val="24"/>
              </w:rPr>
              <w:t xml:space="preserve">f HGVs accessing the </w:t>
            </w:r>
            <w:r w:rsidR="00D32BFB" w:rsidRPr="000F1B31">
              <w:rPr>
                <w:rFonts w:cs="Arial"/>
                <w:szCs w:val="24"/>
              </w:rPr>
              <w:t>o</w:t>
            </w:r>
            <w:r w:rsidR="00F81CFD" w:rsidRPr="000F1B31">
              <w:rPr>
                <w:rFonts w:cs="Arial"/>
                <w:szCs w:val="24"/>
              </w:rPr>
              <w:t>rder limits</w:t>
            </w:r>
            <w:r w:rsidR="00D24A28" w:rsidRPr="000F1B31">
              <w:rPr>
                <w:rFonts w:cs="Arial"/>
                <w:szCs w:val="24"/>
              </w:rPr>
              <w:t xml:space="preserve"> </w:t>
            </w:r>
            <w:r w:rsidR="00A3329B" w:rsidRPr="000F1B31">
              <w:rPr>
                <w:rFonts w:cs="Arial"/>
                <w:szCs w:val="24"/>
              </w:rPr>
              <w:t xml:space="preserve">daily (i.e. of the </w:t>
            </w:r>
            <w:r w:rsidR="00C62EA4" w:rsidRPr="000F1B31">
              <w:rPr>
                <w:rFonts w:cs="Arial"/>
                <w:szCs w:val="24"/>
              </w:rPr>
              <w:t xml:space="preserve">18 individual HGVs) </w:t>
            </w:r>
            <w:r w:rsidR="00EB448F" w:rsidRPr="000F1B31">
              <w:rPr>
                <w:rFonts w:cs="Arial"/>
                <w:szCs w:val="24"/>
              </w:rPr>
              <w:t xml:space="preserve">would </w:t>
            </w:r>
            <w:r w:rsidR="007F44A3" w:rsidRPr="000F1B31">
              <w:rPr>
                <w:rFonts w:cs="Arial"/>
                <w:szCs w:val="24"/>
              </w:rPr>
              <w:t xml:space="preserve">be </w:t>
            </w:r>
            <w:r w:rsidR="00EB448F" w:rsidRPr="000F1B31">
              <w:rPr>
                <w:rFonts w:cs="Arial"/>
                <w:szCs w:val="24"/>
              </w:rPr>
              <w:t>access</w:t>
            </w:r>
            <w:r w:rsidR="007F44A3" w:rsidRPr="000F1B31">
              <w:rPr>
                <w:rFonts w:cs="Arial"/>
                <w:szCs w:val="24"/>
              </w:rPr>
              <w:t>ing</w:t>
            </w:r>
            <w:r w:rsidR="00EB448F" w:rsidRPr="000F1B31">
              <w:rPr>
                <w:rFonts w:cs="Arial"/>
                <w:szCs w:val="24"/>
              </w:rPr>
              <w:t xml:space="preserve"> the </w:t>
            </w:r>
            <w:r w:rsidR="00A708B7" w:rsidRPr="000F1B31">
              <w:rPr>
                <w:rFonts w:cs="Arial"/>
                <w:szCs w:val="24"/>
              </w:rPr>
              <w:t>g</w:t>
            </w:r>
            <w:r w:rsidR="00EB448F" w:rsidRPr="000F1B31">
              <w:rPr>
                <w:rFonts w:cs="Arial"/>
                <w:szCs w:val="24"/>
              </w:rPr>
              <w:t xml:space="preserve">rid </w:t>
            </w:r>
            <w:r w:rsidR="00A708B7" w:rsidRPr="000F1B31">
              <w:rPr>
                <w:rFonts w:cs="Arial"/>
                <w:szCs w:val="24"/>
              </w:rPr>
              <w:t>c</w:t>
            </w:r>
            <w:r w:rsidR="00EB448F" w:rsidRPr="000F1B31">
              <w:rPr>
                <w:rFonts w:cs="Arial"/>
                <w:szCs w:val="24"/>
              </w:rPr>
              <w:t xml:space="preserve">onnection </w:t>
            </w:r>
            <w:r w:rsidR="00A708B7" w:rsidRPr="000F1B31">
              <w:rPr>
                <w:rFonts w:cs="Arial"/>
                <w:szCs w:val="24"/>
              </w:rPr>
              <w:t>c</w:t>
            </w:r>
            <w:r w:rsidR="00EB448F" w:rsidRPr="000F1B31">
              <w:rPr>
                <w:rFonts w:cs="Arial"/>
                <w:szCs w:val="24"/>
              </w:rPr>
              <w:t>orridor.</w:t>
            </w:r>
          </w:p>
          <w:p w14:paraId="21B8D802" w14:textId="77777777" w:rsidR="00D31F92" w:rsidRPr="000F1B31" w:rsidRDefault="00D31F92" w:rsidP="00D31F92">
            <w:pPr>
              <w:pStyle w:val="ListParagraph"/>
              <w:rPr>
                <w:rFonts w:cs="Arial"/>
                <w:szCs w:val="24"/>
              </w:rPr>
            </w:pPr>
          </w:p>
          <w:p w14:paraId="57AF54F8" w14:textId="50BB9FA4" w:rsidR="009E246A" w:rsidRPr="000F1B31" w:rsidRDefault="00815775" w:rsidP="00CA13B7">
            <w:pPr>
              <w:pStyle w:val="ListParagraph"/>
              <w:numPr>
                <w:ilvl w:val="0"/>
                <w:numId w:val="43"/>
              </w:numPr>
              <w:rPr>
                <w:rFonts w:cs="Arial"/>
                <w:szCs w:val="24"/>
              </w:rPr>
            </w:pPr>
            <w:r w:rsidRPr="000F1B31">
              <w:rPr>
                <w:rFonts w:cs="Arial"/>
                <w:szCs w:val="24"/>
              </w:rPr>
              <w:t>e</w:t>
            </w:r>
            <w:r w:rsidR="0066001E" w:rsidRPr="000F1B31">
              <w:rPr>
                <w:rFonts w:cs="Arial"/>
                <w:szCs w:val="24"/>
              </w:rPr>
              <w:t>xplain w</w:t>
            </w:r>
            <w:r w:rsidR="00EB448F" w:rsidRPr="000F1B31">
              <w:rPr>
                <w:rFonts w:cs="Arial"/>
                <w:szCs w:val="24"/>
              </w:rPr>
              <w:t xml:space="preserve">hat the expected proportion of HGVs </w:t>
            </w:r>
            <w:r w:rsidR="00E9209B" w:rsidRPr="000F1B31">
              <w:rPr>
                <w:rFonts w:cs="Arial"/>
                <w:szCs w:val="24"/>
              </w:rPr>
              <w:t>accessing the</w:t>
            </w:r>
            <w:r w:rsidR="00A708B7" w:rsidRPr="000F1B31">
              <w:rPr>
                <w:rFonts w:cs="Arial"/>
                <w:szCs w:val="24"/>
              </w:rPr>
              <w:t xml:space="preserve"> </w:t>
            </w:r>
            <w:r w:rsidR="00B05314" w:rsidRPr="000F1B31">
              <w:rPr>
                <w:rFonts w:cs="Arial"/>
                <w:szCs w:val="24"/>
              </w:rPr>
              <w:t>g</w:t>
            </w:r>
            <w:r w:rsidR="00E9209B" w:rsidRPr="000F1B31">
              <w:rPr>
                <w:rFonts w:cs="Arial"/>
                <w:szCs w:val="24"/>
              </w:rPr>
              <w:t xml:space="preserve">rid </w:t>
            </w:r>
            <w:r w:rsidR="00B05314" w:rsidRPr="000F1B31">
              <w:rPr>
                <w:rFonts w:cs="Arial"/>
                <w:szCs w:val="24"/>
              </w:rPr>
              <w:t>c</w:t>
            </w:r>
            <w:r w:rsidR="00E9209B" w:rsidRPr="000F1B31">
              <w:rPr>
                <w:rFonts w:cs="Arial"/>
                <w:szCs w:val="24"/>
              </w:rPr>
              <w:t xml:space="preserve">onnection </w:t>
            </w:r>
            <w:r w:rsidR="00B05314" w:rsidRPr="000F1B31">
              <w:rPr>
                <w:rFonts w:cs="Arial"/>
                <w:szCs w:val="24"/>
              </w:rPr>
              <w:t>c</w:t>
            </w:r>
            <w:r w:rsidR="00E9209B" w:rsidRPr="000F1B31">
              <w:rPr>
                <w:rFonts w:cs="Arial"/>
                <w:szCs w:val="24"/>
              </w:rPr>
              <w:t xml:space="preserve">orridor </w:t>
            </w:r>
            <w:r w:rsidR="007D3A5C" w:rsidRPr="000F1B31">
              <w:rPr>
                <w:rFonts w:cs="Arial"/>
                <w:szCs w:val="24"/>
              </w:rPr>
              <w:t xml:space="preserve">would be accessing/ egressing each individual access point along </w:t>
            </w:r>
            <w:r w:rsidR="00E30E7E" w:rsidRPr="000F1B31">
              <w:rPr>
                <w:rFonts w:cs="Arial"/>
                <w:szCs w:val="24"/>
              </w:rPr>
              <w:t xml:space="preserve">the corridor (Access Point 2 </w:t>
            </w:r>
            <w:r w:rsidR="000C00F2" w:rsidRPr="000F1B31">
              <w:rPr>
                <w:rFonts w:cs="Arial"/>
                <w:szCs w:val="24"/>
              </w:rPr>
              <w:t>–</w:t>
            </w:r>
            <w:r w:rsidR="00E30E7E" w:rsidRPr="000F1B31">
              <w:rPr>
                <w:rFonts w:cs="Arial"/>
                <w:szCs w:val="24"/>
              </w:rPr>
              <w:t xml:space="preserve"> </w:t>
            </w:r>
            <w:r w:rsidR="000C00F2" w:rsidRPr="000F1B31">
              <w:rPr>
                <w:rFonts w:cs="Arial"/>
                <w:szCs w:val="24"/>
              </w:rPr>
              <w:t>11)</w:t>
            </w:r>
            <w:r w:rsidR="009E246A" w:rsidRPr="000F1B31">
              <w:rPr>
                <w:rFonts w:cs="Arial"/>
                <w:szCs w:val="24"/>
              </w:rPr>
              <w:t>.</w:t>
            </w:r>
          </w:p>
          <w:p w14:paraId="766174D1" w14:textId="1FB95629" w:rsidR="00D31F92" w:rsidRPr="000F1B31" w:rsidRDefault="0066001E" w:rsidP="00D31F92">
            <w:pPr>
              <w:pStyle w:val="ListParagraph"/>
              <w:rPr>
                <w:rFonts w:cs="Arial"/>
                <w:szCs w:val="24"/>
              </w:rPr>
            </w:pPr>
            <w:r w:rsidRPr="000F1B31">
              <w:rPr>
                <w:rFonts w:cs="Arial"/>
                <w:szCs w:val="24"/>
              </w:rPr>
              <w:lastRenderedPageBreak/>
              <w:t xml:space="preserve">Explain </w:t>
            </w:r>
            <w:r w:rsidR="00E62F24" w:rsidRPr="000F1B31">
              <w:rPr>
                <w:rFonts w:cs="Arial"/>
                <w:szCs w:val="24"/>
              </w:rPr>
              <w:t xml:space="preserve">how HGVs would access the different parts of the </w:t>
            </w:r>
            <w:r w:rsidR="00B05314" w:rsidRPr="000F1B31">
              <w:rPr>
                <w:rFonts w:cs="Arial"/>
                <w:szCs w:val="24"/>
              </w:rPr>
              <w:t>g</w:t>
            </w:r>
            <w:r w:rsidR="00E62F24" w:rsidRPr="000F1B31">
              <w:rPr>
                <w:rFonts w:cs="Arial"/>
                <w:szCs w:val="24"/>
              </w:rPr>
              <w:t xml:space="preserve">rid </w:t>
            </w:r>
            <w:r w:rsidR="00B05314" w:rsidRPr="000F1B31">
              <w:rPr>
                <w:rFonts w:cs="Arial"/>
                <w:szCs w:val="24"/>
              </w:rPr>
              <w:t>c</w:t>
            </w:r>
            <w:r w:rsidR="00E62F24" w:rsidRPr="000F1B31">
              <w:rPr>
                <w:rFonts w:cs="Arial"/>
                <w:szCs w:val="24"/>
              </w:rPr>
              <w:t xml:space="preserve">onnection </w:t>
            </w:r>
            <w:r w:rsidR="00B05314" w:rsidRPr="000F1B31">
              <w:rPr>
                <w:rFonts w:cs="Arial"/>
                <w:szCs w:val="24"/>
              </w:rPr>
              <w:t>c</w:t>
            </w:r>
            <w:r w:rsidR="00E62F24" w:rsidRPr="000F1B31">
              <w:rPr>
                <w:rFonts w:cs="Arial"/>
                <w:szCs w:val="24"/>
              </w:rPr>
              <w:t>orridor</w:t>
            </w:r>
            <w:r w:rsidR="00A155B9" w:rsidRPr="000F1B31">
              <w:rPr>
                <w:rFonts w:cs="Arial"/>
                <w:szCs w:val="24"/>
              </w:rPr>
              <w:t xml:space="preserve"> </w:t>
            </w:r>
            <w:r w:rsidR="008A11D1" w:rsidRPr="000F1B31">
              <w:rPr>
                <w:rFonts w:cs="Arial"/>
                <w:szCs w:val="24"/>
              </w:rPr>
              <w:t xml:space="preserve">(Access Points </w:t>
            </w:r>
            <w:r w:rsidR="008B2263" w:rsidRPr="000F1B31">
              <w:rPr>
                <w:rFonts w:cs="Arial"/>
                <w:szCs w:val="24"/>
              </w:rPr>
              <w:t xml:space="preserve">3, 5, 7, 8, 9 and 10) </w:t>
            </w:r>
            <w:r w:rsidR="00A155B9" w:rsidRPr="000F1B31">
              <w:rPr>
                <w:rFonts w:cs="Arial"/>
                <w:szCs w:val="24"/>
              </w:rPr>
              <w:t>including the former Thorpe Marsh Substation</w:t>
            </w:r>
            <w:r w:rsidR="00E62F24" w:rsidRPr="000F1B31">
              <w:rPr>
                <w:rFonts w:cs="Arial"/>
                <w:szCs w:val="24"/>
              </w:rPr>
              <w:t>.</w:t>
            </w:r>
            <w:r w:rsidR="00F94A8D" w:rsidRPr="000F1B31">
              <w:rPr>
                <w:rFonts w:cs="Arial"/>
                <w:szCs w:val="24"/>
              </w:rPr>
              <w:t xml:space="preserve"> </w:t>
            </w:r>
          </w:p>
          <w:p w14:paraId="10461CBF" w14:textId="77777777" w:rsidR="00D31F92" w:rsidRPr="000F1B31" w:rsidRDefault="00D31F92" w:rsidP="00D31F92">
            <w:pPr>
              <w:pStyle w:val="ListParagraph"/>
              <w:rPr>
                <w:rFonts w:cs="Arial"/>
                <w:szCs w:val="24"/>
              </w:rPr>
            </w:pPr>
          </w:p>
          <w:p w14:paraId="08769D13" w14:textId="1254B6EE" w:rsidR="00D31F92" w:rsidRPr="000F1B31" w:rsidRDefault="00815775" w:rsidP="00D31F92">
            <w:pPr>
              <w:pStyle w:val="ListParagraph"/>
              <w:numPr>
                <w:ilvl w:val="0"/>
                <w:numId w:val="43"/>
              </w:numPr>
              <w:rPr>
                <w:rFonts w:cs="Arial"/>
                <w:szCs w:val="24"/>
              </w:rPr>
            </w:pPr>
            <w:r w:rsidRPr="000F1B31">
              <w:rPr>
                <w:rFonts w:cs="Arial"/>
                <w:szCs w:val="24"/>
              </w:rPr>
              <w:t>e</w:t>
            </w:r>
            <w:r w:rsidR="008B2263" w:rsidRPr="000F1B31">
              <w:rPr>
                <w:rFonts w:cs="Arial"/>
                <w:szCs w:val="24"/>
              </w:rPr>
              <w:t xml:space="preserve">xplain whether construction workers would be accessing the </w:t>
            </w:r>
            <w:r w:rsidR="00B05314" w:rsidRPr="000F1B31">
              <w:rPr>
                <w:rFonts w:cs="Arial"/>
                <w:szCs w:val="24"/>
              </w:rPr>
              <w:t>g</w:t>
            </w:r>
            <w:r w:rsidR="008B2263" w:rsidRPr="000F1B31">
              <w:rPr>
                <w:rFonts w:cs="Arial"/>
                <w:szCs w:val="24"/>
              </w:rPr>
              <w:t xml:space="preserve">rid </w:t>
            </w:r>
            <w:r w:rsidR="00B05314" w:rsidRPr="000F1B31">
              <w:rPr>
                <w:rFonts w:cs="Arial"/>
                <w:szCs w:val="24"/>
              </w:rPr>
              <w:t>c</w:t>
            </w:r>
            <w:r w:rsidR="008B2263" w:rsidRPr="000F1B31">
              <w:rPr>
                <w:rFonts w:cs="Arial"/>
                <w:szCs w:val="24"/>
              </w:rPr>
              <w:t xml:space="preserve">onnection </w:t>
            </w:r>
            <w:r w:rsidR="00B05314" w:rsidRPr="000F1B31">
              <w:rPr>
                <w:rFonts w:cs="Arial"/>
                <w:szCs w:val="24"/>
              </w:rPr>
              <w:t>c</w:t>
            </w:r>
            <w:r w:rsidR="008B2263" w:rsidRPr="000F1B31">
              <w:rPr>
                <w:rFonts w:cs="Arial"/>
                <w:szCs w:val="24"/>
              </w:rPr>
              <w:t>orridor</w:t>
            </w:r>
            <w:r w:rsidR="00A81E38" w:rsidRPr="000F1B31">
              <w:rPr>
                <w:rFonts w:cs="Arial"/>
                <w:szCs w:val="24"/>
              </w:rPr>
              <w:t xml:space="preserve"> via</w:t>
            </w:r>
            <w:r w:rsidR="008B2263" w:rsidRPr="000F1B31">
              <w:rPr>
                <w:rFonts w:cs="Arial"/>
                <w:szCs w:val="24"/>
              </w:rPr>
              <w:t xml:space="preserve"> Access Points 3, 5, 7, 8, 9 and 1</w:t>
            </w:r>
            <w:r w:rsidR="0089548B" w:rsidRPr="000F1B31">
              <w:rPr>
                <w:rFonts w:cs="Arial"/>
                <w:szCs w:val="24"/>
              </w:rPr>
              <w:t>0 directly</w:t>
            </w:r>
            <w:r w:rsidR="00231940" w:rsidRPr="000F1B31">
              <w:rPr>
                <w:rFonts w:cs="Arial"/>
                <w:szCs w:val="24"/>
              </w:rPr>
              <w:t xml:space="preserve"> by their own vehicle or minibu</w:t>
            </w:r>
            <w:r w:rsidR="00A21411" w:rsidRPr="000F1B31">
              <w:rPr>
                <w:rFonts w:cs="Arial"/>
                <w:szCs w:val="24"/>
              </w:rPr>
              <w:t>s</w:t>
            </w:r>
            <w:r w:rsidR="00533093" w:rsidRPr="000F1B31">
              <w:rPr>
                <w:rFonts w:cs="Arial"/>
                <w:szCs w:val="24"/>
              </w:rPr>
              <w:t xml:space="preserve"> or would</w:t>
            </w:r>
            <w:r w:rsidR="00231940" w:rsidRPr="000F1B31">
              <w:rPr>
                <w:rFonts w:cs="Arial"/>
                <w:szCs w:val="24"/>
              </w:rPr>
              <w:t xml:space="preserve"> </w:t>
            </w:r>
            <w:r w:rsidR="00A21411" w:rsidRPr="000F1B31">
              <w:rPr>
                <w:rFonts w:cs="Arial"/>
                <w:szCs w:val="24"/>
              </w:rPr>
              <w:t>travel from the main construction compound</w:t>
            </w:r>
            <w:r w:rsidR="00932C02" w:rsidRPr="000F1B31">
              <w:rPr>
                <w:rFonts w:cs="Arial"/>
                <w:szCs w:val="24"/>
              </w:rPr>
              <w:t xml:space="preserve"> within the solar PV site </w:t>
            </w:r>
            <w:r w:rsidR="009A01C9" w:rsidRPr="000F1B31">
              <w:rPr>
                <w:rFonts w:cs="Arial"/>
                <w:szCs w:val="24"/>
              </w:rPr>
              <w:t xml:space="preserve">by tractor and trailer. </w:t>
            </w:r>
          </w:p>
          <w:p w14:paraId="61B98022" w14:textId="77777777" w:rsidR="00D31F92" w:rsidRPr="000F1B31" w:rsidRDefault="00D31F92" w:rsidP="00D31F92">
            <w:pPr>
              <w:pStyle w:val="ListParagraph"/>
              <w:rPr>
                <w:rFonts w:cs="Arial"/>
                <w:szCs w:val="24"/>
              </w:rPr>
            </w:pPr>
          </w:p>
          <w:p w14:paraId="6ED609C5" w14:textId="689EFAFC" w:rsidR="009621A3" w:rsidRPr="000F1B31" w:rsidRDefault="00815775" w:rsidP="00CA13B7">
            <w:pPr>
              <w:pStyle w:val="ListParagraph"/>
              <w:numPr>
                <w:ilvl w:val="0"/>
                <w:numId w:val="43"/>
              </w:numPr>
              <w:rPr>
                <w:rFonts w:cs="Arial"/>
                <w:szCs w:val="24"/>
              </w:rPr>
            </w:pPr>
            <w:r w:rsidRPr="000F1B31">
              <w:rPr>
                <w:rFonts w:cs="Arial"/>
                <w:szCs w:val="24"/>
              </w:rPr>
              <w:t>s</w:t>
            </w:r>
            <w:r w:rsidR="00CB220A" w:rsidRPr="000F1B31">
              <w:rPr>
                <w:rFonts w:cs="Arial"/>
                <w:szCs w:val="24"/>
              </w:rPr>
              <w:t xml:space="preserve">et out what the </w:t>
            </w:r>
            <w:r w:rsidR="00E62F24" w:rsidRPr="000F1B31">
              <w:rPr>
                <w:rFonts w:cs="Arial"/>
                <w:szCs w:val="24"/>
              </w:rPr>
              <w:t>worst-case</w:t>
            </w:r>
            <w:r w:rsidR="00CB220A" w:rsidRPr="000F1B31">
              <w:rPr>
                <w:rFonts w:cs="Arial"/>
                <w:szCs w:val="24"/>
              </w:rPr>
              <w:t xml:space="preserve"> scenario would be for HGVs </w:t>
            </w:r>
            <w:r w:rsidR="000F2E4D" w:rsidRPr="000F1B31">
              <w:rPr>
                <w:rFonts w:cs="Arial"/>
                <w:szCs w:val="24"/>
              </w:rPr>
              <w:t>accessing</w:t>
            </w:r>
            <w:r w:rsidR="004D63D2" w:rsidRPr="000F1B31">
              <w:rPr>
                <w:rFonts w:cs="Arial"/>
                <w:szCs w:val="24"/>
              </w:rPr>
              <w:t xml:space="preserve">/ egressing </w:t>
            </w:r>
            <w:r w:rsidR="00B00CDB" w:rsidRPr="000F1B31">
              <w:rPr>
                <w:rFonts w:cs="Arial"/>
                <w:szCs w:val="24"/>
              </w:rPr>
              <w:t xml:space="preserve">an access point along the </w:t>
            </w:r>
            <w:r w:rsidR="00B05314" w:rsidRPr="000F1B31">
              <w:rPr>
                <w:rFonts w:cs="Arial"/>
                <w:szCs w:val="24"/>
              </w:rPr>
              <w:t>g</w:t>
            </w:r>
            <w:r w:rsidR="00B00CDB" w:rsidRPr="000F1B31">
              <w:rPr>
                <w:rFonts w:cs="Arial"/>
                <w:szCs w:val="24"/>
              </w:rPr>
              <w:t xml:space="preserve">rid </w:t>
            </w:r>
            <w:r w:rsidR="00B05314" w:rsidRPr="000F1B31">
              <w:rPr>
                <w:rFonts w:cs="Arial"/>
                <w:szCs w:val="24"/>
              </w:rPr>
              <w:t>c</w:t>
            </w:r>
            <w:r w:rsidR="00B00CDB" w:rsidRPr="000F1B31">
              <w:rPr>
                <w:rFonts w:cs="Arial"/>
                <w:szCs w:val="24"/>
              </w:rPr>
              <w:t xml:space="preserve">onnection </w:t>
            </w:r>
            <w:r w:rsidR="00B05314" w:rsidRPr="000F1B31">
              <w:rPr>
                <w:rFonts w:cs="Arial"/>
                <w:szCs w:val="24"/>
              </w:rPr>
              <w:t>c</w:t>
            </w:r>
            <w:r w:rsidR="00B00CDB" w:rsidRPr="000F1B31">
              <w:rPr>
                <w:rFonts w:cs="Arial"/>
                <w:szCs w:val="24"/>
              </w:rPr>
              <w:t xml:space="preserve">orridor </w:t>
            </w:r>
            <w:r w:rsidR="00FD3698" w:rsidRPr="000F1B31">
              <w:rPr>
                <w:rFonts w:cs="Arial"/>
                <w:szCs w:val="24"/>
              </w:rPr>
              <w:t xml:space="preserve">and </w:t>
            </w:r>
            <w:r w:rsidR="00DE691D" w:rsidRPr="000F1B31">
              <w:rPr>
                <w:rFonts w:cs="Arial"/>
                <w:szCs w:val="24"/>
              </w:rPr>
              <w:t>signpost</w:t>
            </w:r>
            <w:r w:rsidR="00FD3698" w:rsidRPr="000F1B31">
              <w:rPr>
                <w:rFonts w:cs="Arial"/>
                <w:szCs w:val="24"/>
              </w:rPr>
              <w:t xml:space="preserve"> where </w:t>
            </w:r>
            <w:r w:rsidR="001F2875" w:rsidRPr="000F1B31">
              <w:rPr>
                <w:rFonts w:cs="Arial"/>
                <w:szCs w:val="24"/>
              </w:rPr>
              <w:t xml:space="preserve">within the ES documentation </w:t>
            </w:r>
            <w:r w:rsidR="00411459" w:rsidRPr="000F1B31">
              <w:rPr>
                <w:rFonts w:cs="Arial"/>
                <w:szCs w:val="24"/>
              </w:rPr>
              <w:t xml:space="preserve">the assessment </w:t>
            </w:r>
            <w:r w:rsidR="00C3156F" w:rsidRPr="000F1B31">
              <w:rPr>
                <w:rFonts w:cs="Arial"/>
                <w:szCs w:val="24"/>
              </w:rPr>
              <w:t xml:space="preserve">of harm is for this and what mitigation measures would be </w:t>
            </w:r>
            <w:r w:rsidR="004F2948" w:rsidRPr="000F1B31">
              <w:rPr>
                <w:rFonts w:cs="Arial"/>
                <w:szCs w:val="24"/>
              </w:rPr>
              <w:t xml:space="preserve">provided. </w:t>
            </w:r>
          </w:p>
          <w:p w14:paraId="5F427760" w14:textId="0E302117" w:rsidR="00F67DF2" w:rsidRPr="000F1B31" w:rsidRDefault="00815775" w:rsidP="00CA13B7">
            <w:pPr>
              <w:pStyle w:val="ListParagraph"/>
              <w:numPr>
                <w:ilvl w:val="0"/>
                <w:numId w:val="43"/>
              </w:numPr>
              <w:rPr>
                <w:rFonts w:cs="Arial"/>
                <w:szCs w:val="24"/>
              </w:rPr>
            </w:pPr>
            <w:r w:rsidRPr="000F1B31">
              <w:rPr>
                <w:rFonts w:cs="Arial"/>
                <w:szCs w:val="24"/>
              </w:rPr>
              <w:t>s</w:t>
            </w:r>
            <w:r w:rsidR="00DE691D" w:rsidRPr="000F1B31">
              <w:rPr>
                <w:rFonts w:cs="Arial"/>
                <w:szCs w:val="24"/>
              </w:rPr>
              <w:t>ignpost</w:t>
            </w:r>
            <w:r w:rsidR="00F33A62" w:rsidRPr="000F1B31">
              <w:rPr>
                <w:rFonts w:cs="Arial"/>
                <w:szCs w:val="24"/>
              </w:rPr>
              <w:t xml:space="preserve"> where within </w:t>
            </w:r>
            <w:r w:rsidR="00886BC8" w:rsidRPr="000F1B31">
              <w:rPr>
                <w:rFonts w:cs="Arial"/>
                <w:szCs w:val="24"/>
              </w:rPr>
              <w:t xml:space="preserve">ES </w:t>
            </w:r>
            <w:r w:rsidR="00F33A62" w:rsidRPr="000F1B31">
              <w:rPr>
                <w:rFonts w:cs="Arial"/>
                <w:szCs w:val="24"/>
              </w:rPr>
              <w:t xml:space="preserve">Appendix </w:t>
            </w:r>
            <w:r w:rsidR="00AD52CB" w:rsidRPr="000F1B31">
              <w:rPr>
                <w:rFonts w:cs="Arial"/>
                <w:szCs w:val="24"/>
              </w:rPr>
              <w:t xml:space="preserve">13-4 there are details of the haul road between Access 2 and 3 and the </w:t>
            </w:r>
            <w:r w:rsidR="003C1146" w:rsidRPr="000F1B31">
              <w:rPr>
                <w:rFonts w:cs="Arial"/>
                <w:szCs w:val="24"/>
              </w:rPr>
              <w:t>6</w:t>
            </w:r>
            <w:r w:rsidR="00BA64F2" w:rsidRPr="000F1B31">
              <w:rPr>
                <w:rFonts w:cs="Arial"/>
                <w:szCs w:val="24"/>
              </w:rPr>
              <w:t xml:space="preserve"> daily two way HGV movements. </w:t>
            </w:r>
          </w:p>
          <w:p w14:paraId="6FC93010" w14:textId="77777777" w:rsidR="00D31F92" w:rsidRPr="000F1B31" w:rsidRDefault="00D31F92" w:rsidP="00D31F92">
            <w:pPr>
              <w:pStyle w:val="ListParagraph"/>
              <w:rPr>
                <w:rFonts w:cs="Arial"/>
                <w:szCs w:val="24"/>
              </w:rPr>
            </w:pPr>
          </w:p>
          <w:p w14:paraId="2231598F" w14:textId="21C02AC4" w:rsidR="009621A3" w:rsidRPr="000F1B31" w:rsidRDefault="00815775" w:rsidP="00CA13B7">
            <w:pPr>
              <w:pStyle w:val="ListParagraph"/>
              <w:numPr>
                <w:ilvl w:val="0"/>
                <w:numId w:val="43"/>
              </w:numPr>
              <w:rPr>
                <w:rFonts w:cs="Arial"/>
                <w:szCs w:val="24"/>
              </w:rPr>
            </w:pPr>
            <w:r w:rsidRPr="000F1B31">
              <w:rPr>
                <w:rFonts w:cs="Arial"/>
                <w:szCs w:val="24"/>
              </w:rPr>
              <w:t>p</w:t>
            </w:r>
            <w:r w:rsidR="00D066FA" w:rsidRPr="000F1B31">
              <w:rPr>
                <w:rFonts w:cs="Arial"/>
                <w:szCs w:val="24"/>
              </w:rPr>
              <w:t xml:space="preserve">lease confirm if any further traffic management measures would be required for Access </w:t>
            </w:r>
            <w:r w:rsidR="00A9083F" w:rsidRPr="000F1B31">
              <w:rPr>
                <w:rFonts w:cs="Arial"/>
                <w:szCs w:val="24"/>
              </w:rPr>
              <w:t xml:space="preserve">Point 9 </w:t>
            </w:r>
            <w:r w:rsidR="005F7461" w:rsidRPr="000F1B31">
              <w:rPr>
                <w:rFonts w:cs="Arial"/>
                <w:szCs w:val="24"/>
              </w:rPr>
              <w:t xml:space="preserve">given the </w:t>
            </w:r>
            <w:r w:rsidR="00A1708C" w:rsidRPr="000F1B31">
              <w:rPr>
                <w:rFonts w:cs="Arial"/>
                <w:szCs w:val="24"/>
              </w:rPr>
              <w:t xml:space="preserve">highway narrows </w:t>
            </w:r>
            <w:r w:rsidR="00BB2DED" w:rsidRPr="000F1B31">
              <w:rPr>
                <w:rFonts w:cs="Arial"/>
                <w:szCs w:val="24"/>
              </w:rPr>
              <w:t xml:space="preserve">immediately </w:t>
            </w:r>
            <w:r w:rsidR="00A1708C" w:rsidRPr="000F1B31">
              <w:rPr>
                <w:rFonts w:cs="Arial"/>
                <w:szCs w:val="24"/>
              </w:rPr>
              <w:t>north of this access point</w:t>
            </w:r>
            <w:r w:rsidR="00F90ECC" w:rsidRPr="000F1B31">
              <w:rPr>
                <w:rFonts w:cs="Arial"/>
                <w:szCs w:val="24"/>
              </w:rPr>
              <w:t>.</w:t>
            </w:r>
          </w:p>
        </w:tc>
      </w:tr>
      <w:tr w:rsidR="009621A3" w:rsidRPr="008C59AE" w14:paraId="6225AB0A" w14:textId="77777777" w:rsidTr="00DF6041">
        <w:tc>
          <w:tcPr>
            <w:tcW w:w="1129" w:type="dxa"/>
            <w:shd w:val="clear" w:color="auto" w:fill="auto"/>
          </w:tcPr>
          <w:p w14:paraId="60103CC2" w14:textId="71CFC713" w:rsidR="009621A3" w:rsidRDefault="009621A3" w:rsidP="008D0DA1">
            <w:pPr>
              <w:pStyle w:val="ListParagraph"/>
              <w:numPr>
                <w:ilvl w:val="0"/>
                <w:numId w:val="19"/>
              </w:numPr>
              <w:ind w:hanging="720"/>
            </w:pPr>
          </w:p>
        </w:tc>
        <w:tc>
          <w:tcPr>
            <w:tcW w:w="2268" w:type="dxa"/>
            <w:shd w:val="clear" w:color="auto" w:fill="auto"/>
          </w:tcPr>
          <w:p w14:paraId="69F7C234" w14:textId="51B862E6" w:rsidR="009621A3" w:rsidRPr="000F1B31" w:rsidRDefault="00576337" w:rsidP="009621A3">
            <w:pPr>
              <w:rPr>
                <w:rFonts w:cs="Arial"/>
                <w:szCs w:val="24"/>
              </w:rPr>
            </w:pPr>
            <w:r w:rsidRPr="000F1B31">
              <w:rPr>
                <w:rFonts w:cs="Arial"/>
                <w:szCs w:val="24"/>
              </w:rPr>
              <w:t>City of Doncaster Council</w:t>
            </w:r>
          </w:p>
        </w:tc>
        <w:tc>
          <w:tcPr>
            <w:tcW w:w="11729" w:type="dxa"/>
            <w:shd w:val="clear" w:color="auto" w:fill="auto"/>
          </w:tcPr>
          <w:p w14:paraId="60E23C06" w14:textId="1514322B" w:rsidR="009621A3" w:rsidRPr="000F1B31" w:rsidRDefault="00850E40" w:rsidP="009621A3">
            <w:pPr>
              <w:rPr>
                <w:rFonts w:cs="Arial"/>
                <w:szCs w:val="24"/>
              </w:rPr>
            </w:pPr>
            <w:r w:rsidRPr="000F1B31">
              <w:rPr>
                <w:rFonts w:cs="Arial"/>
                <w:szCs w:val="24"/>
              </w:rPr>
              <w:t xml:space="preserve">Please comment </w:t>
            </w:r>
            <w:r w:rsidR="001A6842" w:rsidRPr="000F1B31">
              <w:rPr>
                <w:rFonts w:cs="Arial"/>
                <w:szCs w:val="24"/>
              </w:rPr>
              <w:t xml:space="preserve">on whether the Highway Authority are </w:t>
            </w:r>
            <w:r w:rsidR="004D3FAE" w:rsidRPr="000F1B31">
              <w:rPr>
                <w:rFonts w:cs="Arial"/>
                <w:szCs w:val="24"/>
              </w:rPr>
              <w:t>concerned</w:t>
            </w:r>
            <w:r w:rsidR="001A6842" w:rsidRPr="000F1B31">
              <w:rPr>
                <w:rFonts w:cs="Arial"/>
                <w:szCs w:val="24"/>
              </w:rPr>
              <w:t xml:space="preserve"> with the proposed increase</w:t>
            </w:r>
            <w:r w:rsidR="00D01E6B" w:rsidRPr="000F1B31">
              <w:rPr>
                <w:rFonts w:cs="Arial"/>
                <w:szCs w:val="24"/>
              </w:rPr>
              <w:t xml:space="preserve"> in HGV movements along the local highway</w:t>
            </w:r>
            <w:r w:rsidR="00146B91" w:rsidRPr="000F1B31">
              <w:rPr>
                <w:rFonts w:cs="Arial"/>
                <w:szCs w:val="24"/>
              </w:rPr>
              <w:t xml:space="preserve"> network including </w:t>
            </w:r>
            <w:r w:rsidR="003B69E3" w:rsidRPr="000F1B31">
              <w:rPr>
                <w:rFonts w:cs="Arial"/>
                <w:szCs w:val="24"/>
              </w:rPr>
              <w:t>Moss Road, Trumfleet Lane, Marsh Road, Brick Kiln Lane</w:t>
            </w:r>
            <w:r w:rsidR="006B22BF" w:rsidRPr="000F1B31">
              <w:rPr>
                <w:rFonts w:cs="Arial"/>
                <w:szCs w:val="24"/>
              </w:rPr>
              <w:t xml:space="preserve"> and Thorpe Bank</w:t>
            </w:r>
            <w:r w:rsidR="00513DAF" w:rsidRPr="000F1B31">
              <w:rPr>
                <w:rFonts w:cs="Arial"/>
                <w:szCs w:val="24"/>
              </w:rPr>
              <w:t xml:space="preserve"> </w:t>
            </w:r>
            <w:r w:rsidR="00AD1D98" w:rsidRPr="000F1B31">
              <w:rPr>
                <w:rFonts w:cs="Arial"/>
                <w:szCs w:val="24"/>
              </w:rPr>
              <w:t>including the access required for transportation of equipment for the horizontal directional drilling.</w:t>
            </w:r>
          </w:p>
        </w:tc>
      </w:tr>
      <w:tr w:rsidR="000831DD" w:rsidRPr="008C59AE" w14:paraId="58EF2FCF" w14:textId="77777777" w:rsidTr="00DF6041">
        <w:tc>
          <w:tcPr>
            <w:tcW w:w="1129" w:type="dxa"/>
            <w:shd w:val="clear" w:color="auto" w:fill="auto"/>
          </w:tcPr>
          <w:p w14:paraId="35FE5689" w14:textId="77777777" w:rsidR="000831DD" w:rsidRDefault="000831DD" w:rsidP="00063172">
            <w:pPr>
              <w:pStyle w:val="ListParagraph"/>
              <w:numPr>
                <w:ilvl w:val="0"/>
                <w:numId w:val="19"/>
              </w:numPr>
              <w:ind w:hanging="720"/>
            </w:pPr>
          </w:p>
        </w:tc>
        <w:tc>
          <w:tcPr>
            <w:tcW w:w="2268" w:type="dxa"/>
            <w:shd w:val="clear" w:color="auto" w:fill="auto"/>
          </w:tcPr>
          <w:p w14:paraId="794A8B86" w14:textId="7C4A4FD9" w:rsidR="000831DD" w:rsidRPr="000F1B31" w:rsidRDefault="00B77777" w:rsidP="00E670A4">
            <w:pPr>
              <w:rPr>
                <w:rFonts w:cs="Arial"/>
                <w:szCs w:val="24"/>
              </w:rPr>
            </w:pPr>
            <w:r w:rsidRPr="000F1B31">
              <w:rPr>
                <w:rFonts w:cs="Arial"/>
                <w:szCs w:val="24"/>
              </w:rPr>
              <w:t>City of Doncaster</w:t>
            </w:r>
            <w:r w:rsidR="009B1F01" w:rsidRPr="000F1B31">
              <w:rPr>
                <w:rFonts w:cs="Arial"/>
                <w:szCs w:val="24"/>
              </w:rPr>
              <w:t xml:space="preserve"> Council</w:t>
            </w:r>
          </w:p>
        </w:tc>
        <w:tc>
          <w:tcPr>
            <w:tcW w:w="11729" w:type="dxa"/>
            <w:shd w:val="clear" w:color="auto" w:fill="auto"/>
          </w:tcPr>
          <w:p w14:paraId="5EFBE559" w14:textId="1CFD05FF" w:rsidR="00A240B1" w:rsidRPr="000F1B31" w:rsidRDefault="00D66561" w:rsidP="00E670A4">
            <w:pPr>
              <w:rPr>
                <w:rFonts w:cs="Arial"/>
                <w:szCs w:val="24"/>
              </w:rPr>
            </w:pPr>
            <w:r w:rsidRPr="000F1B31">
              <w:rPr>
                <w:rFonts w:cs="Arial"/>
                <w:szCs w:val="24"/>
              </w:rPr>
              <w:t>ES Appendix 13-4:</w:t>
            </w:r>
            <w:r w:rsidR="009B1F01" w:rsidRPr="000F1B31">
              <w:rPr>
                <w:rFonts w:cs="Arial"/>
                <w:szCs w:val="24"/>
              </w:rPr>
              <w:t>Transport Assessment [</w:t>
            </w:r>
            <w:hyperlink r:id="rId169" w:history="1">
              <w:r w:rsidR="009B1F01" w:rsidRPr="000F1B31">
                <w:rPr>
                  <w:rStyle w:val="Hyperlink"/>
                  <w:rFonts w:cs="Arial"/>
                  <w:szCs w:val="24"/>
                </w:rPr>
                <w:t>APP-</w:t>
              </w:r>
              <w:r w:rsidR="00AE7FD7" w:rsidRPr="000F1B31">
                <w:rPr>
                  <w:rStyle w:val="Hyperlink"/>
                  <w:rFonts w:cs="Arial"/>
                  <w:szCs w:val="24"/>
                </w:rPr>
                <w:t>179</w:t>
              </w:r>
            </w:hyperlink>
            <w:r w:rsidR="00AE7FD7" w:rsidRPr="000F1B31">
              <w:rPr>
                <w:rFonts w:cs="Arial"/>
                <w:szCs w:val="24"/>
              </w:rPr>
              <w:t>] paragraph</w:t>
            </w:r>
            <w:r w:rsidR="00CA61A5" w:rsidRPr="000F1B31">
              <w:rPr>
                <w:rFonts w:cs="Arial"/>
                <w:szCs w:val="24"/>
              </w:rPr>
              <w:t>s</w:t>
            </w:r>
            <w:r w:rsidR="00AE7FD7" w:rsidRPr="000F1B31">
              <w:rPr>
                <w:rFonts w:cs="Arial"/>
                <w:szCs w:val="24"/>
              </w:rPr>
              <w:t xml:space="preserve"> </w:t>
            </w:r>
            <w:r w:rsidR="00B24997" w:rsidRPr="000F1B31">
              <w:rPr>
                <w:rFonts w:cs="Arial"/>
                <w:szCs w:val="24"/>
              </w:rPr>
              <w:t>10.5.</w:t>
            </w:r>
            <w:r w:rsidR="00CA61A5" w:rsidRPr="000F1B31">
              <w:rPr>
                <w:rFonts w:cs="Arial"/>
                <w:szCs w:val="24"/>
              </w:rPr>
              <w:t>6 and</w:t>
            </w:r>
            <w:r w:rsidR="00AE7FD7" w:rsidRPr="000F1B31">
              <w:rPr>
                <w:rFonts w:cs="Arial"/>
                <w:szCs w:val="24"/>
              </w:rPr>
              <w:t xml:space="preserve"> </w:t>
            </w:r>
            <w:r w:rsidR="00B24997" w:rsidRPr="000F1B31">
              <w:rPr>
                <w:rFonts w:cs="Arial"/>
                <w:szCs w:val="24"/>
              </w:rPr>
              <w:t>10.5.8</w:t>
            </w:r>
            <w:r w:rsidR="008648EA" w:rsidRPr="000F1B31">
              <w:rPr>
                <w:rFonts w:cs="Arial"/>
                <w:szCs w:val="24"/>
              </w:rPr>
              <w:t xml:space="preserve">. </w:t>
            </w:r>
            <w:r w:rsidR="00A3114D" w:rsidRPr="000F1B31">
              <w:rPr>
                <w:rFonts w:cs="Arial"/>
                <w:szCs w:val="24"/>
              </w:rPr>
              <w:t>P</w:t>
            </w:r>
            <w:r w:rsidR="008648EA" w:rsidRPr="000F1B31">
              <w:rPr>
                <w:rFonts w:cs="Arial"/>
                <w:szCs w:val="24"/>
              </w:rPr>
              <w:t>lease comment on</w:t>
            </w:r>
            <w:r w:rsidR="00A240B1" w:rsidRPr="000F1B31">
              <w:rPr>
                <w:rFonts w:cs="Arial"/>
                <w:szCs w:val="24"/>
              </w:rPr>
              <w:t>:</w:t>
            </w:r>
          </w:p>
          <w:p w14:paraId="725F51CD" w14:textId="134D499E" w:rsidR="002A73DC" w:rsidRPr="000F1B31" w:rsidRDefault="00A240B1" w:rsidP="00A240B1">
            <w:pPr>
              <w:pStyle w:val="ListParagraph"/>
              <w:numPr>
                <w:ilvl w:val="0"/>
                <w:numId w:val="45"/>
              </w:numPr>
              <w:rPr>
                <w:rFonts w:cs="Arial"/>
                <w:szCs w:val="24"/>
              </w:rPr>
            </w:pPr>
            <w:r w:rsidRPr="000F1B31">
              <w:rPr>
                <w:rFonts w:cs="Arial"/>
                <w:szCs w:val="24"/>
              </w:rPr>
              <w:t>Paragraph 10.5.6 that</w:t>
            </w:r>
            <w:r w:rsidR="00116B27" w:rsidRPr="000F1B31">
              <w:rPr>
                <w:rFonts w:cs="Arial"/>
                <w:szCs w:val="24"/>
              </w:rPr>
              <w:t xml:space="preserve"> Automatic Traffic Count (</w:t>
            </w:r>
            <w:r w:rsidR="0027262A" w:rsidRPr="000F1B31">
              <w:rPr>
                <w:rFonts w:cs="Arial"/>
                <w:szCs w:val="24"/>
              </w:rPr>
              <w:t>ATC</w:t>
            </w:r>
            <w:r w:rsidR="00116B27" w:rsidRPr="000F1B31">
              <w:rPr>
                <w:rFonts w:cs="Arial"/>
                <w:szCs w:val="24"/>
              </w:rPr>
              <w:t>)</w:t>
            </w:r>
            <w:r w:rsidR="0027262A" w:rsidRPr="000F1B31">
              <w:rPr>
                <w:rFonts w:cs="Arial"/>
                <w:szCs w:val="24"/>
              </w:rPr>
              <w:t xml:space="preserve"> 9, 10, 11, 12, 13 and 14 </w:t>
            </w:r>
            <w:r w:rsidR="00A012A0" w:rsidRPr="000F1B31">
              <w:rPr>
                <w:rFonts w:cs="Arial"/>
                <w:szCs w:val="24"/>
              </w:rPr>
              <w:t xml:space="preserve">has sufficient capacity on the road network to accommodate </w:t>
            </w:r>
            <w:r w:rsidR="009101A5" w:rsidRPr="000F1B31">
              <w:rPr>
                <w:rFonts w:cs="Arial"/>
                <w:szCs w:val="24"/>
              </w:rPr>
              <w:t xml:space="preserve">the addition trips generated by </w:t>
            </w:r>
            <w:r w:rsidR="002A73DC" w:rsidRPr="000F1B31">
              <w:rPr>
                <w:rFonts w:cs="Arial"/>
                <w:szCs w:val="24"/>
              </w:rPr>
              <w:t xml:space="preserve">workers accessing the Solar PV site during </w:t>
            </w:r>
            <w:r w:rsidR="009101A5" w:rsidRPr="000F1B31">
              <w:rPr>
                <w:rFonts w:cs="Arial"/>
                <w:szCs w:val="24"/>
              </w:rPr>
              <w:t>the construction phase</w:t>
            </w:r>
            <w:r w:rsidR="002A73DC" w:rsidRPr="000F1B31">
              <w:rPr>
                <w:rFonts w:cs="Arial"/>
                <w:szCs w:val="24"/>
              </w:rPr>
              <w:t xml:space="preserve">. </w:t>
            </w:r>
          </w:p>
          <w:p w14:paraId="25D1F77E" w14:textId="77777777" w:rsidR="008059A7" w:rsidRPr="000F1B31" w:rsidRDefault="008059A7" w:rsidP="008059A7">
            <w:pPr>
              <w:pStyle w:val="ListParagraph"/>
              <w:rPr>
                <w:rFonts w:cs="Arial"/>
                <w:szCs w:val="24"/>
              </w:rPr>
            </w:pPr>
          </w:p>
          <w:p w14:paraId="3BD79801" w14:textId="727E09FA" w:rsidR="000831DD" w:rsidRPr="000F1B31" w:rsidRDefault="00F95F3B" w:rsidP="00A240B1">
            <w:pPr>
              <w:pStyle w:val="ListParagraph"/>
              <w:numPr>
                <w:ilvl w:val="0"/>
                <w:numId w:val="45"/>
              </w:numPr>
              <w:rPr>
                <w:rFonts w:cs="Arial"/>
                <w:szCs w:val="24"/>
              </w:rPr>
            </w:pPr>
            <w:r w:rsidRPr="000F1B31">
              <w:rPr>
                <w:rFonts w:cs="Arial"/>
                <w:szCs w:val="24"/>
              </w:rPr>
              <w:t>P</w:t>
            </w:r>
            <w:r w:rsidR="008648EA" w:rsidRPr="000F1B31">
              <w:rPr>
                <w:rFonts w:cs="Arial"/>
                <w:szCs w:val="24"/>
              </w:rPr>
              <w:t xml:space="preserve">aragraph </w:t>
            </w:r>
            <w:r w:rsidRPr="000F1B31">
              <w:rPr>
                <w:rFonts w:cs="Arial"/>
                <w:szCs w:val="24"/>
              </w:rPr>
              <w:t>105.8</w:t>
            </w:r>
            <w:r w:rsidR="008648EA" w:rsidRPr="000F1B31">
              <w:rPr>
                <w:rFonts w:cs="Arial"/>
                <w:szCs w:val="24"/>
              </w:rPr>
              <w:t xml:space="preserve"> that </w:t>
            </w:r>
            <w:r w:rsidR="00A3114D" w:rsidRPr="000F1B31">
              <w:rPr>
                <w:rFonts w:cs="Arial"/>
                <w:szCs w:val="24"/>
              </w:rPr>
              <w:t xml:space="preserve">the development would extend the peak hour and the hour affected would generally be no worse than current peak hour and if there are concerns with extending peak hour. </w:t>
            </w:r>
          </w:p>
        </w:tc>
      </w:tr>
      <w:tr w:rsidR="009621A3" w:rsidRPr="008C59AE" w14:paraId="1C8B856E" w14:textId="77777777" w:rsidTr="00DF6041">
        <w:tc>
          <w:tcPr>
            <w:tcW w:w="1129" w:type="dxa"/>
            <w:shd w:val="clear" w:color="auto" w:fill="auto"/>
          </w:tcPr>
          <w:p w14:paraId="059AB2A2" w14:textId="4B150529" w:rsidR="009621A3" w:rsidRDefault="009621A3" w:rsidP="008D0DA1">
            <w:pPr>
              <w:pStyle w:val="ListParagraph"/>
              <w:numPr>
                <w:ilvl w:val="0"/>
                <w:numId w:val="19"/>
              </w:numPr>
              <w:ind w:hanging="720"/>
            </w:pPr>
          </w:p>
        </w:tc>
        <w:tc>
          <w:tcPr>
            <w:tcW w:w="2268" w:type="dxa"/>
            <w:shd w:val="clear" w:color="auto" w:fill="auto"/>
          </w:tcPr>
          <w:p w14:paraId="1AC39379" w14:textId="06A95D25" w:rsidR="009621A3" w:rsidRPr="000F1B31" w:rsidRDefault="0052274F" w:rsidP="009621A3">
            <w:pPr>
              <w:rPr>
                <w:rFonts w:cs="Arial"/>
                <w:szCs w:val="24"/>
              </w:rPr>
            </w:pPr>
            <w:r w:rsidRPr="000F1B31">
              <w:rPr>
                <w:rFonts w:cs="Arial"/>
                <w:szCs w:val="24"/>
              </w:rPr>
              <w:t>Applicant</w:t>
            </w:r>
          </w:p>
        </w:tc>
        <w:tc>
          <w:tcPr>
            <w:tcW w:w="11729" w:type="dxa"/>
            <w:shd w:val="clear" w:color="auto" w:fill="auto"/>
          </w:tcPr>
          <w:p w14:paraId="5BFD3949" w14:textId="3809EFA6" w:rsidR="009621A3" w:rsidRPr="000F1B31" w:rsidRDefault="00663A4C" w:rsidP="009621A3">
            <w:pPr>
              <w:rPr>
                <w:rFonts w:cs="Arial"/>
                <w:szCs w:val="24"/>
              </w:rPr>
            </w:pPr>
            <w:r w:rsidRPr="000F1B31">
              <w:rPr>
                <w:rFonts w:cs="Arial"/>
                <w:szCs w:val="24"/>
              </w:rPr>
              <w:t xml:space="preserve">The </w:t>
            </w:r>
            <w:r w:rsidR="00C55CBC" w:rsidRPr="000F1B31">
              <w:rPr>
                <w:rFonts w:cs="Arial"/>
                <w:szCs w:val="24"/>
              </w:rPr>
              <w:t>f</w:t>
            </w:r>
            <w:r w:rsidRPr="000F1B31">
              <w:rPr>
                <w:rFonts w:cs="Arial"/>
                <w:szCs w:val="24"/>
              </w:rPr>
              <w:t>CTMP [</w:t>
            </w:r>
            <w:hyperlink r:id="rId170" w:history="1">
              <w:r w:rsidRPr="000F1B31">
                <w:rPr>
                  <w:rStyle w:val="Hyperlink"/>
                  <w:rFonts w:cs="Arial"/>
                  <w:szCs w:val="24"/>
                </w:rPr>
                <w:t>APP-</w:t>
              </w:r>
              <w:r w:rsidR="00261915" w:rsidRPr="000F1B31">
                <w:rPr>
                  <w:rStyle w:val="Hyperlink"/>
                  <w:rFonts w:cs="Arial"/>
                  <w:szCs w:val="24"/>
                </w:rPr>
                <w:t>25</w:t>
              </w:r>
              <w:r w:rsidR="00221B36" w:rsidRPr="000F1B31">
                <w:rPr>
                  <w:rStyle w:val="Hyperlink"/>
                  <w:rFonts w:cs="Arial"/>
                  <w:szCs w:val="24"/>
                </w:rPr>
                <w:t>1</w:t>
              </w:r>
            </w:hyperlink>
            <w:r w:rsidR="00221B36" w:rsidRPr="000F1B31">
              <w:rPr>
                <w:rFonts w:cs="Arial"/>
                <w:szCs w:val="24"/>
              </w:rPr>
              <w:t xml:space="preserve"> &amp; </w:t>
            </w:r>
            <w:hyperlink r:id="rId171" w:history="1">
              <w:r w:rsidR="00221B36" w:rsidRPr="000F1B31">
                <w:rPr>
                  <w:rStyle w:val="Hyperlink"/>
                  <w:rFonts w:cs="Arial"/>
                  <w:szCs w:val="24"/>
                </w:rPr>
                <w:t>APP-252</w:t>
              </w:r>
            </w:hyperlink>
            <w:r w:rsidRPr="000F1B31">
              <w:rPr>
                <w:rFonts w:cs="Arial"/>
                <w:szCs w:val="24"/>
              </w:rPr>
              <w:t xml:space="preserve">] states that the West Lane access would be for emergency use only. </w:t>
            </w:r>
            <w:r w:rsidR="00BC297B" w:rsidRPr="000F1B31">
              <w:rPr>
                <w:rFonts w:cs="Arial"/>
                <w:szCs w:val="24"/>
              </w:rPr>
              <w:t xml:space="preserve">Please clarify </w:t>
            </w:r>
            <w:r w:rsidR="00E27559" w:rsidRPr="000F1B31">
              <w:rPr>
                <w:rFonts w:cs="Arial"/>
                <w:szCs w:val="24"/>
              </w:rPr>
              <w:t>what emergency</w:t>
            </w:r>
            <w:r w:rsidR="0078084A" w:rsidRPr="000F1B31">
              <w:rPr>
                <w:rFonts w:cs="Arial"/>
                <w:szCs w:val="24"/>
              </w:rPr>
              <w:t xml:space="preserve"> use </w:t>
            </w:r>
            <w:r w:rsidR="00E27559" w:rsidRPr="000F1B31">
              <w:rPr>
                <w:rFonts w:cs="Arial"/>
                <w:szCs w:val="24"/>
              </w:rPr>
              <w:t xml:space="preserve">would </w:t>
            </w:r>
            <w:r w:rsidR="0042132A" w:rsidRPr="000F1B31">
              <w:rPr>
                <w:rFonts w:cs="Arial"/>
                <w:szCs w:val="24"/>
              </w:rPr>
              <w:t>c</w:t>
            </w:r>
            <w:r w:rsidR="00126499" w:rsidRPr="000F1B31">
              <w:rPr>
                <w:rFonts w:cs="Arial"/>
                <w:szCs w:val="24"/>
              </w:rPr>
              <w:t xml:space="preserve">omprise and how such use would be limited/ restricted. </w:t>
            </w:r>
          </w:p>
        </w:tc>
      </w:tr>
      <w:tr w:rsidR="009621A3" w:rsidRPr="008C59AE" w14:paraId="07627CE4" w14:textId="77777777" w:rsidTr="00DF6041">
        <w:tc>
          <w:tcPr>
            <w:tcW w:w="1129" w:type="dxa"/>
            <w:shd w:val="clear" w:color="auto" w:fill="auto"/>
          </w:tcPr>
          <w:p w14:paraId="59C53014" w14:textId="627C782A" w:rsidR="009621A3" w:rsidRPr="00092316" w:rsidRDefault="009621A3" w:rsidP="008D0DA1">
            <w:pPr>
              <w:pStyle w:val="ListParagraph"/>
              <w:numPr>
                <w:ilvl w:val="0"/>
                <w:numId w:val="19"/>
              </w:numPr>
              <w:ind w:hanging="720"/>
            </w:pPr>
          </w:p>
        </w:tc>
        <w:tc>
          <w:tcPr>
            <w:tcW w:w="2268" w:type="dxa"/>
            <w:shd w:val="clear" w:color="auto" w:fill="auto"/>
          </w:tcPr>
          <w:p w14:paraId="7CD250D2" w14:textId="2EF19504" w:rsidR="009621A3" w:rsidRPr="000F1B31" w:rsidRDefault="00677FB6" w:rsidP="009621A3">
            <w:pPr>
              <w:rPr>
                <w:rFonts w:cs="Arial"/>
                <w:szCs w:val="24"/>
              </w:rPr>
            </w:pPr>
            <w:r w:rsidRPr="000F1B31">
              <w:rPr>
                <w:rFonts w:cs="Arial"/>
                <w:szCs w:val="24"/>
              </w:rPr>
              <w:t>Applicant</w:t>
            </w:r>
          </w:p>
        </w:tc>
        <w:tc>
          <w:tcPr>
            <w:tcW w:w="11729" w:type="dxa"/>
            <w:shd w:val="clear" w:color="auto" w:fill="auto"/>
          </w:tcPr>
          <w:p w14:paraId="2B737529" w14:textId="03C5471D" w:rsidR="009621A3" w:rsidRPr="000F1B31" w:rsidRDefault="00677FB6" w:rsidP="009621A3">
            <w:pPr>
              <w:rPr>
                <w:rFonts w:cs="Arial"/>
                <w:szCs w:val="24"/>
              </w:rPr>
            </w:pPr>
            <w:r w:rsidRPr="000F1B31">
              <w:rPr>
                <w:rFonts w:cs="Arial"/>
                <w:szCs w:val="24"/>
              </w:rPr>
              <w:t xml:space="preserve">Please explain why Table 2: Construction Traffic Assessment Data of </w:t>
            </w:r>
            <w:r w:rsidR="00F05D4D" w:rsidRPr="000F1B31">
              <w:rPr>
                <w:rFonts w:cs="Arial"/>
                <w:szCs w:val="24"/>
              </w:rPr>
              <w:t>ES A</w:t>
            </w:r>
            <w:r w:rsidRPr="000F1B31">
              <w:rPr>
                <w:rFonts w:cs="Arial"/>
                <w:szCs w:val="24"/>
              </w:rPr>
              <w:t xml:space="preserve">ppendix 11-4: Construction and Operational </w:t>
            </w:r>
            <w:r w:rsidR="007B25AC" w:rsidRPr="000F1B31">
              <w:rPr>
                <w:rFonts w:cs="Arial"/>
                <w:szCs w:val="24"/>
              </w:rPr>
              <w:t>and Maintenance Noise Modelling [</w:t>
            </w:r>
            <w:hyperlink r:id="rId172" w:history="1">
              <w:r w:rsidR="007B25AC" w:rsidRPr="000F1B31">
                <w:rPr>
                  <w:rStyle w:val="Hyperlink"/>
                  <w:rFonts w:cs="Arial"/>
                  <w:szCs w:val="24"/>
                </w:rPr>
                <w:t>APP-</w:t>
              </w:r>
              <w:r w:rsidR="00957D03" w:rsidRPr="000F1B31">
                <w:rPr>
                  <w:rStyle w:val="Hyperlink"/>
                  <w:rFonts w:cs="Arial"/>
                  <w:szCs w:val="24"/>
                </w:rPr>
                <w:t>172</w:t>
              </w:r>
            </w:hyperlink>
            <w:r w:rsidR="00957D03" w:rsidRPr="000F1B31">
              <w:rPr>
                <w:rFonts w:cs="Arial"/>
                <w:szCs w:val="24"/>
              </w:rPr>
              <w:t>]</w:t>
            </w:r>
            <w:r w:rsidR="007469C5" w:rsidRPr="000F1B31">
              <w:rPr>
                <w:rFonts w:cs="Arial"/>
                <w:szCs w:val="24"/>
              </w:rPr>
              <w:t xml:space="preserve"> has a 2026 Baseline and uses annual average weekly traffic </w:t>
            </w:r>
            <w:r w:rsidR="00B3432E" w:rsidRPr="000F1B31">
              <w:rPr>
                <w:rFonts w:cs="Arial"/>
                <w:szCs w:val="24"/>
              </w:rPr>
              <w:t xml:space="preserve">(AAWT) </w:t>
            </w:r>
            <w:r w:rsidR="007469C5" w:rsidRPr="000F1B31">
              <w:rPr>
                <w:rFonts w:cs="Arial"/>
                <w:szCs w:val="24"/>
              </w:rPr>
              <w:t>figures</w:t>
            </w:r>
            <w:r w:rsidR="00FA0C16" w:rsidRPr="000F1B31">
              <w:rPr>
                <w:rFonts w:cs="Arial"/>
                <w:szCs w:val="24"/>
              </w:rPr>
              <w:t xml:space="preserve"> whereas Table 16: 2028 Baseline Traffic and Construction Traffic within </w:t>
            </w:r>
            <w:r w:rsidR="00F05D4D" w:rsidRPr="000F1B31">
              <w:rPr>
                <w:rFonts w:cs="Arial"/>
                <w:szCs w:val="24"/>
              </w:rPr>
              <w:t xml:space="preserve">ES </w:t>
            </w:r>
            <w:r w:rsidR="00FA0C16" w:rsidRPr="000F1B31">
              <w:rPr>
                <w:rFonts w:cs="Arial"/>
                <w:szCs w:val="24"/>
              </w:rPr>
              <w:t>Appendix 13-4: Transport Assessment [</w:t>
            </w:r>
            <w:hyperlink r:id="rId173" w:history="1">
              <w:r w:rsidR="00FA0C16" w:rsidRPr="000F1B31">
                <w:rPr>
                  <w:rStyle w:val="Hyperlink"/>
                  <w:rFonts w:cs="Arial"/>
                  <w:szCs w:val="24"/>
                </w:rPr>
                <w:t>APP-</w:t>
              </w:r>
              <w:r w:rsidR="00B4795A" w:rsidRPr="000F1B31">
                <w:rPr>
                  <w:rStyle w:val="Hyperlink"/>
                  <w:rFonts w:cs="Arial"/>
                  <w:szCs w:val="24"/>
                </w:rPr>
                <w:t>179</w:t>
              </w:r>
            </w:hyperlink>
            <w:r w:rsidR="00B4795A" w:rsidRPr="000F1B31">
              <w:rPr>
                <w:rFonts w:cs="Arial"/>
                <w:szCs w:val="24"/>
              </w:rPr>
              <w:t>] uses a 2028 baseline and annual average daily traffic (AADT) figures</w:t>
            </w:r>
            <w:r w:rsidR="007F165A" w:rsidRPr="000F1B31">
              <w:rPr>
                <w:rFonts w:cs="Arial"/>
                <w:szCs w:val="24"/>
              </w:rPr>
              <w:t xml:space="preserve">. </w:t>
            </w:r>
          </w:p>
        </w:tc>
      </w:tr>
      <w:tr w:rsidR="009621A3" w:rsidRPr="008C59AE" w14:paraId="56DC0C83" w14:textId="77777777" w:rsidTr="00DF6041">
        <w:tc>
          <w:tcPr>
            <w:tcW w:w="1129" w:type="dxa"/>
            <w:shd w:val="clear" w:color="auto" w:fill="auto"/>
          </w:tcPr>
          <w:p w14:paraId="2084F1F1" w14:textId="5C1ADE5D" w:rsidR="009621A3" w:rsidRPr="00092316" w:rsidRDefault="009621A3" w:rsidP="008D0DA1">
            <w:pPr>
              <w:pStyle w:val="ListParagraph"/>
              <w:numPr>
                <w:ilvl w:val="0"/>
                <w:numId w:val="19"/>
              </w:numPr>
              <w:ind w:hanging="720"/>
            </w:pPr>
          </w:p>
        </w:tc>
        <w:tc>
          <w:tcPr>
            <w:tcW w:w="2268" w:type="dxa"/>
            <w:shd w:val="clear" w:color="auto" w:fill="auto"/>
          </w:tcPr>
          <w:p w14:paraId="27426419" w14:textId="49CBF8BA" w:rsidR="009621A3" w:rsidRPr="000F1B31" w:rsidRDefault="00DC69CF" w:rsidP="009621A3">
            <w:pPr>
              <w:rPr>
                <w:rFonts w:cs="Arial"/>
                <w:szCs w:val="24"/>
              </w:rPr>
            </w:pPr>
            <w:r w:rsidRPr="000F1B31">
              <w:rPr>
                <w:rFonts w:cs="Arial"/>
                <w:szCs w:val="24"/>
              </w:rPr>
              <w:t>Applicant</w:t>
            </w:r>
          </w:p>
        </w:tc>
        <w:tc>
          <w:tcPr>
            <w:tcW w:w="11729" w:type="dxa"/>
            <w:shd w:val="clear" w:color="auto" w:fill="auto"/>
          </w:tcPr>
          <w:p w14:paraId="6F3F7824" w14:textId="278C9EC1" w:rsidR="00130FDD" w:rsidRPr="000F1B31" w:rsidRDefault="005276ED" w:rsidP="00E670A4">
            <w:pPr>
              <w:rPr>
                <w:rFonts w:cs="Arial"/>
                <w:szCs w:val="24"/>
              </w:rPr>
            </w:pPr>
            <w:r w:rsidRPr="000F1B31">
              <w:rPr>
                <w:rFonts w:cs="Arial"/>
                <w:szCs w:val="24"/>
              </w:rPr>
              <w:t xml:space="preserve">Construction and </w:t>
            </w:r>
            <w:r w:rsidR="003F6B40" w:rsidRPr="000F1B31">
              <w:rPr>
                <w:rFonts w:cs="Arial"/>
                <w:szCs w:val="24"/>
              </w:rPr>
              <w:t>o</w:t>
            </w:r>
            <w:r w:rsidRPr="000F1B31">
              <w:rPr>
                <w:rFonts w:cs="Arial"/>
                <w:szCs w:val="24"/>
              </w:rPr>
              <w:t xml:space="preserve">perational </w:t>
            </w:r>
            <w:r w:rsidR="003F6B40" w:rsidRPr="000F1B31">
              <w:rPr>
                <w:rFonts w:cs="Arial"/>
                <w:szCs w:val="24"/>
              </w:rPr>
              <w:t>p</w:t>
            </w:r>
            <w:r w:rsidRPr="000F1B31">
              <w:rPr>
                <w:rFonts w:cs="Arial"/>
                <w:szCs w:val="24"/>
              </w:rPr>
              <w:t xml:space="preserve">hase accesses: </w:t>
            </w:r>
            <w:r w:rsidR="003832D1" w:rsidRPr="000F1B31">
              <w:rPr>
                <w:rFonts w:cs="Arial"/>
                <w:szCs w:val="24"/>
              </w:rPr>
              <w:t xml:space="preserve">Please confirm </w:t>
            </w:r>
            <w:r w:rsidR="00130FDD" w:rsidRPr="000F1B31">
              <w:rPr>
                <w:rFonts w:cs="Arial"/>
                <w:szCs w:val="24"/>
              </w:rPr>
              <w:t>the following:</w:t>
            </w:r>
          </w:p>
          <w:p w14:paraId="4628B608" w14:textId="47431D43" w:rsidR="00DB1ABD" w:rsidRPr="000F1B31" w:rsidRDefault="00E67BA5" w:rsidP="00DB1ABD">
            <w:pPr>
              <w:pStyle w:val="ListParagraph"/>
              <w:numPr>
                <w:ilvl w:val="0"/>
                <w:numId w:val="44"/>
              </w:numPr>
              <w:rPr>
                <w:rFonts w:cs="Arial"/>
                <w:szCs w:val="24"/>
              </w:rPr>
            </w:pPr>
            <w:r w:rsidRPr="000F1B31">
              <w:rPr>
                <w:rFonts w:cs="Arial"/>
                <w:szCs w:val="24"/>
              </w:rPr>
              <w:t xml:space="preserve">what surfacing internal access tracks </w:t>
            </w:r>
            <w:r w:rsidR="00391425" w:rsidRPr="000F1B31">
              <w:rPr>
                <w:rFonts w:cs="Arial"/>
                <w:szCs w:val="24"/>
              </w:rPr>
              <w:t xml:space="preserve">(both at the solar PV site and the </w:t>
            </w:r>
            <w:r w:rsidR="00B05314" w:rsidRPr="000F1B31">
              <w:rPr>
                <w:rFonts w:cs="Arial"/>
                <w:szCs w:val="24"/>
              </w:rPr>
              <w:t>g</w:t>
            </w:r>
            <w:r w:rsidR="00391425" w:rsidRPr="000F1B31">
              <w:rPr>
                <w:rFonts w:cs="Arial"/>
                <w:szCs w:val="24"/>
              </w:rPr>
              <w:t xml:space="preserve">rid </w:t>
            </w:r>
            <w:r w:rsidR="00B05314" w:rsidRPr="000F1B31">
              <w:rPr>
                <w:rFonts w:cs="Arial"/>
                <w:szCs w:val="24"/>
              </w:rPr>
              <w:t>c</w:t>
            </w:r>
            <w:r w:rsidR="00391425" w:rsidRPr="000F1B31">
              <w:rPr>
                <w:rFonts w:cs="Arial"/>
                <w:szCs w:val="24"/>
              </w:rPr>
              <w:t xml:space="preserve">onnection </w:t>
            </w:r>
            <w:r w:rsidR="00B05314" w:rsidRPr="000F1B31">
              <w:rPr>
                <w:rFonts w:cs="Arial"/>
                <w:szCs w:val="24"/>
              </w:rPr>
              <w:t>c</w:t>
            </w:r>
            <w:r w:rsidR="00391425" w:rsidRPr="000F1B31">
              <w:rPr>
                <w:rFonts w:cs="Arial"/>
                <w:szCs w:val="24"/>
              </w:rPr>
              <w:t xml:space="preserve">orridor) </w:t>
            </w:r>
            <w:r w:rsidRPr="000F1B31">
              <w:rPr>
                <w:rFonts w:cs="Arial"/>
                <w:szCs w:val="24"/>
              </w:rPr>
              <w:t xml:space="preserve">would </w:t>
            </w:r>
            <w:r w:rsidR="00391425" w:rsidRPr="000F1B31">
              <w:rPr>
                <w:rFonts w:cs="Arial"/>
                <w:szCs w:val="24"/>
              </w:rPr>
              <w:t xml:space="preserve">be </w:t>
            </w:r>
            <w:r w:rsidR="00DB1ABD" w:rsidRPr="000F1B31">
              <w:rPr>
                <w:rFonts w:cs="Arial"/>
                <w:szCs w:val="24"/>
              </w:rPr>
              <w:t>constructed of</w:t>
            </w:r>
            <w:r w:rsidR="00391425" w:rsidRPr="000F1B31">
              <w:rPr>
                <w:rFonts w:cs="Arial"/>
                <w:szCs w:val="24"/>
              </w:rPr>
              <w:t>.</w:t>
            </w:r>
          </w:p>
          <w:p w14:paraId="287E03E6" w14:textId="77777777" w:rsidR="008059A7" w:rsidRPr="000F1B31" w:rsidRDefault="008059A7" w:rsidP="008059A7">
            <w:pPr>
              <w:pStyle w:val="ListParagraph"/>
              <w:rPr>
                <w:rFonts w:cs="Arial"/>
                <w:szCs w:val="24"/>
              </w:rPr>
            </w:pPr>
          </w:p>
          <w:p w14:paraId="51261093" w14:textId="6B09BEFD" w:rsidR="000F1B31" w:rsidRPr="000F1B31" w:rsidRDefault="006565A9" w:rsidP="000F1B31">
            <w:pPr>
              <w:pStyle w:val="ListParagraph"/>
              <w:numPr>
                <w:ilvl w:val="0"/>
                <w:numId w:val="44"/>
              </w:numPr>
              <w:rPr>
                <w:rFonts w:cs="Arial"/>
                <w:szCs w:val="24"/>
              </w:rPr>
            </w:pPr>
            <w:r w:rsidRPr="000F1B31">
              <w:rPr>
                <w:rFonts w:cs="Arial"/>
                <w:szCs w:val="24"/>
              </w:rPr>
              <w:t>whether</w:t>
            </w:r>
            <w:r w:rsidR="00DB1ABD" w:rsidRPr="000F1B31">
              <w:rPr>
                <w:rFonts w:cs="Arial"/>
                <w:szCs w:val="24"/>
              </w:rPr>
              <w:t xml:space="preserve"> a banksman be present at Access Point 1 Moss Road for the full 0900 – 1700 duration.</w:t>
            </w:r>
          </w:p>
          <w:p w14:paraId="0E0AD8A6" w14:textId="77777777" w:rsidR="000F1B31" w:rsidRPr="000F1B31" w:rsidRDefault="000F1B31" w:rsidP="000F1B31">
            <w:pPr>
              <w:pStyle w:val="ListParagraph"/>
              <w:rPr>
                <w:rFonts w:cs="Arial"/>
                <w:szCs w:val="24"/>
              </w:rPr>
            </w:pPr>
          </w:p>
          <w:p w14:paraId="3906D9BD" w14:textId="7E1B3051" w:rsidR="009621A3" w:rsidRPr="000F1B31" w:rsidRDefault="00DB1ABD" w:rsidP="00130FDD">
            <w:pPr>
              <w:pStyle w:val="ListParagraph"/>
              <w:numPr>
                <w:ilvl w:val="0"/>
                <w:numId w:val="44"/>
              </w:numPr>
              <w:rPr>
                <w:rFonts w:cs="Arial"/>
                <w:szCs w:val="24"/>
              </w:rPr>
            </w:pPr>
            <w:r w:rsidRPr="000F1B31">
              <w:rPr>
                <w:rFonts w:cs="Arial"/>
                <w:szCs w:val="24"/>
              </w:rPr>
              <w:t xml:space="preserve">Access 12 and 13 off of Lawn Lane Layout and Swept Path Analysis, fCTMP Part 2 of 2 </w:t>
            </w:r>
            <w:r w:rsidR="006E1B71" w:rsidRPr="000F1B31">
              <w:rPr>
                <w:rFonts w:cs="Arial"/>
                <w:szCs w:val="24"/>
              </w:rPr>
              <w:t>[</w:t>
            </w:r>
            <w:hyperlink r:id="rId174" w:history="1">
              <w:r w:rsidR="006E1B71" w:rsidRPr="000F1B31">
                <w:rPr>
                  <w:rStyle w:val="Hyperlink"/>
                  <w:rFonts w:cs="Arial"/>
                  <w:szCs w:val="24"/>
                </w:rPr>
                <w:t>APP-252</w:t>
              </w:r>
            </w:hyperlink>
            <w:r w:rsidR="006E1B71" w:rsidRPr="000F1B31">
              <w:rPr>
                <w:rFonts w:cs="Arial"/>
                <w:szCs w:val="24"/>
              </w:rPr>
              <w:t>]</w:t>
            </w:r>
            <w:r w:rsidRPr="000F1B31">
              <w:rPr>
                <w:rFonts w:cs="Arial"/>
                <w:szCs w:val="24"/>
              </w:rPr>
              <w:t xml:space="preserve"> Which vehicles and to what frequency vehicles would be using these access points.</w:t>
            </w:r>
            <w:r w:rsidR="000037E3" w:rsidRPr="000F1B31">
              <w:rPr>
                <w:rFonts w:cs="Arial"/>
                <w:szCs w:val="24"/>
              </w:rPr>
              <w:t xml:space="preserve"> </w:t>
            </w:r>
          </w:p>
        </w:tc>
      </w:tr>
      <w:tr w:rsidR="009621A3" w:rsidRPr="008C59AE" w14:paraId="625AC121" w14:textId="77777777" w:rsidTr="00DF6041">
        <w:tc>
          <w:tcPr>
            <w:tcW w:w="1129" w:type="dxa"/>
            <w:shd w:val="clear" w:color="auto" w:fill="auto"/>
          </w:tcPr>
          <w:p w14:paraId="5A98A3C7" w14:textId="0DD18056" w:rsidR="009621A3" w:rsidRDefault="009621A3" w:rsidP="008D0DA1">
            <w:pPr>
              <w:pStyle w:val="ListParagraph"/>
              <w:numPr>
                <w:ilvl w:val="0"/>
                <w:numId w:val="19"/>
              </w:numPr>
              <w:ind w:hanging="720"/>
            </w:pPr>
          </w:p>
        </w:tc>
        <w:tc>
          <w:tcPr>
            <w:tcW w:w="2268" w:type="dxa"/>
            <w:shd w:val="clear" w:color="auto" w:fill="auto"/>
          </w:tcPr>
          <w:p w14:paraId="2CCFFF88" w14:textId="5D885258" w:rsidR="009621A3" w:rsidRPr="000F1B31" w:rsidRDefault="00EC6498" w:rsidP="009621A3">
            <w:pPr>
              <w:rPr>
                <w:rFonts w:cs="Arial"/>
                <w:szCs w:val="24"/>
              </w:rPr>
            </w:pPr>
            <w:r w:rsidRPr="000F1B31">
              <w:rPr>
                <w:rFonts w:cs="Arial"/>
                <w:szCs w:val="24"/>
              </w:rPr>
              <w:t>Applicant</w:t>
            </w:r>
          </w:p>
        </w:tc>
        <w:tc>
          <w:tcPr>
            <w:tcW w:w="11729" w:type="dxa"/>
            <w:shd w:val="clear" w:color="auto" w:fill="auto"/>
          </w:tcPr>
          <w:p w14:paraId="428AD002" w14:textId="2E417147" w:rsidR="009621A3" w:rsidRPr="000F1B31" w:rsidRDefault="00301B5D" w:rsidP="009621A3">
            <w:pPr>
              <w:rPr>
                <w:rFonts w:cs="Arial"/>
                <w:szCs w:val="24"/>
              </w:rPr>
            </w:pPr>
            <w:r w:rsidRPr="000F1B31">
              <w:rPr>
                <w:rFonts w:cs="Arial"/>
                <w:szCs w:val="24"/>
              </w:rPr>
              <w:t>Table 16</w:t>
            </w:r>
            <w:r w:rsidR="00FA619E" w:rsidRPr="000F1B31">
              <w:rPr>
                <w:rFonts w:cs="Arial"/>
                <w:szCs w:val="24"/>
              </w:rPr>
              <w:t xml:space="preserve"> </w:t>
            </w:r>
            <w:r w:rsidR="00F05D4D" w:rsidRPr="000F1B31">
              <w:rPr>
                <w:rFonts w:cs="Arial"/>
                <w:szCs w:val="24"/>
              </w:rPr>
              <w:t xml:space="preserve">of ES </w:t>
            </w:r>
            <w:r w:rsidR="00FA619E" w:rsidRPr="000F1B31">
              <w:rPr>
                <w:rFonts w:cs="Arial"/>
                <w:szCs w:val="24"/>
              </w:rPr>
              <w:t>Appendix 13-4: Transport Assessment [</w:t>
            </w:r>
            <w:hyperlink r:id="rId175" w:history="1">
              <w:r w:rsidR="00FA619E" w:rsidRPr="000F1B31">
                <w:rPr>
                  <w:rStyle w:val="Hyperlink"/>
                  <w:rFonts w:cs="Arial"/>
                  <w:szCs w:val="24"/>
                </w:rPr>
                <w:t>APP-179</w:t>
              </w:r>
            </w:hyperlink>
            <w:r w:rsidR="00FA619E" w:rsidRPr="000F1B31">
              <w:rPr>
                <w:rFonts w:cs="Arial"/>
                <w:szCs w:val="24"/>
              </w:rPr>
              <w:t>]</w:t>
            </w:r>
            <w:r w:rsidR="003A03AE" w:rsidRPr="000F1B31">
              <w:rPr>
                <w:rFonts w:cs="Arial"/>
                <w:szCs w:val="24"/>
              </w:rPr>
              <w:t xml:space="preserve"> ATC 11 Fenwick Common Lane. Please confirm what the </w:t>
            </w:r>
            <w:r w:rsidR="00D470DF" w:rsidRPr="000F1B31">
              <w:rPr>
                <w:rFonts w:cs="Arial"/>
                <w:szCs w:val="24"/>
              </w:rPr>
              <w:t xml:space="preserve">six development movements on Fenwick Common Lane </w:t>
            </w:r>
            <w:r w:rsidR="00E94D3E" w:rsidRPr="000F1B31">
              <w:rPr>
                <w:rFonts w:cs="Arial"/>
                <w:szCs w:val="24"/>
              </w:rPr>
              <w:t>during the PM Development Peak would be</w:t>
            </w:r>
            <w:r w:rsidR="00535D52" w:rsidRPr="000F1B31">
              <w:rPr>
                <w:rFonts w:cs="Arial"/>
                <w:szCs w:val="24"/>
              </w:rPr>
              <w:t xml:space="preserve">. </w:t>
            </w:r>
            <w:r w:rsidR="004032FE" w:rsidRPr="000F1B31">
              <w:rPr>
                <w:rFonts w:cs="Arial"/>
                <w:szCs w:val="24"/>
              </w:rPr>
              <w:t>If th</w:t>
            </w:r>
            <w:r w:rsidR="00A858F4" w:rsidRPr="000F1B31">
              <w:rPr>
                <w:rFonts w:cs="Arial"/>
                <w:szCs w:val="24"/>
              </w:rPr>
              <w:t>e</w:t>
            </w:r>
            <w:r w:rsidR="004032FE" w:rsidRPr="000F1B31">
              <w:rPr>
                <w:rFonts w:cs="Arial"/>
                <w:szCs w:val="24"/>
              </w:rPr>
              <w:t>s</w:t>
            </w:r>
            <w:r w:rsidR="00A858F4" w:rsidRPr="000F1B31">
              <w:rPr>
                <w:rFonts w:cs="Arial"/>
                <w:szCs w:val="24"/>
              </w:rPr>
              <w:t>e</w:t>
            </w:r>
            <w:r w:rsidR="004032FE" w:rsidRPr="000F1B31">
              <w:rPr>
                <w:rFonts w:cs="Arial"/>
                <w:szCs w:val="24"/>
              </w:rPr>
              <w:t xml:space="preserve"> are minibuses</w:t>
            </w:r>
            <w:r w:rsidR="00A858F4" w:rsidRPr="000F1B31">
              <w:rPr>
                <w:rFonts w:cs="Arial"/>
                <w:szCs w:val="24"/>
              </w:rPr>
              <w:t xml:space="preserve">, please confirm that of the 92 Development movements </w:t>
            </w:r>
            <w:r w:rsidR="00B73AA0" w:rsidRPr="000F1B31">
              <w:rPr>
                <w:rFonts w:cs="Arial"/>
                <w:szCs w:val="24"/>
              </w:rPr>
              <w:t xml:space="preserve">during the AM Development Peak, </w:t>
            </w:r>
            <w:r w:rsidR="00510CBF" w:rsidRPr="000F1B31">
              <w:rPr>
                <w:rFonts w:cs="Arial"/>
                <w:szCs w:val="24"/>
              </w:rPr>
              <w:t xml:space="preserve">six of those would be minibus movements. </w:t>
            </w:r>
          </w:p>
        </w:tc>
      </w:tr>
      <w:tr w:rsidR="009621A3" w:rsidRPr="008C59AE" w14:paraId="50F161FE" w14:textId="77777777" w:rsidTr="00DF6041">
        <w:tc>
          <w:tcPr>
            <w:tcW w:w="1129" w:type="dxa"/>
            <w:shd w:val="clear" w:color="auto" w:fill="auto"/>
          </w:tcPr>
          <w:p w14:paraId="041D6A10" w14:textId="393521F5" w:rsidR="009621A3" w:rsidRDefault="009621A3" w:rsidP="008D0DA1">
            <w:pPr>
              <w:pStyle w:val="ListParagraph"/>
              <w:numPr>
                <w:ilvl w:val="0"/>
                <w:numId w:val="19"/>
              </w:numPr>
              <w:ind w:hanging="720"/>
            </w:pPr>
          </w:p>
        </w:tc>
        <w:tc>
          <w:tcPr>
            <w:tcW w:w="2268" w:type="dxa"/>
            <w:shd w:val="clear" w:color="auto" w:fill="auto"/>
          </w:tcPr>
          <w:p w14:paraId="777A8C4D" w14:textId="7546B435" w:rsidR="009621A3" w:rsidRPr="000F1B31" w:rsidRDefault="00504EA5" w:rsidP="009621A3">
            <w:pPr>
              <w:rPr>
                <w:rFonts w:cs="Arial"/>
                <w:szCs w:val="24"/>
              </w:rPr>
            </w:pPr>
            <w:r w:rsidRPr="000F1B31">
              <w:rPr>
                <w:rFonts w:cs="Arial"/>
                <w:szCs w:val="24"/>
              </w:rPr>
              <w:t>Applicant</w:t>
            </w:r>
          </w:p>
        </w:tc>
        <w:tc>
          <w:tcPr>
            <w:tcW w:w="11729" w:type="dxa"/>
            <w:shd w:val="clear" w:color="auto" w:fill="auto"/>
          </w:tcPr>
          <w:p w14:paraId="09C1F95F" w14:textId="0B546B2F" w:rsidR="00E670A4" w:rsidRPr="000F1B31" w:rsidRDefault="005A5E61" w:rsidP="00E670A4">
            <w:pPr>
              <w:rPr>
                <w:rFonts w:cs="Arial"/>
                <w:szCs w:val="24"/>
              </w:rPr>
            </w:pPr>
            <w:r w:rsidRPr="000F1B31">
              <w:rPr>
                <w:rFonts w:cs="Arial"/>
                <w:szCs w:val="24"/>
              </w:rPr>
              <w:t>Figure 13-2 Traffic Survey Locations</w:t>
            </w:r>
            <w:r w:rsidR="0062356D" w:rsidRPr="000F1B31">
              <w:rPr>
                <w:rFonts w:cs="Arial"/>
                <w:szCs w:val="24"/>
              </w:rPr>
              <w:t xml:space="preserve"> [</w:t>
            </w:r>
            <w:hyperlink r:id="rId176" w:history="1">
              <w:r w:rsidR="0062356D" w:rsidRPr="000F1B31">
                <w:rPr>
                  <w:rStyle w:val="Hyperlink"/>
                  <w:rFonts w:cs="Arial"/>
                  <w:szCs w:val="24"/>
                </w:rPr>
                <w:t>APP-</w:t>
              </w:r>
              <w:r w:rsidR="00DC78EC" w:rsidRPr="000F1B31">
                <w:rPr>
                  <w:rStyle w:val="Hyperlink"/>
                  <w:rFonts w:cs="Arial"/>
                  <w:szCs w:val="24"/>
                </w:rPr>
                <w:t>124</w:t>
              </w:r>
            </w:hyperlink>
            <w:r w:rsidR="00DC78EC" w:rsidRPr="000F1B31">
              <w:rPr>
                <w:rFonts w:cs="Arial"/>
                <w:szCs w:val="24"/>
              </w:rPr>
              <w:t>]</w:t>
            </w:r>
            <w:r w:rsidR="007F26CC" w:rsidRPr="000F1B31">
              <w:rPr>
                <w:rFonts w:cs="Arial"/>
                <w:szCs w:val="24"/>
              </w:rPr>
              <w:t xml:space="preserve">. </w:t>
            </w:r>
            <w:r w:rsidR="00953E15" w:rsidRPr="000F1B31">
              <w:rPr>
                <w:rFonts w:cs="Arial"/>
                <w:szCs w:val="24"/>
              </w:rPr>
              <w:t xml:space="preserve">Please explain: </w:t>
            </w:r>
          </w:p>
          <w:p w14:paraId="0D17EE5B" w14:textId="494C5E0D" w:rsidR="009910D9" w:rsidRPr="000F1B31" w:rsidRDefault="00E932A7" w:rsidP="00953E15">
            <w:pPr>
              <w:pStyle w:val="ListParagraph"/>
              <w:numPr>
                <w:ilvl w:val="0"/>
                <w:numId w:val="46"/>
              </w:numPr>
              <w:rPr>
                <w:rFonts w:cs="Arial"/>
                <w:szCs w:val="24"/>
              </w:rPr>
            </w:pPr>
            <w:r w:rsidRPr="000F1B31">
              <w:rPr>
                <w:rFonts w:cs="Arial"/>
                <w:szCs w:val="24"/>
              </w:rPr>
              <w:t>whether</w:t>
            </w:r>
            <w:r w:rsidR="005D027E" w:rsidRPr="000F1B31">
              <w:rPr>
                <w:rFonts w:cs="Arial"/>
                <w:szCs w:val="24"/>
              </w:rPr>
              <w:t xml:space="preserve"> the Base Year </w:t>
            </w:r>
            <w:r w:rsidR="00336E87" w:rsidRPr="000F1B31">
              <w:rPr>
                <w:rFonts w:cs="Arial"/>
                <w:szCs w:val="24"/>
              </w:rPr>
              <w:t xml:space="preserve">2028 figures </w:t>
            </w:r>
            <w:r w:rsidR="009910D9" w:rsidRPr="000F1B31">
              <w:rPr>
                <w:rFonts w:cs="Arial"/>
                <w:szCs w:val="24"/>
              </w:rPr>
              <w:t>are without construction worker traffic.</w:t>
            </w:r>
          </w:p>
          <w:p w14:paraId="112956FE" w14:textId="77777777" w:rsidR="008059A7" w:rsidRPr="000F1B31" w:rsidRDefault="008059A7" w:rsidP="008059A7">
            <w:pPr>
              <w:pStyle w:val="ListParagraph"/>
              <w:rPr>
                <w:rFonts w:cs="Arial"/>
                <w:szCs w:val="24"/>
              </w:rPr>
            </w:pPr>
          </w:p>
          <w:p w14:paraId="17C25547" w14:textId="3C42DC9D" w:rsidR="008059A7" w:rsidRPr="000F1B31" w:rsidRDefault="00E932A7" w:rsidP="008059A7">
            <w:pPr>
              <w:pStyle w:val="ListParagraph"/>
              <w:numPr>
                <w:ilvl w:val="0"/>
                <w:numId w:val="46"/>
              </w:numPr>
              <w:rPr>
                <w:rFonts w:cs="Arial"/>
                <w:szCs w:val="24"/>
              </w:rPr>
            </w:pPr>
            <w:r w:rsidRPr="000F1B31">
              <w:rPr>
                <w:rFonts w:cs="Arial"/>
                <w:szCs w:val="24"/>
              </w:rPr>
              <w:t>w</w:t>
            </w:r>
            <w:r w:rsidR="00DE4A46" w:rsidRPr="000F1B31">
              <w:rPr>
                <w:rFonts w:cs="Arial"/>
                <w:szCs w:val="24"/>
              </w:rPr>
              <w:t xml:space="preserve">hy there is no HGV assignment </w:t>
            </w:r>
            <w:r w:rsidR="00F43DC2" w:rsidRPr="000F1B31">
              <w:rPr>
                <w:rFonts w:cs="Arial"/>
                <w:szCs w:val="24"/>
              </w:rPr>
              <w:t xml:space="preserve">for the hours HGVs are proposed to access the site. </w:t>
            </w:r>
          </w:p>
          <w:p w14:paraId="7E6F8806" w14:textId="77777777" w:rsidR="008059A7" w:rsidRPr="000F1B31" w:rsidRDefault="008059A7" w:rsidP="008059A7">
            <w:pPr>
              <w:pStyle w:val="ListParagraph"/>
              <w:rPr>
                <w:rFonts w:cs="Arial"/>
                <w:szCs w:val="24"/>
              </w:rPr>
            </w:pPr>
          </w:p>
          <w:p w14:paraId="41A664B7" w14:textId="38D67B98" w:rsidR="008059A7" w:rsidRPr="000F1B31" w:rsidRDefault="00E932A7" w:rsidP="008059A7">
            <w:pPr>
              <w:pStyle w:val="ListParagraph"/>
              <w:numPr>
                <w:ilvl w:val="0"/>
                <w:numId w:val="46"/>
              </w:numPr>
              <w:rPr>
                <w:rFonts w:cs="Arial"/>
                <w:szCs w:val="24"/>
              </w:rPr>
            </w:pPr>
            <w:r w:rsidRPr="000F1B31">
              <w:rPr>
                <w:rFonts w:cs="Arial"/>
                <w:szCs w:val="24"/>
              </w:rPr>
              <w:t>w</w:t>
            </w:r>
            <w:r w:rsidR="00C52085" w:rsidRPr="000F1B31">
              <w:rPr>
                <w:rFonts w:cs="Arial"/>
                <w:szCs w:val="24"/>
              </w:rPr>
              <w:t>hy f</w:t>
            </w:r>
            <w:r w:rsidR="003900F0" w:rsidRPr="000F1B31">
              <w:rPr>
                <w:rFonts w:cs="Arial"/>
                <w:szCs w:val="24"/>
              </w:rPr>
              <w:t xml:space="preserve">or </w:t>
            </w:r>
            <w:r w:rsidR="00DA1757" w:rsidRPr="000F1B31">
              <w:rPr>
                <w:rFonts w:cs="Arial"/>
                <w:szCs w:val="24"/>
              </w:rPr>
              <w:t xml:space="preserve">Worker Assignment PV 0600-0700 </w:t>
            </w:r>
            <w:r w:rsidR="00C52085" w:rsidRPr="000F1B31">
              <w:rPr>
                <w:rFonts w:cs="Arial"/>
                <w:szCs w:val="24"/>
              </w:rPr>
              <w:t xml:space="preserve">the </w:t>
            </w:r>
            <w:r w:rsidR="00BE56AA" w:rsidRPr="000F1B31">
              <w:rPr>
                <w:rFonts w:cs="Arial"/>
                <w:szCs w:val="24"/>
              </w:rPr>
              <w:t xml:space="preserve">figures given for each ATC </w:t>
            </w:r>
            <w:r w:rsidR="003B303A" w:rsidRPr="000F1B31">
              <w:rPr>
                <w:rFonts w:cs="Arial"/>
                <w:szCs w:val="24"/>
              </w:rPr>
              <w:t xml:space="preserve">link </w:t>
            </w:r>
            <w:r w:rsidR="008E5224" w:rsidRPr="000F1B31">
              <w:rPr>
                <w:rFonts w:cs="Arial"/>
                <w:szCs w:val="24"/>
              </w:rPr>
              <w:t xml:space="preserve">within Figure 13-2 differ to the numbers presented in Table 16 </w:t>
            </w:r>
            <w:r w:rsidR="008350EB" w:rsidRPr="000F1B31">
              <w:rPr>
                <w:rFonts w:cs="Arial"/>
                <w:szCs w:val="24"/>
              </w:rPr>
              <w:t>of ES</w:t>
            </w:r>
            <w:r w:rsidR="008E5224" w:rsidRPr="000F1B31">
              <w:rPr>
                <w:rFonts w:cs="Arial"/>
                <w:szCs w:val="24"/>
              </w:rPr>
              <w:t xml:space="preserve"> Appendix 13-4: Transport Assessment [</w:t>
            </w:r>
            <w:hyperlink r:id="rId177" w:history="1">
              <w:r w:rsidR="008E5224" w:rsidRPr="000F1B31">
                <w:rPr>
                  <w:rStyle w:val="Hyperlink"/>
                  <w:rFonts w:cs="Arial"/>
                  <w:szCs w:val="24"/>
                </w:rPr>
                <w:t>APP-179</w:t>
              </w:r>
            </w:hyperlink>
            <w:r w:rsidR="008E5224" w:rsidRPr="000F1B31">
              <w:rPr>
                <w:rFonts w:cs="Arial"/>
                <w:szCs w:val="24"/>
              </w:rPr>
              <w:t>].</w:t>
            </w:r>
          </w:p>
          <w:p w14:paraId="58DF1FE1" w14:textId="23372757" w:rsidR="007926BA" w:rsidRPr="000F1B31" w:rsidRDefault="008E5224" w:rsidP="008059A7">
            <w:pPr>
              <w:pStyle w:val="ListParagraph"/>
              <w:rPr>
                <w:rFonts w:cs="Arial"/>
                <w:szCs w:val="24"/>
              </w:rPr>
            </w:pPr>
            <w:r w:rsidRPr="000F1B31">
              <w:rPr>
                <w:rFonts w:cs="Arial"/>
                <w:szCs w:val="24"/>
              </w:rPr>
              <w:t xml:space="preserve"> </w:t>
            </w:r>
          </w:p>
          <w:p w14:paraId="6278AD1D" w14:textId="72016024" w:rsidR="008059A7" w:rsidRPr="000F1B31" w:rsidRDefault="00E932A7" w:rsidP="008059A7">
            <w:pPr>
              <w:pStyle w:val="ListParagraph"/>
              <w:numPr>
                <w:ilvl w:val="0"/>
                <w:numId w:val="46"/>
              </w:numPr>
              <w:rPr>
                <w:rFonts w:cs="Arial"/>
                <w:szCs w:val="24"/>
              </w:rPr>
            </w:pPr>
            <w:r w:rsidRPr="000F1B31">
              <w:rPr>
                <w:rFonts w:cs="Arial"/>
                <w:szCs w:val="24"/>
              </w:rPr>
              <w:t>w</w:t>
            </w:r>
            <w:r w:rsidR="00147341" w:rsidRPr="000F1B31">
              <w:rPr>
                <w:rFonts w:cs="Arial"/>
                <w:szCs w:val="24"/>
              </w:rPr>
              <w:t>he</w:t>
            </w:r>
            <w:r w:rsidR="006E50F2" w:rsidRPr="000F1B31">
              <w:rPr>
                <w:rFonts w:cs="Arial"/>
                <w:szCs w:val="24"/>
              </w:rPr>
              <w:t xml:space="preserve">n the minibuses that travel to the site between </w:t>
            </w:r>
            <w:r w:rsidR="009B2CD9" w:rsidRPr="000F1B31">
              <w:rPr>
                <w:rFonts w:cs="Arial"/>
                <w:szCs w:val="24"/>
              </w:rPr>
              <w:t xml:space="preserve">0600-0700 would </w:t>
            </w:r>
            <w:r w:rsidR="00AF2060" w:rsidRPr="000F1B31">
              <w:rPr>
                <w:rFonts w:cs="Arial"/>
                <w:szCs w:val="24"/>
              </w:rPr>
              <w:t xml:space="preserve">leave via Access Point </w:t>
            </w:r>
            <w:r w:rsidR="008F4C82" w:rsidRPr="000F1B31">
              <w:rPr>
                <w:rFonts w:cs="Arial"/>
                <w:szCs w:val="24"/>
              </w:rPr>
              <w:t>1</w:t>
            </w:r>
            <w:r w:rsidR="004528E1" w:rsidRPr="000F1B31">
              <w:rPr>
                <w:rFonts w:cs="Arial"/>
                <w:szCs w:val="24"/>
              </w:rPr>
              <w:t xml:space="preserve"> or would they remain on site during the </w:t>
            </w:r>
            <w:r w:rsidR="00837FD4" w:rsidRPr="000F1B31">
              <w:rPr>
                <w:rFonts w:cs="Arial"/>
                <w:szCs w:val="24"/>
              </w:rPr>
              <w:t xml:space="preserve">day. </w:t>
            </w:r>
            <w:r w:rsidR="00D15F20" w:rsidRPr="000F1B31">
              <w:rPr>
                <w:rFonts w:cs="Arial"/>
                <w:szCs w:val="24"/>
              </w:rPr>
              <w:t xml:space="preserve"> </w:t>
            </w:r>
          </w:p>
          <w:p w14:paraId="21EB7F20" w14:textId="77777777" w:rsidR="008059A7" w:rsidRPr="000F1B31" w:rsidRDefault="008059A7" w:rsidP="008059A7">
            <w:pPr>
              <w:pStyle w:val="ListParagraph"/>
              <w:rPr>
                <w:rFonts w:cs="Arial"/>
                <w:szCs w:val="24"/>
              </w:rPr>
            </w:pPr>
          </w:p>
          <w:p w14:paraId="798865F0" w14:textId="4429B5DE" w:rsidR="008059A7" w:rsidRPr="000F1B31" w:rsidRDefault="006E3F43" w:rsidP="008059A7">
            <w:pPr>
              <w:pStyle w:val="ListParagraph"/>
              <w:numPr>
                <w:ilvl w:val="0"/>
                <w:numId w:val="46"/>
              </w:numPr>
              <w:rPr>
                <w:rFonts w:cs="Arial"/>
                <w:szCs w:val="24"/>
              </w:rPr>
            </w:pPr>
            <w:r w:rsidRPr="000F1B31">
              <w:rPr>
                <w:rFonts w:cs="Arial"/>
                <w:szCs w:val="24"/>
              </w:rPr>
              <w:lastRenderedPageBreak/>
              <w:t>why, f</w:t>
            </w:r>
            <w:r w:rsidR="00E168F7" w:rsidRPr="000F1B31">
              <w:rPr>
                <w:rFonts w:cs="Arial"/>
                <w:szCs w:val="24"/>
              </w:rPr>
              <w:t>or</w:t>
            </w:r>
            <w:r w:rsidR="009B1FC2" w:rsidRPr="000F1B31">
              <w:rPr>
                <w:rFonts w:cs="Arial"/>
                <w:szCs w:val="24"/>
              </w:rPr>
              <w:t xml:space="preserve"> the minibus assignment 0600-0700,</w:t>
            </w:r>
            <w:r w:rsidR="00A528A2" w:rsidRPr="000F1B31">
              <w:rPr>
                <w:rFonts w:cs="Arial"/>
                <w:szCs w:val="24"/>
              </w:rPr>
              <w:t xml:space="preserve"> eight minibuses travel at ATC 9 and ATC 10, however </w:t>
            </w:r>
            <w:r w:rsidR="004F20AE" w:rsidRPr="000F1B31">
              <w:rPr>
                <w:rFonts w:cs="Arial"/>
                <w:szCs w:val="24"/>
              </w:rPr>
              <w:t xml:space="preserve">six travel to ATC 11. Please explain where the two other minibuses travel to. </w:t>
            </w:r>
          </w:p>
          <w:p w14:paraId="7EFAE0A0" w14:textId="77777777" w:rsidR="008059A7" w:rsidRPr="000F1B31" w:rsidRDefault="008059A7" w:rsidP="008059A7">
            <w:pPr>
              <w:pStyle w:val="ListParagraph"/>
              <w:rPr>
                <w:rFonts w:cs="Arial"/>
                <w:szCs w:val="24"/>
              </w:rPr>
            </w:pPr>
          </w:p>
          <w:p w14:paraId="3365516C" w14:textId="0E46F4D0" w:rsidR="009621A3" w:rsidRPr="000F1B31" w:rsidRDefault="00E168F7" w:rsidP="00953E15">
            <w:pPr>
              <w:pStyle w:val="ListParagraph"/>
              <w:numPr>
                <w:ilvl w:val="0"/>
                <w:numId w:val="46"/>
              </w:numPr>
              <w:rPr>
                <w:rFonts w:cs="Arial"/>
                <w:szCs w:val="24"/>
              </w:rPr>
            </w:pPr>
            <w:r w:rsidRPr="000F1B31">
              <w:rPr>
                <w:rFonts w:cs="Arial"/>
                <w:szCs w:val="24"/>
              </w:rPr>
              <w:t>w</w:t>
            </w:r>
            <w:r w:rsidR="002D338D" w:rsidRPr="000F1B31">
              <w:rPr>
                <w:rFonts w:cs="Arial"/>
                <w:szCs w:val="24"/>
              </w:rPr>
              <w:t>hy there is no Base Year 2023 for 1900-2000 hours (this being the time when workers are proposed to leave the site)</w:t>
            </w:r>
            <w:r w:rsidR="00E03F08" w:rsidRPr="000F1B31">
              <w:rPr>
                <w:rFonts w:cs="Arial"/>
                <w:szCs w:val="24"/>
              </w:rPr>
              <w:t xml:space="preserve">, and why there are no base years for the hours when HGVs would be on the network </w:t>
            </w:r>
            <w:r w:rsidR="006413D1" w:rsidRPr="000F1B31">
              <w:rPr>
                <w:rFonts w:cs="Arial"/>
                <w:szCs w:val="24"/>
              </w:rPr>
              <w:t xml:space="preserve">associated with the development. </w:t>
            </w:r>
          </w:p>
        </w:tc>
      </w:tr>
      <w:tr w:rsidR="009621A3" w:rsidRPr="008C59AE" w14:paraId="5920CF82" w14:textId="77777777" w:rsidTr="00DF6041">
        <w:tc>
          <w:tcPr>
            <w:tcW w:w="1129" w:type="dxa"/>
            <w:shd w:val="clear" w:color="auto" w:fill="auto"/>
          </w:tcPr>
          <w:p w14:paraId="2BFA979B" w14:textId="46648F1E" w:rsidR="009621A3" w:rsidRDefault="009621A3" w:rsidP="008D0DA1">
            <w:pPr>
              <w:pStyle w:val="ListParagraph"/>
              <w:numPr>
                <w:ilvl w:val="0"/>
                <w:numId w:val="19"/>
              </w:numPr>
              <w:ind w:hanging="720"/>
            </w:pPr>
          </w:p>
        </w:tc>
        <w:tc>
          <w:tcPr>
            <w:tcW w:w="2268" w:type="dxa"/>
            <w:shd w:val="clear" w:color="auto" w:fill="auto"/>
          </w:tcPr>
          <w:p w14:paraId="4796D3E0" w14:textId="21D0C767" w:rsidR="009621A3" w:rsidRPr="000F1B31" w:rsidRDefault="00E11CE4" w:rsidP="009621A3">
            <w:pPr>
              <w:rPr>
                <w:rFonts w:cs="Arial"/>
                <w:szCs w:val="24"/>
              </w:rPr>
            </w:pPr>
            <w:r w:rsidRPr="000F1B31">
              <w:rPr>
                <w:rFonts w:cs="Arial"/>
                <w:szCs w:val="24"/>
              </w:rPr>
              <w:t xml:space="preserve">Applicant </w:t>
            </w:r>
          </w:p>
        </w:tc>
        <w:tc>
          <w:tcPr>
            <w:tcW w:w="11729" w:type="dxa"/>
            <w:shd w:val="clear" w:color="auto" w:fill="auto"/>
          </w:tcPr>
          <w:p w14:paraId="004B058E" w14:textId="212C5524" w:rsidR="009621A3" w:rsidRPr="000F1B31" w:rsidRDefault="00693B8C" w:rsidP="009621A3">
            <w:pPr>
              <w:rPr>
                <w:rFonts w:cs="Arial"/>
                <w:szCs w:val="24"/>
              </w:rPr>
            </w:pPr>
            <w:r w:rsidRPr="000F1B31">
              <w:rPr>
                <w:rFonts w:cs="Arial"/>
                <w:szCs w:val="24"/>
              </w:rPr>
              <w:t xml:space="preserve">Please confirm </w:t>
            </w:r>
            <w:r w:rsidR="00591D7D" w:rsidRPr="000F1B31">
              <w:rPr>
                <w:rFonts w:cs="Arial"/>
                <w:szCs w:val="24"/>
              </w:rPr>
              <w:t>what the worst</w:t>
            </w:r>
            <w:r w:rsidR="00FC0D80" w:rsidRPr="000F1B31">
              <w:rPr>
                <w:rFonts w:cs="Arial"/>
                <w:szCs w:val="24"/>
              </w:rPr>
              <w:t>-</w:t>
            </w:r>
            <w:r w:rsidR="00591D7D" w:rsidRPr="000F1B31">
              <w:rPr>
                <w:rFonts w:cs="Arial"/>
                <w:szCs w:val="24"/>
              </w:rPr>
              <w:t xml:space="preserve">case scenario would be for </w:t>
            </w:r>
            <w:r w:rsidR="00765961" w:rsidRPr="000F1B31">
              <w:rPr>
                <w:rFonts w:cs="Arial"/>
                <w:szCs w:val="24"/>
              </w:rPr>
              <w:t xml:space="preserve">access and egress of </w:t>
            </w:r>
            <w:r w:rsidRPr="000F1B31">
              <w:rPr>
                <w:rFonts w:cs="Arial"/>
                <w:szCs w:val="24"/>
              </w:rPr>
              <w:t xml:space="preserve">the abnormal </w:t>
            </w:r>
            <w:r w:rsidR="000F4F1B" w:rsidRPr="000F1B31">
              <w:rPr>
                <w:rFonts w:cs="Arial"/>
                <w:szCs w:val="24"/>
              </w:rPr>
              <w:t>indivisible load</w:t>
            </w:r>
            <w:r w:rsidR="00575145" w:rsidRPr="000F1B31">
              <w:rPr>
                <w:rFonts w:cs="Arial"/>
                <w:szCs w:val="24"/>
              </w:rPr>
              <w:t>s</w:t>
            </w:r>
            <w:r w:rsidR="000F4F1B" w:rsidRPr="000F1B31">
              <w:rPr>
                <w:rFonts w:cs="Arial"/>
                <w:szCs w:val="24"/>
              </w:rPr>
              <w:t xml:space="preserve"> (AIL) </w:t>
            </w:r>
            <w:r w:rsidR="00765961" w:rsidRPr="000F1B31">
              <w:rPr>
                <w:rFonts w:cs="Arial"/>
                <w:szCs w:val="24"/>
              </w:rPr>
              <w:t xml:space="preserve">and how this has been taken into account in the assessments within the ES and its appendices. </w:t>
            </w:r>
          </w:p>
        </w:tc>
      </w:tr>
      <w:tr w:rsidR="009621A3" w:rsidRPr="008C59AE" w14:paraId="5942E722" w14:textId="77777777" w:rsidTr="00DF6041">
        <w:tc>
          <w:tcPr>
            <w:tcW w:w="1129" w:type="dxa"/>
            <w:shd w:val="clear" w:color="auto" w:fill="auto"/>
          </w:tcPr>
          <w:p w14:paraId="1722B4E8" w14:textId="1AD346F2" w:rsidR="009621A3" w:rsidRPr="00092316" w:rsidRDefault="009621A3" w:rsidP="008D0DA1">
            <w:pPr>
              <w:pStyle w:val="ListParagraph"/>
              <w:numPr>
                <w:ilvl w:val="0"/>
                <w:numId w:val="19"/>
              </w:numPr>
              <w:ind w:hanging="720"/>
            </w:pPr>
          </w:p>
        </w:tc>
        <w:tc>
          <w:tcPr>
            <w:tcW w:w="2268" w:type="dxa"/>
            <w:shd w:val="clear" w:color="auto" w:fill="auto"/>
          </w:tcPr>
          <w:p w14:paraId="2982DDDB" w14:textId="54609D05" w:rsidR="009621A3" w:rsidRPr="000F1B31" w:rsidRDefault="00DB447C" w:rsidP="009621A3">
            <w:pPr>
              <w:rPr>
                <w:rFonts w:cs="Arial"/>
                <w:szCs w:val="24"/>
              </w:rPr>
            </w:pPr>
            <w:r w:rsidRPr="000F1B31">
              <w:rPr>
                <w:rFonts w:cs="Arial"/>
                <w:szCs w:val="24"/>
              </w:rPr>
              <w:t>City of Doncaster Council</w:t>
            </w:r>
          </w:p>
        </w:tc>
        <w:tc>
          <w:tcPr>
            <w:tcW w:w="11729" w:type="dxa"/>
            <w:shd w:val="clear" w:color="auto" w:fill="auto"/>
          </w:tcPr>
          <w:p w14:paraId="1C85EF88" w14:textId="36253C2A" w:rsidR="009621A3" w:rsidRPr="000F1B31" w:rsidRDefault="00796D3C" w:rsidP="009621A3">
            <w:pPr>
              <w:rPr>
                <w:rFonts w:cs="Arial"/>
                <w:szCs w:val="24"/>
              </w:rPr>
            </w:pPr>
            <w:r w:rsidRPr="000F1B31">
              <w:rPr>
                <w:rFonts w:cs="Arial"/>
                <w:szCs w:val="24"/>
              </w:rPr>
              <w:t xml:space="preserve">Table 4: Summary of PIC Data by </w:t>
            </w:r>
            <w:r w:rsidR="008472D4" w:rsidRPr="000F1B31">
              <w:rPr>
                <w:rFonts w:cs="Arial"/>
                <w:szCs w:val="24"/>
              </w:rPr>
              <w:t xml:space="preserve">Road </w:t>
            </w:r>
            <w:r w:rsidR="007614AB" w:rsidRPr="000F1B31">
              <w:rPr>
                <w:rFonts w:cs="Arial"/>
                <w:szCs w:val="24"/>
              </w:rPr>
              <w:t>of</w:t>
            </w:r>
            <w:r w:rsidR="008350EB" w:rsidRPr="000F1B31">
              <w:rPr>
                <w:rFonts w:cs="Arial"/>
                <w:szCs w:val="24"/>
              </w:rPr>
              <w:t xml:space="preserve"> ES</w:t>
            </w:r>
            <w:r w:rsidRPr="000F1B31">
              <w:rPr>
                <w:rFonts w:cs="Arial"/>
                <w:szCs w:val="24"/>
              </w:rPr>
              <w:t xml:space="preserve"> Appendix 13-4: Transport Assessment </w:t>
            </w:r>
            <w:hyperlink r:id="rId178" w:history="1">
              <w:r w:rsidRPr="000F1B31">
                <w:rPr>
                  <w:rStyle w:val="Hyperlink"/>
                  <w:rFonts w:cs="Arial"/>
                  <w:szCs w:val="24"/>
                </w:rPr>
                <w:t>[APP-179</w:t>
              </w:r>
            </w:hyperlink>
            <w:r w:rsidRPr="000F1B31">
              <w:rPr>
                <w:rFonts w:cs="Arial"/>
                <w:szCs w:val="24"/>
              </w:rPr>
              <w:t xml:space="preserve">]. Please confirm if the collisions on Moss Road </w:t>
            </w:r>
            <w:r w:rsidR="008472D4" w:rsidRPr="000F1B31">
              <w:rPr>
                <w:rFonts w:cs="Arial"/>
                <w:szCs w:val="24"/>
              </w:rPr>
              <w:t xml:space="preserve">are in one location or spread along the length of Moss Road. </w:t>
            </w:r>
          </w:p>
        </w:tc>
      </w:tr>
      <w:tr w:rsidR="009621A3" w:rsidRPr="008C59AE" w14:paraId="2F094167" w14:textId="77777777" w:rsidTr="00DF6041">
        <w:tc>
          <w:tcPr>
            <w:tcW w:w="1129" w:type="dxa"/>
            <w:shd w:val="clear" w:color="auto" w:fill="auto"/>
          </w:tcPr>
          <w:p w14:paraId="2F80A90C" w14:textId="36556B9C" w:rsidR="009621A3" w:rsidRPr="00092316" w:rsidRDefault="009621A3" w:rsidP="008D0DA1">
            <w:pPr>
              <w:pStyle w:val="ListParagraph"/>
              <w:numPr>
                <w:ilvl w:val="0"/>
                <w:numId w:val="19"/>
              </w:numPr>
              <w:ind w:hanging="720"/>
            </w:pPr>
          </w:p>
        </w:tc>
        <w:tc>
          <w:tcPr>
            <w:tcW w:w="2268" w:type="dxa"/>
            <w:shd w:val="clear" w:color="auto" w:fill="auto"/>
          </w:tcPr>
          <w:p w14:paraId="75E1F23F" w14:textId="4D1CD57C" w:rsidR="009621A3" w:rsidRPr="000F1B31" w:rsidRDefault="00796D3C" w:rsidP="009621A3">
            <w:pPr>
              <w:rPr>
                <w:rFonts w:cs="Arial"/>
                <w:szCs w:val="24"/>
              </w:rPr>
            </w:pPr>
            <w:r w:rsidRPr="000F1B31">
              <w:rPr>
                <w:rFonts w:cs="Arial"/>
                <w:szCs w:val="24"/>
              </w:rPr>
              <w:t>City of Doncaster</w:t>
            </w:r>
            <w:r w:rsidR="00D56D2F" w:rsidRPr="000F1B31">
              <w:rPr>
                <w:rFonts w:cs="Arial"/>
                <w:szCs w:val="24"/>
              </w:rPr>
              <w:t xml:space="preserve"> Council</w:t>
            </w:r>
          </w:p>
        </w:tc>
        <w:tc>
          <w:tcPr>
            <w:tcW w:w="11729" w:type="dxa"/>
            <w:shd w:val="clear" w:color="auto" w:fill="auto"/>
          </w:tcPr>
          <w:p w14:paraId="78174043" w14:textId="3CCB004C" w:rsidR="009621A3" w:rsidRPr="000F1B31" w:rsidRDefault="00796D3C" w:rsidP="009621A3">
            <w:pPr>
              <w:rPr>
                <w:rFonts w:cs="Arial"/>
                <w:szCs w:val="24"/>
              </w:rPr>
            </w:pPr>
            <w:r w:rsidRPr="000F1B31">
              <w:rPr>
                <w:rFonts w:cs="Arial"/>
                <w:szCs w:val="24"/>
              </w:rPr>
              <w:t xml:space="preserve">Table 5: Summary of PIC Data by Junction </w:t>
            </w:r>
            <w:r w:rsidR="007614AB" w:rsidRPr="000F1B31">
              <w:rPr>
                <w:rFonts w:cs="Arial"/>
                <w:szCs w:val="24"/>
              </w:rPr>
              <w:t>of</w:t>
            </w:r>
            <w:r w:rsidRPr="000F1B31">
              <w:rPr>
                <w:rFonts w:cs="Arial"/>
                <w:szCs w:val="24"/>
              </w:rPr>
              <w:t xml:space="preserve"> </w:t>
            </w:r>
            <w:r w:rsidR="007614AB" w:rsidRPr="000F1B31">
              <w:rPr>
                <w:rFonts w:cs="Arial"/>
                <w:szCs w:val="24"/>
              </w:rPr>
              <w:t xml:space="preserve">ES </w:t>
            </w:r>
            <w:r w:rsidRPr="000F1B31">
              <w:rPr>
                <w:rFonts w:cs="Arial"/>
                <w:szCs w:val="24"/>
              </w:rPr>
              <w:t>Appendix 13-4: Transport Assessment [</w:t>
            </w:r>
            <w:hyperlink r:id="rId179" w:history="1">
              <w:r w:rsidRPr="000F1B31">
                <w:rPr>
                  <w:rStyle w:val="Hyperlink"/>
                  <w:rFonts w:cs="Arial"/>
                  <w:szCs w:val="24"/>
                </w:rPr>
                <w:t>APP-179</w:t>
              </w:r>
            </w:hyperlink>
            <w:r w:rsidRPr="000F1B31">
              <w:rPr>
                <w:rFonts w:cs="Arial"/>
                <w:szCs w:val="24"/>
              </w:rPr>
              <w:t xml:space="preserve">]. Please comment on the PIC Data presented and confirm there is no PIC Data for the junctions of Moss Road/ Fenwick Common Lane; and Moss Road/ Trumfleet Lane.  </w:t>
            </w:r>
          </w:p>
        </w:tc>
      </w:tr>
      <w:tr w:rsidR="009621A3" w:rsidRPr="008C59AE" w14:paraId="75FD58A3" w14:textId="77777777" w:rsidTr="00DF6041">
        <w:tc>
          <w:tcPr>
            <w:tcW w:w="1129" w:type="dxa"/>
            <w:shd w:val="clear" w:color="auto" w:fill="auto"/>
          </w:tcPr>
          <w:p w14:paraId="1B4D893F" w14:textId="060E1445" w:rsidR="009621A3" w:rsidRPr="00092316" w:rsidRDefault="009621A3" w:rsidP="008D0DA1">
            <w:pPr>
              <w:pStyle w:val="ListParagraph"/>
              <w:numPr>
                <w:ilvl w:val="0"/>
                <w:numId w:val="19"/>
              </w:numPr>
              <w:ind w:hanging="720"/>
            </w:pPr>
          </w:p>
        </w:tc>
        <w:tc>
          <w:tcPr>
            <w:tcW w:w="2268" w:type="dxa"/>
            <w:shd w:val="clear" w:color="auto" w:fill="auto"/>
          </w:tcPr>
          <w:p w14:paraId="0896E35F" w14:textId="742E49F3" w:rsidR="009621A3" w:rsidRPr="000F1B31" w:rsidRDefault="00FD05DA" w:rsidP="009621A3">
            <w:pPr>
              <w:rPr>
                <w:rFonts w:cs="Arial"/>
                <w:szCs w:val="24"/>
              </w:rPr>
            </w:pPr>
            <w:r w:rsidRPr="000F1B31">
              <w:rPr>
                <w:rFonts w:cs="Arial"/>
                <w:szCs w:val="24"/>
              </w:rPr>
              <w:t xml:space="preserve">Applicant </w:t>
            </w:r>
          </w:p>
        </w:tc>
        <w:tc>
          <w:tcPr>
            <w:tcW w:w="11729" w:type="dxa"/>
            <w:shd w:val="clear" w:color="auto" w:fill="auto"/>
          </w:tcPr>
          <w:p w14:paraId="1F9D70CE" w14:textId="1A7A5504" w:rsidR="009621A3" w:rsidRPr="000F1B31" w:rsidRDefault="007614AB" w:rsidP="009621A3">
            <w:pPr>
              <w:rPr>
                <w:rFonts w:cs="Arial"/>
                <w:szCs w:val="24"/>
              </w:rPr>
            </w:pPr>
            <w:r w:rsidRPr="000F1B31">
              <w:rPr>
                <w:rFonts w:cs="Arial"/>
                <w:szCs w:val="24"/>
              </w:rPr>
              <w:t xml:space="preserve">ES </w:t>
            </w:r>
            <w:r w:rsidR="00DD70C5" w:rsidRPr="000F1B31">
              <w:rPr>
                <w:rFonts w:cs="Arial"/>
                <w:szCs w:val="24"/>
              </w:rPr>
              <w:t>Appendix 13-4: Transport Assessment [</w:t>
            </w:r>
            <w:hyperlink r:id="rId180" w:history="1">
              <w:r w:rsidR="00DD70C5" w:rsidRPr="000F1B31">
                <w:rPr>
                  <w:rStyle w:val="Hyperlink"/>
                  <w:rFonts w:cs="Arial"/>
                  <w:szCs w:val="24"/>
                </w:rPr>
                <w:t>APP-179</w:t>
              </w:r>
            </w:hyperlink>
            <w:r w:rsidR="00DD70C5" w:rsidRPr="000F1B31">
              <w:rPr>
                <w:rFonts w:cs="Arial"/>
                <w:szCs w:val="24"/>
              </w:rPr>
              <w:t xml:space="preserve">]. Please clarify the difference in time shown in Table 6: Trip Generation by Time Period and Table 7: Daily Profile of Generated Trips </w:t>
            </w:r>
            <w:r w:rsidR="00102C97" w:rsidRPr="000F1B31">
              <w:rPr>
                <w:rFonts w:cs="Arial"/>
                <w:szCs w:val="24"/>
              </w:rPr>
              <w:t xml:space="preserve">and paragraph 6.4.4 </w:t>
            </w:r>
            <w:r w:rsidR="00DD70C5" w:rsidRPr="000F1B31">
              <w:rPr>
                <w:rFonts w:cs="Arial"/>
                <w:szCs w:val="24"/>
              </w:rPr>
              <w:t xml:space="preserve">for when workers are due to leave the site. </w:t>
            </w:r>
            <w:r w:rsidR="008C4639" w:rsidRPr="000F1B31">
              <w:rPr>
                <w:rFonts w:cs="Arial"/>
                <w:szCs w:val="24"/>
              </w:rPr>
              <w:t xml:space="preserve">Please confirm whether </w:t>
            </w:r>
            <w:r w:rsidR="00DD70C5" w:rsidRPr="000F1B31">
              <w:rPr>
                <w:rFonts w:cs="Arial"/>
                <w:szCs w:val="24"/>
              </w:rPr>
              <w:t xml:space="preserve">all workers </w:t>
            </w:r>
            <w:r w:rsidR="002F60F7" w:rsidRPr="000F1B31">
              <w:rPr>
                <w:rFonts w:cs="Arial"/>
                <w:szCs w:val="24"/>
              </w:rPr>
              <w:t>would</w:t>
            </w:r>
            <w:r w:rsidR="00DD70C5" w:rsidRPr="000F1B31">
              <w:rPr>
                <w:rFonts w:cs="Arial"/>
                <w:szCs w:val="24"/>
              </w:rPr>
              <w:t xml:space="preserve"> be transported back to the </w:t>
            </w:r>
            <w:r w:rsidR="008C4639" w:rsidRPr="000F1B31">
              <w:rPr>
                <w:rFonts w:cs="Arial"/>
                <w:szCs w:val="24"/>
              </w:rPr>
              <w:t>S</w:t>
            </w:r>
            <w:r w:rsidR="00DD70C5" w:rsidRPr="000F1B31">
              <w:rPr>
                <w:rFonts w:cs="Arial"/>
                <w:szCs w:val="24"/>
              </w:rPr>
              <w:t>olar PV site as a hub to then leave the site</w:t>
            </w:r>
            <w:r w:rsidR="008C4639" w:rsidRPr="000F1B31">
              <w:rPr>
                <w:rFonts w:cs="Arial"/>
                <w:szCs w:val="24"/>
              </w:rPr>
              <w:t xml:space="preserve"> i.e. from the </w:t>
            </w:r>
            <w:r w:rsidR="00E16980" w:rsidRPr="000F1B31">
              <w:rPr>
                <w:rFonts w:cs="Arial"/>
                <w:szCs w:val="24"/>
              </w:rPr>
              <w:t>g</w:t>
            </w:r>
            <w:r w:rsidR="008C4639" w:rsidRPr="000F1B31">
              <w:rPr>
                <w:rFonts w:cs="Arial"/>
                <w:szCs w:val="24"/>
              </w:rPr>
              <w:t xml:space="preserve">rid </w:t>
            </w:r>
            <w:r w:rsidR="00E16980" w:rsidRPr="000F1B31">
              <w:rPr>
                <w:rFonts w:cs="Arial"/>
                <w:szCs w:val="24"/>
              </w:rPr>
              <w:t>c</w:t>
            </w:r>
            <w:r w:rsidR="008C4639" w:rsidRPr="000F1B31">
              <w:rPr>
                <w:rFonts w:cs="Arial"/>
                <w:szCs w:val="24"/>
              </w:rPr>
              <w:t xml:space="preserve">onnection </w:t>
            </w:r>
            <w:r w:rsidR="00E16980" w:rsidRPr="000F1B31">
              <w:rPr>
                <w:rFonts w:cs="Arial"/>
                <w:szCs w:val="24"/>
              </w:rPr>
              <w:t>c</w:t>
            </w:r>
            <w:r w:rsidR="008C4639" w:rsidRPr="000F1B31">
              <w:rPr>
                <w:rFonts w:cs="Arial"/>
                <w:szCs w:val="24"/>
              </w:rPr>
              <w:t>orridor</w:t>
            </w:r>
            <w:r w:rsidR="00DD70C5" w:rsidRPr="000F1B31">
              <w:rPr>
                <w:rFonts w:cs="Arial"/>
                <w:szCs w:val="24"/>
              </w:rPr>
              <w:t xml:space="preserve">? </w:t>
            </w:r>
          </w:p>
        </w:tc>
      </w:tr>
      <w:tr w:rsidR="00CE5CC2" w:rsidRPr="008C59AE" w14:paraId="58F94ADE" w14:textId="77777777" w:rsidTr="47CAF3C2">
        <w:tc>
          <w:tcPr>
            <w:tcW w:w="1129" w:type="dxa"/>
            <w:shd w:val="clear" w:color="auto" w:fill="auto"/>
          </w:tcPr>
          <w:p w14:paraId="0B09C2EC" w14:textId="77777777" w:rsidR="00CE5CC2" w:rsidRPr="00092316" w:rsidRDefault="00CE5CC2" w:rsidP="008D0DA1">
            <w:pPr>
              <w:pStyle w:val="ListParagraph"/>
              <w:numPr>
                <w:ilvl w:val="0"/>
                <w:numId w:val="19"/>
              </w:numPr>
              <w:ind w:hanging="720"/>
            </w:pPr>
          </w:p>
        </w:tc>
        <w:tc>
          <w:tcPr>
            <w:tcW w:w="2268" w:type="dxa"/>
            <w:shd w:val="clear" w:color="auto" w:fill="auto"/>
          </w:tcPr>
          <w:p w14:paraId="108791A8" w14:textId="2179C470" w:rsidR="00CE5CC2" w:rsidRPr="000F1B31" w:rsidRDefault="00CE5CC2" w:rsidP="009621A3">
            <w:pPr>
              <w:rPr>
                <w:rFonts w:cs="Arial"/>
                <w:szCs w:val="24"/>
              </w:rPr>
            </w:pPr>
            <w:r w:rsidRPr="000F1B31">
              <w:rPr>
                <w:rFonts w:cs="Arial"/>
                <w:szCs w:val="24"/>
              </w:rPr>
              <w:t>City of Doncaster</w:t>
            </w:r>
            <w:r w:rsidR="0021450D" w:rsidRPr="000F1B31">
              <w:rPr>
                <w:rFonts w:cs="Arial"/>
                <w:szCs w:val="24"/>
              </w:rPr>
              <w:t xml:space="preserve"> Council </w:t>
            </w:r>
          </w:p>
        </w:tc>
        <w:tc>
          <w:tcPr>
            <w:tcW w:w="11729" w:type="dxa"/>
            <w:shd w:val="clear" w:color="auto" w:fill="auto"/>
          </w:tcPr>
          <w:p w14:paraId="3BEB9D2B" w14:textId="549BEDEF" w:rsidR="00CE5CC2" w:rsidRPr="000F1B31" w:rsidRDefault="006E6423" w:rsidP="0057600C">
            <w:pPr>
              <w:rPr>
                <w:rFonts w:cs="Arial"/>
                <w:szCs w:val="24"/>
              </w:rPr>
            </w:pPr>
            <w:r w:rsidRPr="000F1B31">
              <w:rPr>
                <w:rFonts w:cs="Arial"/>
                <w:szCs w:val="24"/>
              </w:rPr>
              <w:t xml:space="preserve">The fCTMP </w:t>
            </w:r>
            <w:r w:rsidR="006E1B71" w:rsidRPr="000F1B31">
              <w:rPr>
                <w:rFonts w:cs="Arial"/>
                <w:szCs w:val="24"/>
              </w:rPr>
              <w:t>[</w:t>
            </w:r>
            <w:hyperlink r:id="rId181" w:history="1">
              <w:r w:rsidR="006E1B71" w:rsidRPr="000F1B31">
                <w:rPr>
                  <w:rStyle w:val="Hyperlink"/>
                  <w:rFonts w:cs="Arial"/>
                  <w:szCs w:val="24"/>
                </w:rPr>
                <w:t>APP-251</w:t>
              </w:r>
            </w:hyperlink>
            <w:r w:rsidR="006E1B71" w:rsidRPr="000F1B31">
              <w:rPr>
                <w:rFonts w:cs="Arial"/>
                <w:szCs w:val="24"/>
              </w:rPr>
              <w:t xml:space="preserve"> &amp; </w:t>
            </w:r>
            <w:hyperlink r:id="rId182" w:history="1">
              <w:r w:rsidR="006E1B71" w:rsidRPr="000F1B31">
                <w:rPr>
                  <w:rStyle w:val="Hyperlink"/>
                  <w:rFonts w:cs="Arial"/>
                  <w:szCs w:val="24"/>
                </w:rPr>
                <w:t>APP-252</w:t>
              </w:r>
            </w:hyperlink>
            <w:r w:rsidR="006E1B71" w:rsidRPr="000F1B31">
              <w:rPr>
                <w:rFonts w:cs="Arial"/>
                <w:szCs w:val="24"/>
              </w:rPr>
              <w:t>]</w:t>
            </w:r>
            <w:r w:rsidR="00853232" w:rsidRPr="000F1B31">
              <w:rPr>
                <w:rFonts w:cs="Arial"/>
                <w:szCs w:val="24"/>
              </w:rPr>
              <w:t xml:space="preserve"> </w:t>
            </w:r>
            <w:r w:rsidR="00377EAA" w:rsidRPr="000F1B31">
              <w:rPr>
                <w:rFonts w:cs="Arial"/>
                <w:szCs w:val="24"/>
              </w:rPr>
              <w:t xml:space="preserve">paragraph 5.3.8 </w:t>
            </w:r>
            <w:r w:rsidR="00702768" w:rsidRPr="000F1B31">
              <w:rPr>
                <w:rFonts w:cs="Arial"/>
                <w:szCs w:val="24"/>
              </w:rPr>
              <w:t xml:space="preserve">states that HGVs would be redirected via an alternative route </w:t>
            </w:r>
            <w:r w:rsidR="00E907BF" w:rsidRPr="000F1B31">
              <w:rPr>
                <w:rFonts w:cs="Arial"/>
                <w:szCs w:val="24"/>
              </w:rPr>
              <w:t xml:space="preserve">if access to the Solar PV site is compromised due to an incident or road closure. Please comment </w:t>
            </w:r>
            <w:r w:rsidR="00016E13" w:rsidRPr="000F1B31">
              <w:rPr>
                <w:rFonts w:cs="Arial"/>
                <w:szCs w:val="24"/>
              </w:rPr>
              <w:t xml:space="preserve">on whether the fCTMP should </w:t>
            </w:r>
            <w:r w:rsidR="00615832" w:rsidRPr="000F1B31">
              <w:rPr>
                <w:rFonts w:cs="Arial"/>
                <w:szCs w:val="24"/>
              </w:rPr>
              <w:t xml:space="preserve">include a notification process </w:t>
            </w:r>
            <w:r w:rsidR="001C3057" w:rsidRPr="000F1B31">
              <w:rPr>
                <w:rFonts w:cs="Arial"/>
                <w:szCs w:val="24"/>
              </w:rPr>
              <w:t xml:space="preserve">to </w:t>
            </w:r>
            <w:r w:rsidR="005E2044" w:rsidRPr="000F1B31">
              <w:rPr>
                <w:rFonts w:cs="Arial"/>
                <w:szCs w:val="24"/>
              </w:rPr>
              <w:t>CDC</w:t>
            </w:r>
            <w:r w:rsidR="0021450D" w:rsidRPr="000F1B31">
              <w:rPr>
                <w:rFonts w:cs="Arial"/>
                <w:szCs w:val="24"/>
              </w:rPr>
              <w:t xml:space="preserve"> highway department </w:t>
            </w:r>
            <w:r w:rsidR="00007949" w:rsidRPr="000F1B31">
              <w:rPr>
                <w:rFonts w:cs="Arial"/>
                <w:szCs w:val="24"/>
              </w:rPr>
              <w:t xml:space="preserve">for such circumstances. </w:t>
            </w:r>
          </w:p>
        </w:tc>
      </w:tr>
      <w:tr w:rsidR="009621A3" w:rsidRPr="008C59AE" w14:paraId="72211638" w14:textId="77777777" w:rsidTr="00DF6041">
        <w:tc>
          <w:tcPr>
            <w:tcW w:w="1129" w:type="dxa"/>
            <w:shd w:val="clear" w:color="auto" w:fill="auto"/>
          </w:tcPr>
          <w:p w14:paraId="44A252F4" w14:textId="11DD3F03" w:rsidR="009621A3" w:rsidRPr="00092316" w:rsidRDefault="009621A3" w:rsidP="008D0DA1">
            <w:pPr>
              <w:pStyle w:val="ListParagraph"/>
              <w:numPr>
                <w:ilvl w:val="0"/>
                <w:numId w:val="19"/>
              </w:numPr>
              <w:ind w:hanging="720"/>
            </w:pPr>
          </w:p>
        </w:tc>
        <w:tc>
          <w:tcPr>
            <w:tcW w:w="2268" w:type="dxa"/>
            <w:shd w:val="clear" w:color="auto" w:fill="auto"/>
          </w:tcPr>
          <w:p w14:paraId="22554258" w14:textId="12C96BA3" w:rsidR="009621A3" w:rsidRPr="000F1B31" w:rsidRDefault="0057600C" w:rsidP="009621A3">
            <w:pPr>
              <w:rPr>
                <w:rFonts w:cs="Arial"/>
                <w:szCs w:val="24"/>
              </w:rPr>
            </w:pPr>
            <w:r w:rsidRPr="000F1B31">
              <w:rPr>
                <w:rFonts w:cs="Arial"/>
                <w:szCs w:val="24"/>
              </w:rPr>
              <w:t>City of Doncaster Council</w:t>
            </w:r>
          </w:p>
        </w:tc>
        <w:tc>
          <w:tcPr>
            <w:tcW w:w="11729" w:type="dxa"/>
            <w:shd w:val="clear" w:color="auto" w:fill="auto"/>
          </w:tcPr>
          <w:p w14:paraId="543311E6" w14:textId="258A0A5F" w:rsidR="0057600C" w:rsidRPr="000F1B31" w:rsidRDefault="0057600C" w:rsidP="0057600C">
            <w:pPr>
              <w:rPr>
                <w:rFonts w:cs="Arial"/>
                <w:szCs w:val="24"/>
              </w:rPr>
            </w:pPr>
            <w:r w:rsidRPr="000F1B31">
              <w:rPr>
                <w:rFonts w:cs="Arial"/>
                <w:szCs w:val="24"/>
              </w:rPr>
              <w:t>Please comment on the proposed embedded mitigation measures for Public Rights of Way (PRoW) as set out in the ES Chapter 12: Socio-Economics and Land Use [</w:t>
            </w:r>
            <w:hyperlink r:id="rId183" w:history="1">
              <w:r w:rsidR="002F7EC3" w:rsidRPr="000F1B31">
                <w:rPr>
                  <w:rStyle w:val="Hyperlink"/>
                  <w:rFonts w:cs="Arial"/>
                  <w:szCs w:val="24"/>
                </w:rPr>
                <w:t>REP1-</w:t>
              </w:r>
              <w:r w:rsidR="00F55BFE" w:rsidRPr="000F1B31">
                <w:rPr>
                  <w:rStyle w:val="Hyperlink"/>
                  <w:rFonts w:cs="Arial"/>
                  <w:szCs w:val="24"/>
                </w:rPr>
                <w:t>013</w:t>
              </w:r>
            </w:hyperlink>
            <w:r w:rsidRPr="000F1B31">
              <w:rPr>
                <w:rFonts w:cs="Arial"/>
                <w:szCs w:val="24"/>
              </w:rPr>
              <w:t>] and the Framework Public Rights of Way Management Plan (fPR</w:t>
            </w:r>
            <w:r w:rsidR="00E428B9" w:rsidRPr="000F1B31">
              <w:rPr>
                <w:rFonts w:cs="Arial"/>
                <w:szCs w:val="24"/>
              </w:rPr>
              <w:t>o</w:t>
            </w:r>
            <w:r w:rsidRPr="000F1B31">
              <w:rPr>
                <w:rFonts w:cs="Arial"/>
                <w:szCs w:val="24"/>
              </w:rPr>
              <w:t>WMP) [</w:t>
            </w:r>
            <w:hyperlink r:id="rId184" w:history="1">
              <w:r w:rsidR="00412415" w:rsidRPr="000F1B31">
                <w:rPr>
                  <w:rStyle w:val="Hyperlink"/>
                  <w:rFonts w:cs="Arial"/>
                  <w:szCs w:val="24"/>
                </w:rPr>
                <w:t>REP1-</w:t>
              </w:r>
              <w:r w:rsidR="00E353A8" w:rsidRPr="000F1B31">
                <w:rPr>
                  <w:rStyle w:val="Hyperlink"/>
                  <w:rFonts w:cs="Arial"/>
                  <w:szCs w:val="24"/>
                </w:rPr>
                <w:t>027</w:t>
              </w:r>
            </w:hyperlink>
            <w:r w:rsidRPr="000F1B31">
              <w:rPr>
                <w:rFonts w:cs="Arial"/>
                <w:szCs w:val="24"/>
              </w:rPr>
              <w:t>] in particular:</w:t>
            </w:r>
          </w:p>
          <w:p w14:paraId="3038B9B6" w14:textId="7780A3FD" w:rsidR="0057600C" w:rsidRPr="000F1B31" w:rsidRDefault="0057600C" w:rsidP="008D0DA1">
            <w:pPr>
              <w:pStyle w:val="ListParagraph"/>
              <w:numPr>
                <w:ilvl w:val="0"/>
                <w:numId w:val="36"/>
              </w:numPr>
              <w:rPr>
                <w:rFonts w:cs="Arial"/>
                <w:szCs w:val="24"/>
              </w:rPr>
            </w:pPr>
            <w:r w:rsidRPr="000F1B31">
              <w:rPr>
                <w:rFonts w:cs="Arial"/>
                <w:szCs w:val="24"/>
              </w:rPr>
              <w:t>for the diversion of Moss 6 and Fenwick 14 during the construction phase and their permanent diversion during the operational phase</w:t>
            </w:r>
            <w:r w:rsidR="000F1B31">
              <w:rPr>
                <w:rFonts w:cs="Arial"/>
                <w:szCs w:val="24"/>
              </w:rPr>
              <w:t>,</w:t>
            </w:r>
          </w:p>
          <w:p w14:paraId="2D21F6AE" w14:textId="77777777" w:rsidR="008059A7" w:rsidRPr="000F1B31" w:rsidRDefault="008059A7" w:rsidP="008059A7">
            <w:pPr>
              <w:pStyle w:val="ListParagraph"/>
              <w:rPr>
                <w:rFonts w:cs="Arial"/>
                <w:szCs w:val="24"/>
              </w:rPr>
            </w:pPr>
          </w:p>
          <w:p w14:paraId="45E5DCA4" w14:textId="4DDCEB72" w:rsidR="00655C0C" w:rsidRPr="000F1B31" w:rsidRDefault="0057600C" w:rsidP="008D0DA1">
            <w:pPr>
              <w:pStyle w:val="ListParagraph"/>
              <w:numPr>
                <w:ilvl w:val="0"/>
                <w:numId w:val="36"/>
              </w:numPr>
              <w:rPr>
                <w:rFonts w:cs="Arial"/>
                <w:szCs w:val="24"/>
              </w:rPr>
            </w:pPr>
            <w:r w:rsidRPr="000F1B31">
              <w:rPr>
                <w:rFonts w:cs="Arial"/>
                <w:szCs w:val="24"/>
              </w:rPr>
              <w:lastRenderedPageBreak/>
              <w:t>for Fenwick 16 (Haggs Lane)</w:t>
            </w:r>
          </w:p>
          <w:p w14:paraId="3BDEEC6E" w14:textId="494760C6" w:rsidR="009621A3" w:rsidRPr="000F1B31" w:rsidRDefault="0040560A" w:rsidP="0040560A">
            <w:pPr>
              <w:rPr>
                <w:rFonts w:cs="Arial"/>
                <w:szCs w:val="24"/>
              </w:rPr>
            </w:pPr>
            <w:r w:rsidRPr="000F1B31">
              <w:rPr>
                <w:rFonts w:cs="Arial"/>
                <w:szCs w:val="24"/>
              </w:rPr>
              <w:t xml:space="preserve">to safeguard users of these PRoW during the construction and operational phases. </w:t>
            </w:r>
          </w:p>
        </w:tc>
      </w:tr>
      <w:tr w:rsidR="009621A3" w:rsidRPr="008C59AE" w14:paraId="1703D0DB" w14:textId="77777777" w:rsidTr="00DF6041">
        <w:tc>
          <w:tcPr>
            <w:tcW w:w="1129" w:type="dxa"/>
            <w:shd w:val="clear" w:color="auto" w:fill="auto"/>
          </w:tcPr>
          <w:p w14:paraId="77A8091C" w14:textId="6FC709F0" w:rsidR="009621A3" w:rsidRPr="00092316" w:rsidRDefault="009621A3" w:rsidP="008D0DA1">
            <w:pPr>
              <w:pStyle w:val="ListParagraph"/>
              <w:numPr>
                <w:ilvl w:val="0"/>
                <w:numId w:val="19"/>
              </w:numPr>
              <w:ind w:hanging="720"/>
            </w:pPr>
          </w:p>
        </w:tc>
        <w:tc>
          <w:tcPr>
            <w:tcW w:w="2268" w:type="dxa"/>
            <w:shd w:val="clear" w:color="auto" w:fill="auto"/>
          </w:tcPr>
          <w:p w14:paraId="04727FB2" w14:textId="7F41A353" w:rsidR="009621A3" w:rsidRPr="000F1B31" w:rsidRDefault="0057600C" w:rsidP="009621A3">
            <w:pPr>
              <w:rPr>
                <w:rFonts w:cs="Arial"/>
                <w:szCs w:val="24"/>
              </w:rPr>
            </w:pPr>
            <w:r w:rsidRPr="000F1B31">
              <w:rPr>
                <w:rFonts w:cs="Arial"/>
                <w:szCs w:val="24"/>
              </w:rPr>
              <w:t>City of Doncaster Council</w:t>
            </w:r>
          </w:p>
        </w:tc>
        <w:tc>
          <w:tcPr>
            <w:tcW w:w="11729" w:type="dxa"/>
            <w:shd w:val="clear" w:color="auto" w:fill="auto"/>
          </w:tcPr>
          <w:p w14:paraId="37998158" w14:textId="22AF8F70" w:rsidR="009621A3" w:rsidRPr="000F1B31" w:rsidRDefault="0057600C" w:rsidP="009621A3">
            <w:pPr>
              <w:rPr>
                <w:rFonts w:cs="Arial"/>
                <w:szCs w:val="24"/>
              </w:rPr>
            </w:pPr>
            <w:r w:rsidRPr="000F1B31">
              <w:rPr>
                <w:rFonts w:cs="Arial"/>
                <w:szCs w:val="24"/>
              </w:rPr>
              <w:t xml:space="preserve">Please provide an update on the progress of the </w:t>
            </w:r>
            <w:r w:rsidR="009126A2" w:rsidRPr="000F1B31">
              <w:rPr>
                <w:rFonts w:cs="Arial"/>
                <w:szCs w:val="24"/>
              </w:rPr>
              <w:t xml:space="preserve">application to upgrade </w:t>
            </w:r>
            <w:r w:rsidRPr="000F1B31">
              <w:rPr>
                <w:rFonts w:cs="Arial"/>
                <w:szCs w:val="24"/>
              </w:rPr>
              <w:t>Sykehouse 29 and Fenwick 12 to bridleways</w:t>
            </w:r>
            <w:r w:rsidR="009C6333" w:rsidRPr="000F1B31">
              <w:rPr>
                <w:rFonts w:cs="Arial"/>
                <w:szCs w:val="24"/>
              </w:rPr>
              <w:t>, including its expected timescale for determination</w:t>
            </w:r>
            <w:r w:rsidRPr="000F1B31">
              <w:rPr>
                <w:rFonts w:cs="Arial"/>
                <w:szCs w:val="24"/>
              </w:rPr>
              <w:t xml:space="preserve">. </w:t>
            </w:r>
          </w:p>
        </w:tc>
      </w:tr>
      <w:tr w:rsidR="009621A3" w:rsidRPr="008C59AE" w14:paraId="583F1B3F" w14:textId="77777777" w:rsidTr="00DF6041">
        <w:tc>
          <w:tcPr>
            <w:tcW w:w="1129" w:type="dxa"/>
            <w:shd w:val="clear" w:color="auto" w:fill="auto"/>
          </w:tcPr>
          <w:p w14:paraId="40A41488" w14:textId="41D530B4" w:rsidR="009621A3" w:rsidRPr="00092316" w:rsidRDefault="009621A3" w:rsidP="008D0DA1">
            <w:pPr>
              <w:pStyle w:val="ListParagraph"/>
              <w:numPr>
                <w:ilvl w:val="0"/>
                <w:numId w:val="19"/>
              </w:numPr>
              <w:ind w:hanging="720"/>
            </w:pPr>
          </w:p>
        </w:tc>
        <w:tc>
          <w:tcPr>
            <w:tcW w:w="2268" w:type="dxa"/>
            <w:shd w:val="clear" w:color="auto" w:fill="auto"/>
          </w:tcPr>
          <w:p w14:paraId="71B47FFE" w14:textId="38BB0A14" w:rsidR="009621A3" w:rsidRPr="000F1B31" w:rsidRDefault="0057600C" w:rsidP="009621A3">
            <w:pPr>
              <w:rPr>
                <w:rFonts w:cs="Arial"/>
                <w:szCs w:val="24"/>
              </w:rPr>
            </w:pPr>
            <w:r w:rsidRPr="000F1B31">
              <w:rPr>
                <w:rFonts w:cs="Arial"/>
                <w:szCs w:val="24"/>
              </w:rPr>
              <w:t xml:space="preserve">Applicant </w:t>
            </w:r>
          </w:p>
        </w:tc>
        <w:tc>
          <w:tcPr>
            <w:tcW w:w="11729" w:type="dxa"/>
            <w:shd w:val="clear" w:color="auto" w:fill="auto"/>
          </w:tcPr>
          <w:p w14:paraId="7378E62A" w14:textId="0E404C1E" w:rsidR="00B44F53" w:rsidRPr="000F1B31" w:rsidRDefault="0057600C" w:rsidP="0057600C">
            <w:pPr>
              <w:rPr>
                <w:rFonts w:cs="Arial"/>
                <w:szCs w:val="24"/>
              </w:rPr>
            </w:pPr>
            <w:r w:rsidRPr="000F1B31">
              <w:rPr>
                <w:rFonts w:cs="Arial"/>
                <w:szCs w:val="24"/>
              </w:rPr>
              <w:t>Please</w:t>
            </w:r>
            <w:r w:rsidR="00B44F53" w:rsidRPr="000F1B31">
              <w:rPr>
                <w:rFonts w:cs="Arial"/>
                <w:szCs w:val="24"/>
              </w:rPr>
              <w:t>:</w:t>
            </w:r>
          </w:p>
          <w:p w14:paraId="5C7D521A" w14:textId="6E6368BA" w:rsidR="00B44F53" w:rsidRPr="000F1B31" w:rsidRDefault="00B44F53" w:rsidP="008D0DA1">
            <w:pPr>
              <w:pStyle w:val="ListParagraph"/>
              <w:numPr>
                <w:ilvl w:val="0"/>
                <w:numId w:val="37"/>
              </w:numPr>
              <w:rPr>
                <w:rFonts w:cs="Arial"/>
                <w:szCs w:val="24"/>
              </w:rPr>
            </w:pPr>
            <w:r w:rsidRPr="000F1B31">
              <w:rPr>
                <w:rFonts w:cs="Arial"/>
                <w:szCs w:val="24"/>
              </w:rPr>
              <w:t xml:space="preserve">clarify </w:t>
            </w:r>
            <w:r w:rsidR="0057600C" w:rsidRPr="000F1B31">
              <w:rPr>
                <w:rFonts w:cs="Arial"/>
                <w:szCs w:val="24"/>
              </w:rPr>
              <w:t>whether the upgrading of Sykehouse 29 and Fenwick 12 to bridleways would alter the assessment of magnitude and harm detailed within the ES Chapter 12: Socio-Economics and Land Use [</w:t>
            </w:r>
            <w:hyperlink r:id="rId185" w:history="1">
              <w:r w:rsidR="00475722" w:rsidRPr="000F1B31">
                <w:rPr>
                  <w:rStyle w:val="Hyperlink"/>
                  <w:rFonts w:cs="Arial"/>
                  <w:szCs w:val="24"/>
                </w:rPr>
                <w:t>REP1-013</w:t>
              </w:r>
            </w:hyperlink>
            <w:r w:rsidR="0057600C" w:rsidRPr="000F1B31">
              <w:rPr>
                <w:rFonts w:cs="Arial"/>
                <w:szCs w:val="24"/>
              </w:rPr>
              <w:t xml:space="preserve">] for these </w:t>
            </w:r>
            <w:r w:rsidR="00EB5116" w:rsidRPr="000F1B31">
              <w:rPr>
                <w:rFonts w:cs="Arial"/>
                <w:szCs w:val="24"/>
              </w:rPr>
              <w:t>P</w:t>
            </w:r>
            <w:r w:rsidR="0057600C" w:rsidRPr="000F1B31">
              <w:rPr>
                <w:rFonts w:cs="Arial"/>
                <w:szCs w:val="24"/>
              </w:rPr>
              <w:t>RoW</w:t>
            </w:r>
            <w:r w:rsidR="009C6333" w:rsidRPr="000F1B31">
              <w:rPr>
                <w:rFonts w:cs="Arial"/>
                <w:szCs w:val="24"/>
              </w:rPr>
              <w:t>.</w:t>
            </w:r>
            <w:r w:rsidR="0057600C" w:rsidRPr="000F1B31">
              <w:rPr>
                <w:rFonts w:cs="Arial"/>
                <w:szCs w:val="24"/>
              </w:rPr>
              <w:t xml:space="preserve"> </w:t>
            </w:r>
          </w:p>
          <w:p w14:paraId="489846B3" w14:textId="77777777" w:rsidR="008059A7" w:rsidRPr="000F1B31" w:rsidRDefault="008059A7" w:rsidP="008059A7">
            <w:pPr>
              <w:pStyle w:val="ListParagraph"/>
              <w:rPr>
                <w:rFonts w:cs="Arial"/>
                <w:szCs w:val="24"/>
              </w:rPr>
            </w:pPr>
          </w:p>
          <w:p w14:paraId="14BEDFB4" w14:textId="08A52BEB" w:rsidR="008059A7" w:rsidRPr="000F1B31" w:rsidRDefault="00F72430" w:rsidP="008059A7">
            <w:pPr>
              <w:pStyle w:val="ListParagraph"/>
              <w:numPr>
                <w:ilvl w:val="0"/>
                <w:numId w:val="37"/>
              </w:numPr>
              <w:rPr>
                <w:rFonts w:cs="Arial"/>
                <w:szCs w:val="24"/>
              </w:rPr>
            </w:pPr>
            <w:r w:rsidRPr="000F1B31">
              <w:rPr>
                <w:rFonts w:cs="Arial"/>
                <w:szCs w:val="24"/>
              </w:rPr>
              <w:t>explain w</w:t>
            </w:r>
            <w:r w:rsidR="0057600C" w:rsidRPr="000F1B31">
              <w:rPr>
                <w:rFonts w:cs="Arial"/>
                <w:szCs w:val="24"/>
              </w:rPr>
              <w:t>h</w:t>
            </w:r>
            <w:r w:rsidR="006E6412" w:rsidRPr="000F1B31">
              <w:rPr>
                <w:rFonts w:cs="Arial"/>
                <w:szCs w:val="24"/>
              </w:rPr>
              <w:t>at</w:t>
            </w:r>
            <w:r w:rsidRPr="000F1B31">
              <w:rPr>
                <w:rFonts w:cs="Arial"/>
                <w:szCs w:val="24"/>
              </w:rPr>
              <w:t xml:space="preserve"> </w:t>
            </w:r>
            <w:r w:rsidR="0057600C" w:rsidRPr="000F1B31">
              <w:rPr>
                <w:rFonts w:cs="Arial"/>
                <w:szCs w:val="24"/>
              </w:rPr>
              <w:t xml:space="preserve">additional mitigation measures </w:t>
            </w:r>
            <w:r w:rsidR="006E6412" w:rsidRPr="000F1B31">
              <w:rPr>
                <w:rFonts w:cs="Arial"/>
                <w:szCs w:val="24"/>
              </w:rPr>
              <w:t xml:space="preserve">may be required </w:t>
            </w:r>
            <w:r w:rsidR="0057600C" w:rsidRPr="000F1B31">
              <w:rPr>
                <w:rFonts w:cs="Arial"/>
                <w:szCs w:val="24"/>
              </w:rPr>
              <w:t xml:space="preserve">to </w:t>
            </w:r>
            <w:r w:rsidR="006E6412" w:rsidRPr="000F1B31">
              <w:rPr>
                <w:rFonts w:cs="Arial"/>
                <w:szCs w:val="24"/>
              </w:rPr>
              <w:t>accommodate</w:t>
            </w:r>
            <w:r w:rsidR="0057600C" w:rsidRPr="000F1B31">
              <w:rPr>
                <w:rFonts w:cs="Arial"/>
                <w:szCs w:val="24"/>
              </w:rPr>
              <w:t xml:space="preserve"> equestrians</w:t>
            </w:r>
            <w:r w:rsidR="00F51B8C" w:rsidRPr="000F1B31">
              <w:rPr>
                <w:rFonts w:cs="Arial"/>
                <w:szCs w:val="24"/>
              </w:rPr>
              <w:t xml:space="preserve"> on these PRoWs</w:t>
            </w:r>
            <w:r w:rsidR="0057600C" w:rsidRPr="000F1B31">
              <w:rPr>
                <w:rFonts w:cs="Arial"/>
                <w:szCs w:val="24"/>
              </w:rPr>
              <w:t xml:space="preserve">. </w:t>
            </w:r>
          </w:p>
          <w:p w14:paraId="001084AF" w14:textId="77777777" w:rsidR="008059A7" w:rsidRPr="000F1B31" w:rsidRDefault="008059A7" w:rsidP="008059A7">
            <w:pPr>
              <w:pStyle w:val="ListParagraph"/>
              <w:rPr>
                <w:rFonts w:cs="Arial"/>
                <w:szCs w:val="24"/>
              </w:rPr>
            </w:pPr>
          </w:p>
          <w:p w14:paraId="46B1EBBF" w14:textId="4E53A75E" w:rsidR="008059A7" w:rsidRPr="000F1B31" w:rsidRDefault="00F51B8C" w:rsidP="008059A7">
            <w:pPr>
              <w:pStyle w:val="ListParagraph"/>
              <w:numPr>
                <w:ilvl w:val="0"/>
                <w:numId w:val="37"/>
              </w:numPr>
              <w:rPr>
                <w:rFonts w:cs="Arial"/>
                <w:szCs w:val="24"/>
              </w:rPr>
            </w:pPr>
            <w:r w:rsidRPr="000F1B31">
              <w:rPr>
                <w:rFonts w:cs="Arial"/>
                <w:szCs w:val="24"/>
              </w:rPr>
              <w:t xml:space="preserve">confirm </w:t>
            </w:r>
            <w:r w:rsidR="0057600C" w:rsidRPr="000F1B31">
              <w:rPr>
                <w:rFonts w:cs="Arial"/>
                <w:szCs w:val="24"/>
              </w:rPr>
              <w:t xml:space="preserve">what discussions </w:t>
            </w:r>
            <w:r w:rsidR="00711453" w:rsidRPr="000F1B31">
              <w:rPr>
                <w:rFonts w:cs="Arial"/>
                <w:szCs w:val="24"/>
              </w:rPr>
              <w:t xml:space="preserve">and outcomes </w:t>
            </w:r>
            <w:r w:rsidR="0057600C" w:rsidRPr="000F1B31">
              <w:rPr>
                <w:rFonts w:cs="Arial"/>
                <w:szCs w:val="24"/>
              </w:rPr>
              <w:t xml:space="preserve">have taken place with the landowner of </w:t>
            </w:r>
            <w:r w:rsidR="00B401AC" w:rsidRPr="000F1B31">
              <w:rPr>
                <w:rFonts w:cs="Arial"/>
                <w:szCs w:val="24"/>
              </w:rPr>
              <w:t xml:space="preserve">the land where the proposed upgrade </w:t>
            </w:r>
            <w:r w:rsidR="00711453" w:rsidRPr="000F1B31">
              <w:rPr>
                <w:rFonts w:cs="Arial"/>
                <w:szCs w:val="24"/>
              </w:rPr>
              <w:t>of the PRoW is to take place</w:t>
            </w:r>
            <w:r w:rsidR="0057600C" w:rsidRPr="000F1B31">
              <w:rPr>
                <w:rFonts w:cs="Arial"/>
                <w:szCs w:val="24"/>
              </w:rPr>
              <w:t xml:space="preserve">. </w:t>
            </w:r>
          </w:p>
          <w:p w14:paraId="6A291FB2" w14:textId="77777777" w:rsidR="008059A7" w:rsidRPr="000F1B31" w:rsidRDefault="008059A7" w:rsidP="008059A7">
            <w:pPr>
              <w:pStyle w:val="ListParagraph"/>
              <w:rPr>
                <w:rFonts w:cs="Arial"/>
                <w:szCs w:val="24"/>
              </w:rPr>
            </w:pPr>
          </w:p>
          <w:p w14:paraId="1A68468E" w14:textId="76E2BF41" w:rsidR="008059A7" w:rsidRPr="000F1B31" w:rsidRDefault="0057600C" w:rsidP="008059A7">
            <w:pPr>
              <w:pStyle w:val="ListParagraph"/>
              <w:numPr>
                <w:ilvl w:val="0"/>
                <w:numId w:val="37"/>
              </w:numPr>
              <w:rPr>
                <w:rFonts w:cs="Arial"/>
                <w:szCs w:val="24"/>
              </w:rPr>
            </w:pPr>
            <w:r w:rsidRPr="000F1B31">
              <w:rPr>
                <w:rFonts w:cs="Arial"/>
                <w:szCs w:val="24"/>
              </w:rPr>
              <w:t xml:space="preserve">There is no mention of the bridleway </w:t>
            </w:r>
            <w:r w:rsidR="00E428B9" w:rsidRPr="000F1B31">
              <w:rPr>
                <w:rFonts w:cs="Arial"/>
                <w:szCs w:val="24"/>
              </w:rPr>
              <w:t xml:space="preserve">upgrade </w:t>
            </w:r>
            <w:r w:rsidRPr="000F1B31">
              <w:rPr>
                <w:rFonts w:cs="Arial"/>
                <w:szCs w:val="24"/>
              </w:rPr>
              <w:t xml:space="preserve">in the </w:t>
            </w:r>
            <w:r w:rsidR="00E428B9" w:rsidRPr="000F1B31">
              <w:rPr>
                <w:rFonts w:cs="Arial"/>
                <w:szCs w:val="24"/>
              </w:rPr>
              <w:t>f</w:t>
            </w:r>
            <w:r w:rsidRPr="000F1B31">
              <w:rPr>
                <w:rFonts w:cs="Arial"/>
                <w:szCs w:val="24"/>
              </w:rPr>
              <w:t xml:space="preserve">PRoWMP </w:t>
            </w:r>
            <w:r w:rsidR="00E428B9" w:rsidRPr="000F1B31">
              <w:rPr>
                <w:rFonts w:cs="Arial"/>
                <w:szCs w:val="24"/>
              </w:rPr>
              <w:t>[</w:t>
            </w:r>
            <w:hyperlink r:id="rId186" w:history="1">
              <w:r w:rsidR="009A25B3" w:rsidRPr="000F1B31">
                <w:rPr>
                  <w:rStyle w:val="Hyperlink"/>
                  <w:rFonts w:cs="Arial"/>
                  <w:szCs w:val="24"/>
                </w:rPr>
                <w:t>REP1-</w:t>
              </w:r>
              <w:r w:rsidR="00475722" w:rsidRPr="000F1B31">
                <w:rPr>
                  <w:rStyle w:val="Hyperlink"/>
                  <w:rFonts w:cs="Arial"/>
                  <w:szCs w:val="24"/>
                </w:rPr>
                <w:t>027</w:t>
              </w:r>
            </w:hyperlink>
            <w:r w:rsidR="00E428B9" w:rsidRPr="000F1B31">
              <w:rPr>
                <w:rFonts w:cs="Arial"/>
                <w:szCs w:val="24"/>
              </w:rPr>
              <w:t>]</w:t>
            </w:r>
            <w:r w:rsidR="0057132E" w:rsidRPr="000F1B31">
              <w:rPr>
                <w:rFonts w:cs="Arial"/>
                <w:szCs w:val="24"/>
              </w:rPr>
              <w:t>. P</w:t>
            </w:r>
            <w:r w:rsidRPr="000F1B31">
              <w:rPr>
                <w:rFonts w:cs="Arial"/>
                <w:szCs w:val="24"/>
              </w:rPr>
              <w:t xml:space="preserve">lease outline what specific measures may need to be </w:t>
            </w:r>
            <w:r w:rsidR="00E428B9" w:rsidRPr="000F1B31">
              <w:rPr>
                <w:rFonts w:cs="Arial"/>
                <w:szCs w:val="24"/>
              </w:rPr>
              <w:t>amended</w:t>
            </w:r>
            <w:r w:rsidRPr="000F1B31">
              <w:rPr>
                <w:rFonts w:cs="Arial"/>
                <w:szCs w:val="24"/>
              </w:rPr>
              <w:t xml:space="preserve">/ accommodated in this document to ensure it is adequately covered. </w:t>
            </w:r>
          </w:p>
          <w:p w14:paraId="5048F83E" w14:textId="77777777" w:rsidR="008059A7" w:rsidRPr="000F1B31" w:rsidRDefault="008059A7" w:rsidP="008059A7">
            <w:pPr>
              <w:pStyle w:val="ListParagraph"/>
              <w:rPr>
                <w:rFonts w:cs="Arial"/>
                <w:szCs w:val="24"/>
              </w:rPr>
            </w:pPr>
          </w:p>
          <w:p w14:paraId="349F2444" w14:textId="32D6AEB9" w:rsidR="009621A3" w:rsidRPr="000F1B31" w:rsidRDefault="006E6E7F" w:rsidP="008D0DA1">
            <w:pPr>
              <w:pStyle w:val="ListParagraph"/>
              <w:numPr>
                <w:ilvl w:val="0"/>
                <w:numId w:val="37"/>
              </w:numPr>
              <w:rPr>
                <w:rFonts w:cs="Arial"/>
                <w:szCs w:val="24"/>
              </w:rPr>
            </w:pPr>
            <w:r w:rsidRPr="000F1B31">
              <w:rPr>
                <w:rFonts w:cs="Arial"/>
                <w:szCs w:val="24"/>
              </w:rPr>
              <w:t xml:space="preserve">confirm </w:t>
            </w:r>
            <w:r w:rsidR="0057600C" w:rsidRPr="000F1B31">
              <w:rPr>
                <w:rFonts w:cs="Arial"/>
                <w:szCs w:val="24"/>
              </w:rPr>
              <w:t xml:space="preserve">the increase in distance </w:t>
            </w:r>
            <w:r w:rsidR="00546235" w:rsidRPr="000F1B31">
              <w:rPr>
                <w:rFonts w:cs="Arial"/>
                <w:szCs w:val="24"/>
              </w:rPr>
              <w:t xml:space="preserve">for users of these PRoW </w:t>
            </w:r>
            <w:r w:rsidR="0057600C" w:rsidRPr="000F1B31">
              <w:rPr>
                <w:rFonts w:cs="Arial"/>
                <w:szCs w:val="24"/>
              </w:rPr>
              <w:t xml:space="preserve">and what </w:t>
            </w:r>
            <w:r w:rsidR="00546235" w:rsidRPr="000F1B31">
              <w:rPr>
                <w:rFonts w:cs="Arial"/>
                <w:szCs w:val="24"/>
              </w:rPr>
              <w:t>is</w:t>
            </w:r>
            <w:r w:rsidR="0057600C" w:rsidRPr="000F1B31">
              <w:rPr>
                <w:rFonts w:cs="Arial"/>
                <w:szCs w:val="24"/>
              </w:rPr>
              <w:t xml:space="preserve"> minimal level of harm as specified in the Planning Statement</w:t>
            </w:r>
            <w:r w:rsidR="00546235" w:rsidRPr="000F1B31">
              <w:rPr>
                <w:rFonts w:cs="Arial"/>
                <w:szCs w:val="24"/>
              </w:rPr>
              <w:t xml:space="preserve"> [</w:t>
            </w:r>
            <w:hyperlink r:id="rId187" w:history="1">
              <w:r w:rsidR="00546235" w:rsidRPr="000F1B31">
                <w:rPr>
                  <w:rStyle w:val="Hyperlink"/>
                  <w:rFonts w:cs="Arial"/>
                  <w:szCs w:val="24"/>
                </w:rPr>
                <w:t>APP-</w:t>
              </w:r>
              <w:r w:rsidR="00F3473E" w:rsidRPr="000F1B31">
                <w:rPr>
                  <w:rStyle w:val="Hyperlink"/>
                  <w:rFonts w:cs="Arial"/>
                  <w:szCs w:val="24"/>
                </w:rPr>
                <w:t>190</w:t>
              </w:r>
            </w:hyperlink>
            <w:r w:rsidR="00F3473E" w:rsidRPr="000F1B31">
              <w:rPr>
                <w:rFonts w:cs="Arial"/>
                <w:szCs w:val="24"/>
              </w:rPr>
              <w:t xml:space="preserve">]. </w:t>
            </w:r>
          </w:p>
        </w:tc>
      </w:tr>
      <w:tr w:rsidR="00EA2DAB" w:rsidRPr="008C59AE" w14:paraId="23B251C2" w14:textId="77777777" w:rsidTr="00DF6041">
        <w:tc>
          <w:tcPr>
            <w:tcW w:w="1129" w:type="dxa"/>
            <w:shd w:val="clear" w:color="auto" w:fill="auto"/>
          </w:tcPr>
          <w:p w14:paraId="5C5F3CBF" w14:textId="77777777" w:rsidR="00EA2DAB" w:rsidRPr="00092316" w:rsidRDefault="00EA2DAB" w:rsidP="008D0DA1">
            <w:pPr>
              <w:pStyle w:val="ListParagraph"/>
              <w:numPr>
                <w:ilvl w:val="0"/>
                <w:numId w:val="19"/>
              </w:numPr>
              <w:ind w:hanging="720"/>
            </w:pPr>
          </w:p>
        </w:tc>
        <w:tc>
          <w:tcPr>
            <w:tcW w:w="2268" w:type="dxa"/>
            <w:shd w:val="clear" w:color="auto" w:fill="auto"/>
          </w:tcPr>
          <w:p w14:paraId="4CAA61C6" w14:textId="5EB4F1CD" w:rsidR="00EA2DAB" w:rsidRPr="000F1B31" w:rsidRDefault="00EA2DAB" w:rsidP="0057600C">
            <w:pPr>
              <w:rPr>
                <w:rFonts w:cs="Arial"/>
                <w:szCs w:val="24"/>
              </w:rPr>
            </w:pPr>
            <w:r w:rsidRPr="000F1B31">
              <w:rPr>
                <w:rFonts w:cs="Arial"/>
                <w:szCs w:val="24"/>
              </w:rPr>
              <w:t xml:space="preserve">Applicant </w:t>
            </w:r>
          </w:p>
        </w:tc>
        <w:tc>
          <w:tcPr>
            <w:tcW w:w="11729" w:type="dxa"/>
            <w:shd w:val="clear" w:color="auto" w:fill="auto"/>
          </w:tcPr>
          <w:p w14:paraId="3F75C278" w14:textId="64551E01" w:rsidR="00EA2DAB" w:rsidRPr="000F1B31" w:rsidRDefault="004D5C60" w:rsidP="0057600C">
            <w:pPr>
              <w:rPr>
                <w:rFonts w:cs="Arial"/>
                <w:szCs w:val="24"/>
              </w:rPr>
            </w:pPr>
            <w:r w:rsidRPr="000F1B31">
              <w:rPr>
                <w:rFonts w:cs="Arial"/>
                <w:szCs w:val="24"/>
              </w:rPr>
              <w:t xml:space="preserve">Please </w:t>
            </w:r>
            <w:r w:rsidR="00DE691D" w:rsidRPr="000F1B31">
              <w:rPr>
                <w:rFonts w:cs="Arial"/>
                <w:szCs w:val="24"/>
              </w:rPr>
              <w:t>signpost</w:t>
            </w:r>
            <w:r w:rsidRPr="000F1B31">
              <w:rPr>
                <w:rFonts w:cs="Arial"/>
                <w:szCs w:val="24"/>
              </w:rPr>
              <w:t xml:space="preserve"> where within </w:t>
            </w:r>
            <w:r w:rsidR="00783043" w:rsidRPr="000F1B31">
              <w:rPr>
                <w:rFonts w:cs="Arial"/>
                <w:szCs w:val="24"/>
              </w:rPr>
              <w:t>the fPRoWMP</w:t>
            </w:r>
            <w:r w:rsidRPr="000F1B31">
              <w:rPr>
                <w:rFonts w:cs="Arial"/>
                <w:szCs w:val="24"/>
              </w:rPr>
              <w:t xml:space="preserve"> [</w:t>
            </w:r>
            <w:hyperlink r:id="rId188" w:history="1">
              <w:r w:rsidR="00475722" w:rsidRPr="000F1B31">
                <w:rPr>
                  <w:rStyle w:val="Hyperlink"/>
                  <w:rFonts w:cs="Arial"/>
                  <w:szCs w:val="24"/>
                </w:rPr>
                <w:t>REP1-027</w:t>
              </w:r>
            </w:hyperlink>
            <w:r w:rsidRPr="000F1B31">
              <w:rPr>
                <w:rFonts w:cs="Arial"/>
                <w:szCs w:val="24"/>
              </w:rPr>
              <w:t>] there are details on the specification of any gates that may be installed as part of the proposal.</w:t>
            </w:r>
            <w:r w:rsidR="001038AD" w:rsidRPr="000F1B31">
              <w:rPr>
                <w:rFonts w:cs="Arial"/>
                <w:szCs w:val="24"/>
              </w:rPr>
              <w:t xml:space="preserve"> </w:t>
            </w:r>
          </w:p>
        </w:tc>
      </w:tr>
      <w:tr w:rsidR="00612EFB" w:rsidRPr="008C59AE" w14:paraId="0CFE9289" w14:textId="77777777" w:rsidTr="00DF6041">
        <w:tc>
          <w:tcPr>
            <w:tcW w:w="1129" w:type="dxa"/>
            <w:shd w:val="clear" w:color="auto" w:fill="auto"/>
          </w:tcPr>
          <w:p w14:paraId="28A88576" w14:textId="77777777" w:rsidR="00612EFB" w:rsidRPr="00092316" w:rsidRDefault="00612EFB" w:rsidP="008D0DA1">
            <w:pPr>
              <w:pStyle w:val="ListParagraph"/>
              <w:numPr>
                <w:ilvl w:val="0"/>
                <w:numId w:val="19"/>
              </w:numPr>
              <w:ind w:hanging="720"/>
            </w:pPr>
          </w:p>
        </w:tc>
        <w:tc>
          <w:tcPr>
            <w:tcW w:w="2268" w:type="dxa"/>
            <w:shd w:val="clear" w:color="auto" w:fill="auto"/>
          </w:tcPr>
          <w:p w14:paraId="6414D489" w14:textId="538ED6AB" w:rsidR="00612EFB" w:rsidRPr="000F1B31" w:rsidRDefault="00612EFB" w:rsidP="0057600C">
            <w:pPr>
              <w:rPr>
                <w:rFonts w:cs="Arial"/>
                <w:szCs w:val="24"/>
              </w:rPr>
            </w:pPr>
            <w:r w:rsidRPr="000F1B31">
              <w:rPr>
                <w:rFonts w:cs="Arial"/>
                <w:szCs w:val="24"/>
              </w:rPr>
              <w:t xml:space="preserve">Applicant </w:t>
            </w:r>
          </w:p>
        </w:tc>
        <w:tc>
          <w:tcPr>
            <w:tcW w:w="11729" w:type="dxa"/>
            <w:shd w:val="clear" w:color="auto" w:fill="auto"/>
          </w:tcPr>
          <w:p w14:paraId="0E2A6F5A" w14:textId="32933156" w:rsidR="00612EFB" w:rsidRPr="000F1B31" w:rsidRDefault="00C66556" w:rsidP="0057600C">
            <w:pPr>
              <w:rPr>
                <w:rFonts w:cs="Arial"/>
                <w:szCs w:val="24"/>
              </w:rPr>
            </w:pPr>
            <w:r w:rsidRPr="000F1B31">
              <w:rPr>
                <w:rFonts w:cs="Arial"/>
                <w:szCs w:val="24"/>
              </w:rPr>
              <w:t>Please provide details of what protective fencing/ barriers would be in place along any access track that is running within 10m of a PRoW</w:t>
            </w:r>
            <w:r w:rsidR="0064103F" w:rsidRPr="000F1B31">
              <w:rPr>
                <w:rFonts w:cs="Arial"/>
                <w:szCs w:val="24"/>
              </w:rPr>
              <w:t xml:space="preserve"> and </w:t>
            </w:r>
            <w:r w:rsidR="00814129" w:rsidRPr="000F1B31">
              <w:rPr>
                <w:rFonts w:cs="Arial"/>
                <w:szCs w:val="24"/>
              </w:rPr>
              <w:t>how it would be secured</w:t>
            </w:r>
            <w:r w:rsidRPr="000F1B31">
              <w:rPr>
                <w:rFonts w:cs="Arial"/>
                <w:szCs w:val="24"/>
              </w:rPr>
              <w:t>. It is noted that a temporary barrier would go in along Haggs Lane, but no details are provided within the fPRoWMP [</w:t>
            </w:r>
            <w:hyperlink r:id="rId189" w:history="1">
              <w:r w:rsidR="00327357" w:rsidRPr="000F1B31">
                <w:rPr>
                  <w:rStyle w:val="Hyperlink"/>
                  <w:rFonts w:cs="Arial"/>
                  <w:szCs w:val="24"/>
                </w:rPr>
                <w:t>REP1-027</w:t>
              </w:r>
            </w:hyperlink>
            <w:r w:rsidRPr="000F1B31">
              <w:rPr>
                <w:rFonts w:cs="Arial"/>
                <w:szCs w:val="24"/>
              </w:rPr>
              <w:t>] or for any fencing. Para</w:t>
            </w:r>
            <w:r w:rsidR="00F473A9" w:rsidRPr="000F1B31">
              <w:rPr>
                <w:rFonts w:cs="Arial"/>
                <w:szCs w:val="24"/>
              </w:rPr>
              <w:t>graph</w:t>
            </w:r>
            <w:r w:rsidRPr="000F1B31">
              <w:rPr>
                <w:rFonts w:cs="Arial"/>
                <w:szCs w:val="24"/>
              </w:rPr>
              <w:t xml:space="preserve"> 12.7.29 </w:t>
            </w:r>
            <w:r w:rsidR="00F473A9" w:rsidRPr="000F1B31">
              <w:rPr>
                <w:rFonts w:cs="Arial"/>
                <w:szCs w:val="24"/>
              </w:rPr>
              <w:t>of ES Chapter 12: Socio-Economics and Land Use [</w:t>
            </w:r>
            <w:hyperlink r:id="rId190" w:history="1">
              <w:r w:rsidR="00E13EDA" w:rsidRPr="000F1B31">
                <w:rPr>
                  <w:rStyle w:val="Hyperlink"/>
                  <w:rFonts w:cs="Arial"/>
                  <w:szCs w:val="24"/>
                </w:rPr>
                <w:t>REP1-013</w:t>
              </w:r>
            </w:hyperlink>
            <w:r w:rsidR="00F473A9" w:rsidRPr="000F1B31">
              <w:rPr>
                <w:rFonts w:cs="Arial"/>
                <w:szCs w:val="24"/>
              </w:rPr>
              <w:t xml:space="preserve">] states </w:t>
            </w:r>
            <w:r w:rsidRPr="000F1B31">
              <w:rPr>
                <w:rFonts w:cs="Arial"/>
                <w:szCs w:val="24"/>
              </w:rPr>
              <w:t>that the hedge would be trimmed to allow</w:t>
            </w:r>
            <w:r w:rsidR="00F473A9" w:rsidRPr="000F1B31">
              <w:rPr>
                <w:rFonts w:cs="Arial"/>
                <w:szCs w:val="24"/>
              </w:rPr>
              <w:t xml:space="preserve"> a</w:t>
            </w:r>
            <w:r w:rsidRPr="000F1B31">
              <w:rPr>
                <w:rFonts w:cs="Arial"/>
                <w:szCs w:val="24"/>
              </w:rPr>
              <w:t xml:space="preserve"> minimum legal width </w:t>
            </w:r>
            <w:r w:rsidR="00F473A9" w:rsidRPr="000F1B31">
              <w:rPr>
                <w:rFonts w:cs="Arial"/>
                <w:szCs w:val="24"/>
              </w:rPr>
              <w:t xml:space="preserve">but such provision is not set out </w:t>
            </w:r>
            <w:r w:rsidRPr="000F1B31">
              <w:rPr>
                <w:rFonts w:cs="Arial"/>
                <w:szCs w:val="24"/>
              </w:rPr>
              <w:t>in the FPRoWMP.</w:t>
            </w:r>
            <w:r w:rsidR="00264632" w:rsidRPr="000F1B31">
              <w:rPr>
                <w:rFonts w:cs="Arial"/>
                <w:szCs w:val="24"/>
              </w:rPr>
              <w:t xml:space="preserve"> </w:t>
            </w:r>
          </w:p>
        </w:tc>
      </w:tr>
      <w:tr w:rsidR="00C23F85" w:rsidRPr="008C59AE" w14:paraId="01CC4333" w14:textId="77777777" w:rsidTr="00DF6041">
        <w:tc>
          <w:tcPr>
            <w:tcW w:w="1129" w:type="dxa"/>
            <w:shd w:val="clear" w:color="auto" w:fill="auto"/>
          </w:tcPr>
          <w:p w14:paraId="5CE72F8E" w14:textId="77777777" w:rsidR="00C23F85" w:rsidRPr="00092316" w:rsidRDefault="00C23F85" w:rsidP="008D0DA1">
            <w:pPr>
              <w:pStyle w:val="ListParagraph"/>
              <w:numPr>
                <w:ilvl w:val="0"/>
                <w:numId w:val="19"/>
              </w:numPr>
              <w:ind w:hanging="720"/>
            </w:pPr>
          </w:p>
        </w:tc>
        <w:tc>
          <w:tcPr>
            <w:tcW w:w="2268" w:type="dxa"/>
            <w:shd w:val="clear" w:color="auto" w:fill="auto"/>
          </w:tcPr>
          <w:p w14:paraId="2C1840F1" w14:textId="0B9C52C6" w:rsidR="00C23F85" w:rsidRPr="000F1B31" w:rsidRDefault="00C23F85" w:rsidP="0057600C">
            <w:pPr>
              <w:rPr>
                <w:rFonts w:cs="Arial"/>
                <w:szCs w:val="24"/>
              </w:rPr>
            </w:pPr>
            <w:r w:rsidRPr="000F1B31">
              <w:rPr>
                <w:rFonts w:cs="Arial"/>
                <w:szCs w:val="24"/>
              </w:rPr>
              <w:t>City of Doncaster Council</w:t>
            </w:r>
          </w:p>
        </w:tc>
        <w:tc>
          <w:tcPr>
            <w:tcW w:w="11729" w:type="dxa"/>
            <w:shd w:val="clear" w:color="auto" w:fill="auto"/>
          </w:tcPr>
          <w:p w14:paraId="398015AC" w14:textId="7B9EA243" w:rsidR="00C23F85" w:rsidRPr="000F1B31" w:rsidRDefault="006E47BF" w:rsidP="0057600C">
            <w:pPr>
              <w:rPr>
                <w:rFonts w:cs="Arial"/>
                <w:szCs w:val="24"/>
              </w:rPr>
            </w:pPr>
            <w:r w:rsidRPr="000F1B31">
              <w:rPr>
                <w:rFonts w:cs="Arial"/>
                <w:szCs w:val="24"/>
              </w:rPr>
              <w:t xml:space="preserve">Are CDC content with </w:t>
            </w:r>
            <w:r w:rsidR="006A42A3" w:rsidRPr="000F1B31">
              <w:rPr>
                <w:rFonts w:cs="Arial"/>
                <w:szCs w:val="24"/>
              </w:rPr>
              <w:t xml:space="preserve">the applicant’s </w:t>
            </w:r>
            <w:r w:rsidR="00C23F85" w:rsidRPr="000F1B31">
              <w:rPr>
                <w:rFonts w:cs="Arial"/>
                <w:szCs w:val="24"/>
              </w:rPr>
              <w:t xml:space="preserve">definition of 'importance' in the context of PRoW </w:t>
            </w:r>
            <w:r w:rsidR="0037386F" w:rsidRPr="000F1B31">
              <w:rPr>
                <w:rFonts w:cs="Arial"/>
                <w:szCs w:val="24"/>
              </w:rPr>
              <w:t>within ES</w:t>
            </w:r>
            <w:r w:rsidR="006A42A3" w:rsidRPr="000F1B31">
              <w:rPr>
                <w:rFonts w:cs="Arial"/>
                <w:szCs w:val="24"/>
              </w:rPr>
              <w:t xml:space="preserve"> Chapter 12: Socio-Economics and Land Use [</w:t>
            </w:r>
            <w:hyperlink r:id="rId191" w:history="1">
              <w:r w:rsidR="00720F9F" w:rsidRPr="000F1B31">
                <w:rPr>
                  <w:rStyle w:val="Hyperlink"/>
                  <w:rFonts w:cs="Arial"/>
                  <w:szCs w:val="24"/>
                </w:rPr>
                <w:t>REP1-013</w:t>
              </w:r>
            </w:hyperlink>
            <w:r w:rsidR="006A42A3" w:rsidRPr="000F1B31">
              <w:rPr>
                <w:rFonts w:cs="Arial"/>
                <w:szCs w:val="24"/>
              </w:rPr>
              <w:t>]</w:t>
            </w:r>
            <w:r w:rsidR="00C23F85" w:rsidRPr="000F1B31">
              <w:rPr>
                <w:rFonts w:cs="Arial"/>
                <w:szCs w:val="24"/>
              </w:rPr>
              <w:t xml:space="preserve">. </w:t>
            </w:r>
            <w:r w:rsidR="008B604E" w:rsidRPr="000F1B31">
              <w:rPr>
                <w:rFonts w:cs="Arial"/>
                <w:szCs w:val="24"/>
              </w:rPr>
              <w:t xml:space="preserve">Please explain why </w:t>
            </w:r>
            <w:r w:rsidR="00410880" w:rsidRPr="000F1B31">
              <w:rPr>
                <w:rFonts w:cs="Arial"/>
                <w:szCs w:val="24"/>
              </w:rPr>
              <w:t>the usage of a rural PRoW is comparable to an urban PRoW when they are a different setting and may have different purposes and also different populations in the locality using them.</w:t>
            </w:r>
          </w:p>
        </w:tc>
      </w:tr>
      <w:tr w:rsidR="000738EA" w:rsidRPr="008C59AE" w14:paraId="36E7DBB0" w14:textId="77777777" w:rsidTr="00DF6041">
        <w:tc>
          <w:tcPr>
            <w:tcW w:w="1129" w:type="dxa"/>
            <w:shd w:val="clear" w:color="auto" w:fill="auto"/>
          </w:tcPr>
          <w:p w14:paraId="6A7E8249" w14:textId="77777777" w:rsidR="000738EA" w:rsidRPr="00092316" w:rsidRDefault="000738EA" w:rsidP="008D0DA1">
            <w:pPr>
              <w:pStyle w:val="ListParagraph"/>
              <w:numPr>
                <w:ilvl w:val="0"/>
                <w:numId w:val="19"/>
              </w:numPr>
              <w:ind w:hanging="720"/>
            </w:pPr>
          </w:p>
        </w:tc>
        <w:tc>
          <w:tcPr>
            <w:tcW w:w="2268" w:type="dxa"/>
            <w:shd w:val="clear" w:color="auto" w:fill="auto"/>
          </w:tcPr>
          <w:p w14:paraId="1259263B" w14:textId="16847FCF" w:rsidR="000738EA" w:rsidRPr="000F1B31" w:rsidRDefault="000738EA" w:rsidP="0057600C">
            <w:pPr>
              <w:rPr>
                <w:rFonts w:cs="Arial"/>
                <w:szCs w:val="24"/>
              </w:rPr>
            </w:pPr>
            <w:r w:rsidRPr="000F1B31">
              <w:rPr>
                <w:rFonts w:cs="Arial"/>
                <w:szCs w:val="24"/>
              </w:rPr>
              <w:t xml:space="preserve">Applicant </w:t>
            </w:r>
          </w:p>
        </w:tc>
        <w:tc>
          <w:tcPr>
            <w:tcW w:w="11729" w:type="dxa"/>
            <w:shd w:val="clear" w:color="auto" w:fill="auto"/>
          </w:tcPr>
          <w:p w14:paraId="011C54A5" w14:textId="60827FA0" w:rsidR="000738EA" w:rsidRPr="000F1B31" w:rsidRDefault="000738EA" w:rsidP="0057600C">
            <w:pPr>
              <w:rPr>
                <w:rFonts w:cs="Arial"/>
                <w:szCs w:val="24"/>
              </w:rPr>
            </w:pPr>
            <w:r w:rsidRPr="000F1B31">
              <w:rPr>
                <w:rFonts w:cs="Arial"/>
                <w:szCs w:val="24"/>
              </w:rPr>
              <w:t xml:space="preserve">Please </w:t>
            </w:r>
            <w:r w:rsidR="00DE691D" w:rsidRPr="000F1B31">
              <w:rPr>
                <w:rFonts w:cs="Arial"/>
                <w:szCs w:val="24"/>
              </w:rPr>
              <w:t>signpost</w:t>
            </w:r>
            <w:r w:rsidRPr="000F1B31">
              <w:rPr>
                <w:rFonts w:cs="Arial"/>
                <w:szCs w:val="24"/>
              </w:rPr>
              <w:t xml:space="preserve"> where the definition of 'high importance', 'medium importance', 'low importance' and 'very low importance' is within the ES Chapter 12: Socio-Economics and Land Use [</w:t>
            </w:r>
            <w:hyperlink r:id="rId192" w:history="1">
              <w:r w:rsidR="004504B0" w:rsidRPr="000F1B31">
                <w:rPr>
                  <w:rStyle w:val="Hyperlink"/>
                  <w:rFonts w:cs="Arial"/>
                  <w:szCs w:val="24"/>
                </w:rPr>
                <w:t>REP1-013</w:t>
              </w:r>
            </w:hyperlink>
            <w:r w:rsidRPr="000F1B31">
              <w:rPr>
                <w:rFonts w:cs="Arial"/>
                <w:szCs w:val="24"/>
              </w:rPr>
              <w:t>] and how these criteria of importance ha</w:t>
            </w:r>
            <w:r w:rsidR="00C20DD4" w:rsidRPr="000F1B31">
              <w:rPr>
                <w:rFonts w:cs="Arial"/>
                <w:szCs w:val="24"/>
              </w:rPr>
              <w:t>ve</w:t>
            </w:r>
            <w:r w:rsidRPr="000F1B31">
              <w:rPr>
                <w:rFonts w:cs="Arial"/>
                <w:szCs w:val="24"/>
              </w:rPr>
              <w:t xml:space="preserve"> been established.</w:t>
            </w:r>
          </w:p>
        </w:tc>
      </w:tr>
      <w:tr w:rsidR="00783043" w:rsidRPr="008C59AE" w14:paraId="3E97690A" w14:textId="77777777" w:rsidTr="00DF6041">
        <w:tc>
          <w:tcPr>
            <w:tcW w:w="1129" w:type="dxa"/>
            <w:shd w:val="clear" w:color="auto" w:fill="auto"/>
          </w:tcPr>
          <w:p w14:paraId="00C66368" w14:textId="77777777" w:rsidR="00783043" w:rsidRPr="00092316" w:rsidRDefault="00783043" w:rsidP="008D0DA1">
            <w:pPr>
              <w:pStyle w:val="ListParagraph"/>
              <w:numPr>
                <w:ilvl w:val="0"/>
                <w:numId w:val="19"/>
              </w:numPr>
              <w:ind w:hanging="720"/>
            </w:pPr>
          </w:p>
        </w:tc>
        <w:tc>
          <w:tcPr>
            <w:tcW w:w="2268" w:type="dxa"/>
            <w:shd w:val="clear" w:color="auto" w:fill="auto"/>
          </w:tcPr>
          <w:p w14:paraId="55E0493F" w14:textId="0E35C05E" w:rsidR="00783043" w:rsidRPr="000F1B31" w:rsidRDefault="00783043" w:rsidP="0057600C">
            <w:pPr>
              <w:rPr>
                <w:rFonts w:cs="Arial"/>
                <w:szCs w:val="24"/>
              </w:rPr>
            </w:pPr>
            <w:r w:rsidRPr="000F1B31">
              <w:rPr>
                <w:rFonts w:cs="Arial"/>
                <w:szCs w:val="24"/>
              </w:rPr>
              <w:t xml:space="preserve">Applicant </w:t>
            </w:r>
          </w:p>
        </w:tc>
        <w:tc>
          <w:tcPr>
            <w:tcW w:w="11729" w:type="dxa"/>
            <w:shd w:val="clear" w:color="auto" w:fill="auto"/>
          </w:tcPr>
          <w:p w14:paraId="1866E622" w14:textId="610648E8" w:rsidR="00783043" w:rsidRPr="000F1B31" w:rsidRDefault="004D1621" w:rsidP="0057600C">
            <w:pPr>
              <w:rPr>
                <w:rFonts w:cs="Arial"/>
                <w:szCs w:val="24"/>
              </w:rPr>
            </w:pPr>
            <w:r w:rsidRPr="000F1B31">
              <w:rPr>
                <w:rFonts w:cs="Arial"/>
                <w:szCs w:val="24"/>
              </w:rPr>
              <w:t>fPRoWMP [</w:t>
            </w:r>
            <w:hyperlink r:id="rId193" w:history="1">
              <w:r w:rsidR="003F50A5" w:rsidRPr="000F1B31">
                <w:rPr>
                  <w:rStyle w:val="Hyperlink"/>
                  <w:rFonts w:cs="Arial"/>
                  <w:szCs w:val="24"/>
                </w:rPr>
                <w:t>REP1-0</w:t>
              </w:r>
              <w:r w:rsidR="00CD5EC0" w:rsidRPr="000F1B31">
                <w:rPr>
                  <w:rStyle w:val="Hyperlink"/>
                  <w:rFonts w:cs="Arial"/>
                  <w:szCs w:val="24"/>
                </w:rPr>
                <w:t>27</w:t>
              </w:r>
            </w:hyperlink>
            <w:r w:rsidRPr="000F1B31">
              <w:rPr>
                <w:rFonts w:cs="Arial"/>
                <w:szCs w:val="24"/>
              </w:rPr>
              <w:t xml:space="preserve">] paragraph 2.1.4 </w:t>
            </w:r>
            <w:r w:rsidR="00CE11CF" w:rsidRPr="000F1B31">
              <w:rPr>
                <w:rFonts w:cs="Arial"/>
                <w:szCs w:val="24"/>
              </w:rPr>
              <w:t xml:space="preserve">states that Fenwick 3 interacts with the </w:t>
            </w:r>
            <w:r w:rsidR="00D32BFB" w:rsidRPr="000F1B31">
              <w:rPr>
                <w:rFonts w:cs="Arial"/>
                <w:szCs w:val="24"/>
              </w:rPr>
              <w:t>o</w:t>
            </w:r>
            <w:r w:rsidR="00CE11CF" w:rsidRPr="000F1B31">
              <w:rPr>
                <w:rFonts w:cs="Arial"/>
                <w:szCs w:val="24"/>
              </w:rPr>
              <w:t>rder limit</w:t>
            </w:r>
            <w:r w:rsidR="00D32BFB" w:rsidRPr="000F1B31">
              <w:rPr>
                <w:rFonts w:cs="Arial"/>
                <w:szCs w:val="24"/>
              </w:rPr>
              <w:t>s</w:t>
            </w:r>
            <w:r w:rsidR="00CE11CF" w:rsidRPr="000F1B31">
              <w:rPr>
                <w:rFonts w:cs="Arial"/>
                <w:szCs w:val="24"/>
              </w:rPr>
              <w:t xml:space="preserve"> at the site accesses</w:t>
            </w:r>
            <w:r w:rsidR="004E0D1F" w:rsidRPr="000F1B31">
              <w:rPr>
                <w:rFonts w:cs="Arial"/>
                <w:szCs w:val="24"/>
              </w:rPr>
              <w:t xml:space="preserve"> </w:t>
            </w:r>
            <w:r w:rsidR="00CE11CF" w:rsidRPr="000F1B31">
              <w:rPr>
                <w:rFonts w:cs="Arial"/>
                <w:szCs w:val="24"/>
              </w:rPr>
              <w:t xml:space="preserve">for vehicles. </w:t>
            </w:r>
            <w:r w:rsidR="004E0D1F" w:rsidRPr="000F1B31">
              <w:rPr>
                <w:rFonts w:cs="Arial"/>
                <w:szCs w:val="24"/>
              </w:rPr>
              <w:t xml:space="preserve">Please explain how Fenwick 3 would interact with the </w:t>
            </w:r>
            <w:r w:rsidR="00D32BFB" w:rsidRPr="000F1B31">
              <w:rPr>
                <w:rFonts w:cs="Arial"/>
                <w:szCs w:val="24"/>
              </w:rPr>
              <w:t>o</w:t>
            </w:r>
            <w:r w:rsidR="004E0D1F" w:rsidRPr="000F1B31">
              <w:rPr>
                <w:rFonts w:cs="Arial"/>
                <w:szCs w:val="24"/>
              </w:rPr>
              <w:t xml:space="preserve">rder limits site access when it lies north of </w:t>
            </w:r>
            <w:r w:rsidR="00C4240E" w:rsidRPr="000F1B31">
              <w:rPr>
                <w:rFonts w:cs="Arial"/>
                <w:szCs w:val="24"/>
              </w:rPr>
              <w:t xml:space="preserve">Access Point 4 and no vehicles associated with the proposal would be travelling </w:t>
            </w:r>
            <w:r w:rsidR="00EB6DD2" w:rsidRPr="000F1B31">
              <w:rPr>
                <w:rFonts w:cs="Arial"/>
                <w:szCs w:val="24"/>
              </w:rPr>
              <w:t xml:space="preserve">north beyond this point. </w:t>
            </w:r>
            <w:r w:rsidR="00D92EA8" w:rsidRPr="000F1B31">
              <w:rPr>
                <w:rFonts w:cs="Arial"/>
                <w:szCs w:val="24"/>
              </w:rPr>
              <w:t xml:space="preserve">Please </w:t>
            </w:r>
            <w:r w:rsidR="008D4EB0" w:rsidRPr="000F1B31">
              <w:rPr>
                <w:rFonts w:cs="Arial"/>
                <w:szCs w:val="24"/>
              </w:rPr>
              <w:t>explain why</w:t>
            </w:r>
            <w:r w:rsidR="000C40E6" w:rsidRPr="000F1B31">
              <w:rPr>
                <w:rFonts w:cs="Arial"/>
                <w:szCs w:val="24"/>
              </w:rPr>
              <w:t xml:space="preserve"> Moss 7, Moss 9 and Moss 11 are not included in the list within this paragraph. </w:t>
            </w:r>
          </w:p>
        </w:tc>
      </w:tr>
      <w:tr w:rsidR="00192E67" w:rsidRPr="008C59AE" w14:paraId="1DA4FBA2" w14:textId="77777777" w:rsidTr="00DF6041">
        <w:tc>
          <w:tcPr>
            <w:tcW w:w="1129" w:type="dxa"/>
            <w:shd w:val="clear" w:color="auto" w:fill="auto"/>
          </w:tcPr>
          <w:p w14:paraId="09735605" w14:textId="77777777" w:rsidR="00192E67" w:rsidRPr="00092316" w:rsidRDefault="00192E67" w:rsidP="008D0DA1">
            <w:pPr>
              <w:pStyle w:val="ListParagraph"/>
              <w:numPr>
                <w:ilvl w:val="0"/>
                <w:numId w:val="19"/>
              </w:numPr>
              <w:ind w:hanging="720"/>
            </w:pPr>
          </w:p>
        </w:tc>
        <w:tc>
          <w:tcPr>
            <w:tcW w:w="2268" w:type="dxa"/>
            <w:shd w:val="clear" w:color="auto" w:fill="auto"/>
          </w:tcPr>
          <w:p w14:paraId="28B7C334" w14:textId="6E5E8B46" w:rsidR="00192E67" w:rsidRPr="000F1B31" w:rsidRDefault="00192E67" w:rsidP="0057600C">
            <w:pPr>
              <w:rPr>
                <w:rFonts w:cs="Arial"/>
                <w:szCs w:val="24"/>
              </w:rPr>
            </w:pPr>
            <w:r w:rsidRPr="000F1B31">
              <w:rPr>
                <w:rFonts w:cs="Arial"/>
                <w:szCs w:val="24"/>
              </w:rPr>
              <w:t xml:space="preserve">Applicant </w:t>
            </w:r>
          </w:p>
        </w:tc>
        <w:tc>
          <w:tcPr>
            <w:tcW w:w="11729" w:type="dxa"/>
            <w:shd w:val="clear" w:color="auto" w:fill="auto"/>
          </w:tcPr>
          <w:p w14:paraId="665B00C6" w14:textId="77777777" w:rsidR="00FF1F28" w:rsidRPr="000F1B31" w:rsidRDefault="00FF1F28" w:rsidP="0057600C">
            <w:pPr>
              <w:rPr>
                <w:rFonts w:cs="Arial"/>
                <w:szCs w:val="24"/>
              </w:rPr>
            </w:pPr>
            <w:r w:rsidRPr="000F1B31">
              <w:rPr>
                <w:rFonts w:cs="Arial"/>
                <w:szCs w:val="24"/>
              </w:rPr>
              <w:t xml:space="preserve">Grid connection corridor. </w:t>
            </w:r>
            <w:r w:rsidR="00F7599F" w:rsidRPr="000F1B31">
              <w:rPr>
                <w:rFonts w:cs="Arial"/>
                <w:szCs w:val="24"/>
              </w:rPr>
              <w:t>Please</w:t>
            </w:r>
            <w:r w:rsidRPr="000F1B31">
              <w:rPr>
                <w:rFonts w:cs="Arial"/>
                <w:szCs w:val="24"/>
              </w:rPr>
              <w:t xml:space="preserve">: </w:t>
            </w:r>
          </w:p>
          <w:p w14:paraId="09E0776F" w14:textId="4FFA5DEF" w:rsidR="00984531" w:rsidRPr="000F1B31" w:rsidRDefault="00F7599F" w:rsidP="008D0DA1">
            <w:pPr>
              <w:pStyle w:val="ListParagraph"/>
              <w:numPr>
                <w:ilvl w:val="0"/>
                <w:numId w:val="38"/>
              </w:numPr>
              <w:rPr>
                <w:rFonts w:cs="Arial"/>
                <w:szCs w:val="24"/>
              </w:rPr>
            </w:pPr>
            <w:r w:rsidRPr="000F1B31">
              <w:rPr>
                <w:rFonts w:cs="Arial"/>
                <w:szCs w:val="24"/>
              </w:rPr>
              <w:t xml:space="preserve">provide a list of which PRoW are expected to be temporarily diverted or stopped up during the grid connection </w:t>
            </w:r>
            <w:r w:rsidR="000444A3" w:rsidRPr="000F1B31">
              <w:rPr>
                <w:rFonts w:cs="Arial"/>
                <w:szCs w:val="24"/>
              </w:rPr>
              <w:t xml:space="preserve">corridor </w:t>
            </w:r>
            <w:r w:rsidRPr="000F1B31">
              <w:rPr>
                <w:rFonts w:cs="Arial"/>
                <w:szCs w:val="24"/>
              </w:rPr>
              <w:t xml:space="preserve">works or </w:t>
            </w:r>
            <w:r w:rsidR="00DE691D" w:rsidRPr="000F1B31">
              <w:rPr>
                <w:rFonts w:cs="Arial"/>
                <w:szCs w:val="24"/>
              </w:rPr>
              <w:t>signpost</w:t>
            </w:r>
            <w:r w:rsidR="000444A3" w:rsidRPr="000F1B31">
              <w:rPr>
                <w:rFonts w:cs="Arial"/>
                <w:szCs w:val="24"/>
              </w:rPr>
              <w:t xml:space="preserve"> </w:t>
            </w:r>
            <w:r w:rsidRPr="000F1B31">
              <w:rPr>
                <w:rFonts w:cs="Arial"/>
                <w:szCs w:val="24"/>
              </w:rPr>
              <w:t xml:space="preserve">where within the documentation this information is contained. </w:t>
            </w:r>
          </w:p>
          <w:p w14:paraId="11AD4D81" w14:textId="77777777" w:rsidR="008059A7" w:rsidRPr="000F1B31" w:rsidRDefault="008059A7" w:rsidP="008059A7">
            <w:pPr>
              <w:pStyle w:val="ListParagraph"/>
              <w:rPr>
                <w:rFonts w:cs="Arial"/>
                <w:szCs w:val="24"/>
              </w:rPr>
            </w:pPr>
          </w:p>
          <w:p w14:paraId="5345A760" w14:textId="435335DE" w:rsidR="008059A7" w:rsidRPr="000F1B31" w:rsidRDefault="00F7599F" w:rsidP="008059A7">
            <w:pPr>
              <w:pStyle w:val="ListParagraph"/>
              <w:numPr>
                <w:ilvl w:val="0"/>
                <w:numId w:val="38"/>
              </w:numPr>
              <w:rPr>
                <w:rFonts w:cs="Arial"/>
                <w:szCs w:val="24"/>
              </w:rPr>
            </w:pPr>
            <w:r w:rsidRPr="000F1B31">
              <w:rPr>
                <w:rFonts w:cs="Arial"/>
                <w:szCs w:val="24"/>
              </w:rPr>
              <w:t xml:space="preserve">provide a list of those PRoW that would not be diverted or stopped up that cross the </w:t>
            </w:r>
            <w:r w:rsidR="00D32BFB" w:rsidRPr="000F1B31">
              <w:rPr>
                <w:rFonts w:cs="Arial"/>
                <w:szCs w:val="24"/>
              </w:rPr>
              <w:t>o</w:t>
            </w:r>
            <w:r w:rsidRPr="000F1B31">
              <w:rPr>
                <w:rFonts w:cs="Arial"/>
                <w:szCs w:val="24"/>
              </w:rPr>
              <w:t xml:space="preserve">rder limits and provide an </w:t>
            </w:r>
            <w:r w:rsidR="000444A3" w:rsidRPr="000F1B31">
              <w:rPr>
                <w:rFonts w:cs="Arial"/>
                <w:szCs w:val="24"/>
              </w:rPr>
              <w:t>explanation</w:t>
            </w:r>
            <w:r w:rsidRPr="000F1B31">
              <w:rPr>
                <w:rFonts w:cs="Arial"/>
                <w:szCs w:val="24"/>
              </w:rPr>
              <w:t xml:space="preserve"> as to how those PRoW would be safeguarded</w:t>
            </w:r>
            <w:r w:rsidR="004A2A56" w:rsidRPr="000F1B31">
              <w:rPr>
                <w:rFonts w:cs="Arial"/>
                <w:szCs w:val="24"/>
              </w:rPr>
              <w:t xml:space="preserve">. </w:t>
            </w:r>
            <w:r w:rsidR="001C4997" w:rsidRPr="000F1B31">
              <w:rPr>
                <w:rFonts w:cs="Arial"/>
                <w:szCs w:val="24"/>
              </w:rPr>
              <w:t xml:space="preserve"> </w:t>
            </w:r>
          </w:p>
          <w:p w14:paraId="75F1AB4D" w14:textId="77777777" w:rsidR="008059A7" w:rsidRPr="000F1B31" w:rsidRDefault="008059A7" w:rsidP="008059A7">
            <w:pPr>
              <w:pStyle w:val="ListParagraph"/>
              <w:rPr>
                <w:rFonts w:cs="Arial"/>
                <w:szCs w:val="24"/>
              </w:rPr>
            </w:pPr>
          </w:p>
          <w:p w14:paraId="6CBEB314" w14:textId="046AA979" w:rsidR="008059A7" w:rsidRPr="000F1B31" w:rsidRDefault="001C4997" w:rsidP="008059A7">
            <w:pPr>
              <w:pStyle w:val="ListParagraph"/>
              <w:numPr>
                <w:ilvl w:val="0"/>
                <w:numId w:val="38"/>
              </w:numPr>
              <w:rPr>
                <w:rFonts w:cs="Arial"/>
                <w:szCs w:val="24"/>
              </w:rPr>
            </w:pPr>
            <w:r w:rsidRPr="000F1B31">
              <w:rPr>
                <w:rFonts w:cs="Arial"/>
                <w:szCs w:val="24"/>
              </w:rPr>
              <w:t xml:space="preserve">provide details for what </w:t>
            </w:r>
            <w:r w:rsidR="00B75472" w:rsidRPr="000F1B31">
              <w:rPr>
                <w:rFonts w:cs="Arial"/>
                <w:szCs w:val="24"/>
              </w:rPr>
              <w:t xml:space="preserve">specific </w:t>
            </w:r>
            <w:r w:rsidR="008D4011" w:rsidRPr="000F1B31">
              <w:rPr>
                <w:rFonts w:cs="Arial"/>
                <w:szCs w:val="24"/>
              </w:rPr>
              <w:t xml:space="preserve">embedded mitigation measures there would be for any PRoW that interface with the cable route corridor or </w:t>
            </w:r>
            <w:r w:rsidR="00DE691D" w:rsidRPr="000F1B31">
              <w:rPr>
                <w:rFonts w:cs="Arial"/>
                <w:szCs w:val="24"/>
              </w:rPr>
              <w:t>signpost</w:t>
            </w:r>
            <w:r w:rsidR="00EF2656" w:rsidRPr="000F1B31">
              <w:rPr>
                <w:rFonts w:cs="Arial"/>
                <w:szCs w:val="24"/>
              </w:rPr>
              <w:t xml:space="preserve"> where this is detailed </w:t>
            </w:r>
            <w:r w:rsidR="008D4011" w:rsidRPr="000F1B31">
              <w:rPr>
                <w:rFonts w:cs="Arial"/>
                <w:szCs w:val="24"/>
              </w:rPr>
              <w:t>in the FPRoWMP</w:t>
            </w:r>
            <w:r w:rsidR="00204B20" w:rsidRPr="000F1B31">
              <w:rPr>
                <w:rFonts w:cs="Arial"/>
                <w:szCs w:val="24"/>
              </w:rPr>
              <w:t xml:space="preserve">. </w:t>
            </w:r>
          </w:p>
          <w:p w14:paraId="29318B6E" w14:textId="77777777" w:rsidR="008059A7" w:rsidRPr="000F1B31" w:rsidRDefault="008059A7" w:rsidP="008059A7">
            <w:pPr>
              <w:pStyle w:val="ListParagraph"/>
              <w:rPr>
                <w:rFonts w:cs="Arial"/>
                <w:szCs w:val="24"/>
              </w:rPr>
            </w:pPr>
          </w:p>
          <w:p w14:paraId="2CC85D03" w14:textId="2BB61D58" w:rsidR="00192E67" w:rsidRPr="000F1B31" w:rsidRDefault="00426EFD" w:rsidP="008D0DA1">
            <w:pPr>
              <w:pStyle w:val="ListParagraph"/>
              <w:numPr>
                <w:ilvl w:val="0"/>
                <w:numId w:val="38"/>
              </w:numPr>
              <w:rPr>
                <w:rFonts w:cs="Arial"/>
                <w:szCs w:val="24"/>
              </w:rPr>
            </w:pPr>
            <w:r w:rsidRPr="000F1B31">
              <w:rPr>
                <w:rFonts w:cs="Arial"/>
                <w:szCs w:val="24"/>
              </w:rPr>
              <w:t>pr</w:t>
            </w:r>
            <w:r w:rsidR="008D4011" w:rsidRPr="000F1B31">
              <w:rPr>
                <w:rFonts w:cs="Arial"/>
                <w:szCs w:val="24"/>
              </w:rPr>
              <w:t xml:space="preserve">ovide details of which PRoW </w:t>
            </w:r>
            <w:r w:rsidRPr="000F1B31">
              <w:rPr>
                <w:rFonts w:cs="Arial"/>
                <w:szCs w:val="24"/>
              </w:rPr>
              <w:t>will</w:t>
            </w:r>
            <w:r w:rsidR="008D4011" w:rsidRPr="000F1B31">
              <w:rPr>
                <w:rFonts w:cs="Arial"/>
                <w:szCs w:val="24"/>
              </w:rPr>
              <w:t xml:space="preserve"> be impacted by short term trenching and how that would be mitigated and managed</w:t>
            </w:r>
            <w:r w:rsidRPr="000F1B31">
              <w:rPr>
                <w:rFonts w:cs="Arial"/>
                <w:szCs w:val="24"/>
              </w:rPr>
              <w:t>.</w:t>
            </w:r>
          </w:p>
        </w:tc>
      </w:tr>
      <w:tr w:rsidR="00E422A5" w:rsidRPr="008C59AE" w14:paraId="36E19A94" w14:textId="77777777" w:rsidTr="00DF6041">
        <w:tc>
          <w:tcPr>
            <w:tcW w:w="1129" w:type="dxa"/>
            <w:shd w:val="clear" w:color="auto" w:fill="auto"/>
          </w:tcPr>
          <w:p w14:paraId="6E860E92" w14:textId="77777777" w:rsidR="00E422A5" w:rsidRPr="00092316" w:rsidRDefault="00E422A5" w:rsidP="008D0DA1">
            <w:pPr>
              <w:pStyle w:val="ListParagraph"/>
              <w:numPr>
                <w:ilvl w:val="0"/>
                <w:numId w:val="19"/>
              </w:numPr>
              <w:ind w:hanging="720"/>
            </w:pPr>
          </w:p>
        </w:tc>
        <w:tc>
          <w:tcPr>
            <w:tcW w:w="2268" w:type="dxa"/>
            <w:shd w:val="clear" w:color="auto" w:fill="auto"/>
          </w:tcPr>
          <w:p w14:paraId="27E9F465" w14:textId="2EF02E29" w:rsidR="00E422A5" w:rsidRPr="000F1B31" w:rsidRDefault="00E422A5" w:rsidP="0057600C">
            <w:pPr>
              <w:rPr>
                <w:rFonts w:cs="Arial"/>
                <w:szCs w:val="24"/>
              </w:rPr>
            </w:pPr>
            <w:r w:rsidRPr="000F1B31">
              <w:rPr>
                <w:rFonts w:cs="Arial"/>
                <w:szCs w:val="24"/>
              </w:rPr>
              <w:t>City of Doncaster Council</w:t>
            </w:r>
          </w:p>
        </w:tc>
        <w:tc>
          <w:tcPr>
            <w:tcW w:w="11729" w:type="dxa"/>
            <w:shd w:val="clear" w:color="auto" w:fill="auto"/>
          </w:tcPr>
          <w:p w14:paraId="55519C2F" w14:textId="230709A5" w:rsidR="00E422A5" w:rsidRPr="000F1B31" w:rsidRDefault="009F031D" w:rsidP="0057600C">
            <w:pPr>
              <w:rPr>
                <w:rFonts w:cs="Arial"/>
                <w:szCs w:val="24"/>
              </w:rPr>
            </w:pPr>
            <w:r w:rsidRPr="000F1B31">
              <w:rPr>
                <w:rFonts w:cs="Arial"/>
                <w:szCs w:val="24"/>
              </w:rPr>
              <w:t>For PRoW along the grid connection corridor, please comment on the trigger points and mechanism</w:t>
            </w:r>
            <w:r w:rsidR="00821068" w:rsidRPr="000F1B31">
              <w:rPr>
                <w:rFonts w:cs="Arial"/>
                <w:szCs w:val="24"/>
              </w:rPr>
              <w:t>s</w:t>
            </w:r>
            <w:r w:rsidRPr="000F1B31">
              <w:rPr>
                <w:rFonts w:cs="Arial"/>
                <w:szCs w:val="24"/>
              </w:rPr>
              <w:t xml:space="preserve"> set out in </w:t>
            </w:r>
            <w:r w:rsidR="002F18CC" w:rsidRPr="000F1B31">
              <w:rPr>
                <w:rFonts w:cs="Arial"/>
                <w:szCs w:val="24"/>
              </w:rPr>
              <w:t>the fPRoWMP</w:t>
            </w:r>
            <w:r w:rsidRPr="000F1B31">
              <w:rPr>
                <w:rFonts w:cs="Arial"/>
                <w:szCs w:val="24"/>
              </w:rPr>
              <w:t xml:space="preserve"> [</w:t>
            </w:r>
            <w:hyperlink r:id="rId194" w:history="1">
              <w:r w:rsidR="00594969" w:rsidRPr="000F1B31">
                <w:rPr>
                  <w:rStyle w:val="Hyperlink"/>
                  <w:rFonts w:cs="Arial"/>
                  <w:szCs w:val="24"/>
                </w:rPr>
                <w:t>REP1-027</w:t>
              </w:r>
            </w:hyperlink>
            <w:r w:rsidRPr="000F1B31">
              <w:rPr>
                <w:rFonts w:cs="Arial"/>
                <w:szCs w:val="24"/>
              </w:rPr>
              <w:t>]</w:t>
            </w:r>
            <w:r w:rsidR="00821068" w:rsidRPr="000F1B31">
              <w:rPr>
                <w:rFonts w:cs="Arial"/>
                <w:szCs w:val="24"/>
              </w:rPr>
              <w:t xml:space="preserve"> and </w:t>
            </w:r>
            <w:r w:rsidR="003973ED" w:rsidRPr="000F1B31">
              <w:rPr>
                <w:rFonts w:cs="Arial"/>
                <w:szCs w:val="24"/>
              </w:rPr>
              <w:t xml:space="preserve">how they safeguard users of these PRoW. </w:t>
            </w:r>
          </w:p>
        </w:tc>
      </w:tr>
      <w:tr w:rsidR="00E44507" w:rsidRPr="008C59AE" w14:paraId="27E8784A" w14:textId="77777777" w:rsidTr="00DF6041">
        <w:tc>
          <w:tcPr>
            <w:tcW w:w="1129" w:type="dxa"/>
            <w:shd w:val="clear" w:color="auto" w:fill="auto"/>
          </w:tcPr>
          <w:p w14:paraId="5DE7F5E3" w14:textId="77777777" w:rsidR="00E44507" w:rsidRPr="00092316" w:rsidRDefault="00E44507" w:rsidP="008D0DA1">
            <w:pPr>
              <w:pStyle w:val="ListParagraph"/>
              <w:numPr>
                <w:ilvl w:val="0"/>
                <w:numId w:val="19"/>
              </w:numPr>
              <w:ind w:hanging="720"/>
            </w:pPr>
          </w:p>
        </w:tc>
        <w:tc>
          <w:tcPr>
            <w:tcW w:w="2268" w:type="dxa"/>
            <w:shd w:val="clear" w:color="auto" w:fill="auto"/>
          </w:tcPr>
          <w:p w14:paraId="26D0DD22" w14:textId="56A43185" w:rsidR="00E44507" w:rsidRPr="000F1B31" w:rsidRDefault="00E44507" w:rsidP="0057600C">
            <w:pPr>
              <w:rPr>
                <w:rFonts w:cs="Arial"/>
                <w:szCs w:val="24"/>
              </w:rPr>
            </w:pPr>
            <w:r w:rsidRPr="000F1B31">
              <w:rPr>
                <w:rFonts w:cs="Arial"/>
                <w:szCs w:val="24"/>
              </w:rPr>
              <w:t xml:space="preserve">Applicant </w:t>
            </w:r>
          </w:p>
        </w:tc>
        <w:tc>
          <w:tcPr>
            <w:tcW w:w="11729" w:type="dxa"/>
            <w:shd w:val="clear" w:color="auto" w:fill="auto"/>
          </w:tcPr>
          <w:p w14:paraId="53A47595" w14:textId="77777777" w:rsidR="00E44507" w:rsidRPr="000F1B31" w:rsidRDefault="002A2D7E" w:rsidP="0057600C">
            <w:pPr>
              <w:rPr>
                <w:rFonts w:cs="Arial"/>
                <w:szCs w:val="24"/>
              </w:rPr>
            </w:pPr>
            <w:r w:rsidRPr="000F1B31">
              <w:rPr>
                <w:rFonts w:cs="Arial"/>
                <w:szCs w:val="24"/>
              </w:rPr>
              <w:t>ES Chapter 12: Socio-Economics and Land Use [</w:t>
            </w:r>
            <w:hyperlink r:id="rId195" w:history="1">
              <w:r w:rsidR="00402F14" w:rsidRPr="000F1B31">
                <w:rPr>
                  <w:rStyle w:val="Hyperlink"/>
                  <w:rFonts w:cs="Arial"/>
                  <w:szCs w:val="24"/>
                </w:rPr>
                <w:t>REP1-</w:t>
              </w:r>
              <w:r w:rsidR="00D63EF0" w:rsidRPr="000F1B31">
                <w:rPr>
                  <w:rStyle w:val="Hyperlink"/>
                  <w:rFonts w:cs="Arial"/>
                  <w:szCs w:val="24"/>
                </w:rPr>
                <w:t>013</w:t>
              </w:r>
            </w:hyperlink>
            <w:r w:rsidRPr="000F1B31">
              <w:rPr>
                <w:rFonts w:cs="Arial"/>
                <w:szCs w:val="24"/>
              </w:rPr>
              <w:t xml:space="preserve">] states </w:t>
            </w:r>
            <w:r w:rsidR="003139A6" w:rsidRPr="000F1B31">
              <w:rPr>
                <w:rFonts w:cs="Arial"/>
                <w:szCs w:val="24"/>
              </w:rPr>
              <w:t>that Moss</w:t>
            </w:r>
            <w:r w:rsidR="00FC7B93" w:rsidRPr="000F1B31">
              <w:rPr>
                <w:rFonts w:cs="Arial"/>
                <w:szCs w:val="24"/>
              </w:rPr>
              <w:t xml:space="preserve"> 6 and Fenwick 14 would be permanently diverted to follow the path of the construction access route. Please confirm </w:t>
            </w:r>
            <w:r w:rsidR="009B6273" w:rsidRPr="000F1B31">
              <w:rPr>
                <w:rFonts w:cs="Arial"/>
                <w:szCs w:val="24"/>
              </w:rPr>
              <w:t xml:space="preserve">what safeguard measures would be in place for users of these diverted routes </w:t>
            </w:r>
            <w:r w:rsidR="00A96D96" w:rsidRPr="000F1B31">
              <w:rPr>
                <w:rFonts w:cs="Arial"/>
                <w:szCs w:val="24"/>
              </w:rPr>
              <w:t xml:space="preserve">when they are used by vehicles. </w:t>
            </w:r>
          </w:p>
          <w:p w14:paraId="35C028C2" w14:textId="4C5A41CC" w:rsidR="006A0D27" w:rsidRPr="000F1B31" w:rsidRDefault="006A0D27" w:rsidP="0057600C">
            <w:pPr>
              <w:rPr>
                <w:rFonts w:cs="Arial"/>
                <w:szCs w:val="24"/>
              </w:rPr>
            </w:pPr>
          </w:p>
        </w:tc>
      </w:tr>
      <w:tr w:rsidR="009621A3" w:rsidRPr="008C59AE" w14:paraId="53C58E9F" w14:textId="77777777" w:rsidTr="00640573">
        <w:tc>
          <w:tcPr>
            <w:tcW w:w="15126" w:type="dxa"/>
            <w:gridSpan w:val="3"/>
            <w:shd w:val="clear" w:color="auto" w:fill="auto"/>
          </w:tcPr>
          <w:p w14:paraId="53C58E9E" w14:textId="70CE5485" w:rsidR="009621A3" w:rsidRPr="000F1B31" w:rsidRDefault="009621A3" w:rsidP="009621A3">
            <w:pPr>
              <w:pStyle w:val="Heading1"/>
            </w:pPr>
            <w:bookmarkStart w:id="12" w:name="_Toc197670036"/>
            <w:r w:rsidRPr="000F1B31">
              <w:lastRenderedPageBreak/>
              <w:t>Noise, vibration, air quality, and nuisance</w:t>
            </w:r>
            <w:bookmarkEnd w:id="12"/>
          </w:p>
        </w:tc>
      </w:tr>
      <w:tr w:rsidR="009621A3" w:rsidRPr="008C59AE" w14:paraId="483A4464" w14:textId="77777777" w:rsidTr="00DF6041">
        <w:tc>
          <w:tcPr>
            <w:tcW w:w="1129" w:type="dxa"/>
            <w:shd w:val="clear" w:color="auto" w:fill="auto"/>
          </w:tcPr>
          <w:p w14:paraId="2062D2A5" w14:textId="19D5439F" w:rsidR="009621A3" w:rsidRPr="00092316" w:rsidRDefault="009621A3" w:rsidP="008D0DA1">
            <w:pPr>
              <w:pStyle w:val="ListParagraph"/>
              <w:numPr>
                <w:ilvl w:val="0"/>
                <w:numId w:val="20"/>
              </w:numPr>
              <w:ind w:hanging="691"/>
            </w:pPr>
          </w:p>
        </w:tc>
        <w:tc>
          <w:tcPr>
            <w:tcW w:w="2268" w:type="dxa"/>
            <w:shd w:val="clear" w:color="auto" w:fill="auto"/>
          </w:tcPr>
          <w:p w14:paraId="0A37BE9D" w14:textId="0BD15002"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17984921" w14:textId="0F959A79" w:rsidR="009621A3" w:rsidRPr="000F1B31" w:rsidRDefault="009621A3" w:rsidP="009621A3">
            <w:pPr>
              <w:rPr>
                <w:rFonts w:cs="Arial"/>
                <w:szCs w:val="24"/>
              </w:rPr>
            </w:pPr>
            <w:r w:rsidRPr="000F1B31">
              <w:rPr>
                <w:rFonts w:cs="Arial"/>
                <w:szCs w:val="24"/>
              </w:rPr>
              <w:t>Requirement 14 (Operational Noise). Please explain why ES Chapter 11</w:t>
            </w:r>
            <w:r w:rsidR="00670F80" w:rsidRPr="000F1B31">
              <w:rPr>
                <w:rFonts w:cs="Arial"/>
                <w:szCs w:val="24"/>
              </w:rPr>
              <w:t>: Noise and Vibration</w:t>
            </w:r>
            <w:r w:rsidRPr="000F1B31">
              <w:rPr>
                <w:rFonts w:cs="Arial"/>
                <w:szCs w:val="24"/>
              </w:rPr>
              <w:t>, Section 11.7 (specifically paragraphs 11.7.14 – 11.7.17 ‘Operation and Maintenance’) [</w:t>
            </w:r>
            <w:hyperlink r:id="rId196" w:history="1">
              <w:r w:rsidRPr="000F1B31">
                <w:rPr>
                  <w:rStyle w:val="Hyperlink"/>
                  <w:rFonts w:cs="Arial"/>
                  <w:szCs w:val="24"/>
                </w:rPr>
                <w:t>APP-063</w:t>
              </w:r>
            </w:hyperlink>
            <w:r w:rsidRPr="000F1B31">
              <w:rPr>
                <w:rFonts w:cs="Arial"/>
                <w:szCs w:val="24"/>
              </w:rPr>
              <w:t>] and #NV-08 - #NV-11 in the Environmental Commitments and Mitigation Register [</w:t>
            </w:r>
            <w:hyperlink r:id="rId197" w:history="1">
              <w:r w:rsidRPr="000F1B31">
                <w:rPr>
                  <w:rStyle w:val="Hyperlink"/>
                  <w:rFonts w:cs="Arial"/>
                  <w:szCs w:val="24"/>
                </w:rPr>
                <w:t>APP-189</w:t>
              </w:r>
            </w:hyperlink>
            <w:r w:rsidRPr="000F1B31">
              <w:rPr>
                <w:rFonts w:cs="Arial"/>
                <w:szCs w:val="24"/>
              </w:rPr>
              <w:t xml:space="preserve">] do not refer to Requirement 14. Please explain why these parts of the ES do not commit that noise levels at sensitive receptors will be no higher than those levels presented in Table 11-7 within the ES Chapter 11 i.e. less than or equal to +5dB above typical background level for </w:t>
            </w:r>
            <w:r w:rsidR="001F06D6" w:rsidRPr="000F1B31">
              <w:rPr>
                <w:rFonts w:cs="Arial"/>
                <w:szCs w:val="24"/>
              </w:rPr>
              <w:t>the Lowest Observed Adverse Effect Level (</w:t>
            </w:r>
            <w:r w:rsidRPr="000F1B31">
              <w:rPr>
                <w:rFonts w:cs="Arial"/>
                <w:szCs w:val="24"/>
              </w:rPr>
              <w:t>LOAEL</w:t>
            </w:r>
            <w:r w:rsidR="001F06D6" w:rsidRPr="000F1B31">
              <w:rPr>
                <w:rFonts w:cs="Arial"/>
                <w:szCs w:val="24"/>
              </w:rPr>
              <w:t>)</w:t>
            </w:r>
            <w:r w:rsidRPr="000F1B31">
              <w:rPr>
                <w:rFonts w:cs="Arial"/>
                <w:szCs w:val="24"/>
              </w:rPr>
              <w:t xml:space="preserve">. </w:t>
            </w:r>
          </w:p>
        </w:tc>
      </w:tr>
      <w:tr w:rsidR="009621A3" w:rsidRPr="008C59AE" w14:paraId="660705C7" w14:textId="77777777" w:rsidTr="00DF6041">
        <w:tc>
          <w:tcPr>
            <w:tcW w:w="1129" w:type="dxa"/>
            <w:shd w:val="clear" w:color="auto" w:fill="auto"/>
          </w:tcPr>
          <w:p w14:paraId="07807CE8" w14:textId="258FF1DF" w:rsidR="009621A3" w:rsidRPr="00092316" w:rsidRDefault="009621A3" w:rsidP="008D0DA1">
            <w:pPr>
              <w:pStyle w:val="ListParagraph"/>
              <w:numPr>
                <w:ilvl w:val="0"/>
                <w:numId w:val="20"/>
              </w:numPr>
              <w:ind w:hanging="691"/>
            </w:pPr>
          </w:p>
        </w:tc>
        <w:tc>
          <w:tcPr>
            <w:tcW w:w="2268" w:type="dxa"/>
            <w:shd w:val="clear" w:color="auto" w:fill="auto"/>
          </w:tcPr>
          <w:p w14:paraId="6744931D" w14:textId="741C0628" w:rsidR="009621A3" w:rsidRPr="000F1B31" w:rsidRDefault="009621A3" w:rsidP="009621A3">
            <w:pPr>
              <w:rPr>
                <w:rFonts w:cs="Arial"/>
                <w:szCs w:val="24"/>
              </w:rPr>
            </w:pPr>
            <w:r w:rsidRPr="000F1B31">
              <w:rPr>
                <w:rFonts w:cs="Arial"/>
                <w:szCs w:val="24"/>
              </w:rPr>
              <w:t>City of Doncaster Council</w:t>
            </w:r>
          </w:p>
        </w:tc>
        <w:tc>
          <w:tcPr>
            <w:tcW w:w="11729" w:type="dxa"/>
            <w:shd w:val="clear" w:color="auto" w:fill="auto"/>
          </w:tcPr>
          <w:p w14:paraId="4CCCC0A3" w14:textId="3EE526DF" w:rsidR="009621A3" w:rsidRPr="000F1B31" w:rsidRDefault="009621A3" w:rsidP="009621A3">
            <w:pPr>
              <w:rPr>
                <w:rFonts w:cs="Arial"/>
                <w:szCs w:val="24"/>
              </w:rPr>
            </w:pPr>
            <w:r w:rsidRPr="000F1B31">
              <w:rPr>
                <w:rFonts w:cs="Arial"/>
                <w:szCs w:val="24"/>
              </w:rPr>
              <w:t>Please comment on the methodology used within the ES Chapter 11 [</w:t>
            </w:r>
            <w:hyperlink r:id="rId198" w:history="1">
              <w:r w:rsidRPr="000F1B31">
                <w:rPr>
                  <w:rStyle w:val="Hyperlink"/>
                  <w:rFonts w:cs="Arial"/>
                  <w:szCs w:val="24"/>
                </w:rPr>
                <w:t>APP-063</w:t>
              </w:r>
            </w:hyperlink>
            <w:r w:rsidRPr="000F1B31">
              <w:rPr>
                <w:rFonts w:cs="Arial"/>
                <w:szCs w:val="24"/>
              </w:rPr>
              <w:t>] alongside the LOAEL and SOAEL thresholds used</w:t>
            </w:r>
            <w:r w:rsidR="008B5B3D" w:rsidRPr="000F1B31">
              <w:rPr>
                <w:rFonts w:cs="Arial"/>
                <w:szCs w:val="24"/>
              </w:rPr>
              <w:t xml:space="preserve"> for </w:t>
            </w:r>
            <w:r w:rsidR="005F5CCC" w:rsidRPr="000F1B31">
              <w:rPr>
                <w:rFonts w:cs="Arial"/>
                <w:szCs w:val="24"/>
              </w:rPr>
              <w:t>all phases of the development proposed</w:t>
            </w:r>
            <w:r w:rsidRPr="000F1B31">
              <w:rPr>
                <w:rFonts w:cs="Arial"/>
                <w:szCs w:val="24"/>
              </w:rPr>
              <w:t xml:space="preserve">. </w:t>
            </w:r>
          </w:p>
        </w:tc>
      </w:tr>
      <w:tr w:rsidR="00723D4C" w:rsidRPr="008C59AE" w14:paraId="5ABE62B8" w14:textId="77777777" w:rsidTr="004A049B">
        <w:tc>
          <w:tcPr>
            <w:tcW w:w="1129" w:type="dxa"/>
            <w:shd w:val="clear" w:color="auto" w:fill="auto"/>
          </w:tcPr>
          <w:p w14:paraId="0818ABFC" w14:textId="77777777" w:rsidR="00723D4C" w:rsidRDefault="00723D4C" w:rsidP="008D0DA1">
            <w:pPr>
              <w:pStyle w:val="ListParagraph"/>
              <w:numPr>
                <w:ilvl w:val="0"/>
                <w:numId w:val="20"/>
              </w:numPr>
              <w:ind w:hanging="691"/>
            </w:pPr>
          </w:p>
        </w:tc>
        <w:tc>
          <w:tcPr>
            <w:tcW w:w="2268" w:type="dxa"/>
            <w:shd w:val="clear" w:color="auto" w:fill="auto"/>
          </w:tcPr>
          <w:p w14:paraId="358A88E9" w14:textId="7F7274ED" w:rsidR="00723D4C" w:rsidRPr="000F1B31" w:rsidRDefault="009D2376" w:rsidP="007056EC">
            <w:pPr>
              <w:rPr>
                <w:rFonts w:cs="Arial"/>
                <w:szCs w:val="24"/>
              </w:rPr>
            </w:pPr>
            <w:r w:rsidRPr="000F1B31">
              <w:rPr>
                <w:rFonts w:cs="Arial"/>
                <w:szCs w:val="24"/>
              </w:rPr>
              <w:t>Applicant</w:t>
            </w:r>
          </w:p>
        </w:tc>
        <w:tc>
          <w:tcPr>
            <w:tcW w:w="11729" w:type="dxa"/>
            <w:shd w:val="clear" w:color="auto" w:fill="auto"/>
          </w:tcPr>
          <w:p w14:paraId="1EB32C7C" w14:textId="17DF3ED6" w:rsidR="00723D4C" w:rsidRPr="000F1B31" w:rsidRDefault="00EF3D2B" w:rsidP="007056EC">
            <w:pPr>
              <w:rPr>
                <w:rFonts w:cs="Arial"/>
                <w:szCs w:val="24"/>
              </w:rPr>
            </w:pPr>
            <w:r w:rsidRPr="000F1B31">
              <w:rPr>
                <w:rFonts w:cs="Arial"/>
                <w:szCs w:val="24"/>
              </w:rPr>
              <w:t>ES Chapter 11</w:t>
            </w:r>
            <w:r w:rsidR="00E43EAE" w:rsidRPr="000F1B31">
              <w:rPr>
                <w:rFonts w:cs="Arial"/>
                <w:szCs w:val="24"/>
              </w:rPr>
              <w:t>: Noise and Vibration</w:t>
            </w:r>
            <w:r w:rsidRPr="000F1B31">
              <w:rPr>
                <w:rFonts w:cs="Arial"/>
                <w:szCs w:val="24"/>
              </w:rPr>
              <w:t xml:space="preserve"> </w:t>
            </w:r>
            <w:r w:rsidR="00FC399F" w:rsidRPr="000F1B31">
              <w:rPr>
                <w:rFonts w:cs="Arial"/>
                <w:szCs w:val="24"/>
              </w:rPr>
              <w:t>T</w:t>
            </w:r>
            <w:r w:rsidRPr="000F1B31">
              <w:rPr>
                <w:rFonts w:cs="Arial"/>
                <w:szCs w:val="24"/>
              </w:rPr>
              <w:t>able 11-2: Noise Sensitive Receptors [</w:t>
            </w:r>
            <w:hyperlink r:id="rId199" w:history="1">
              <w:r w:rsidRPr="000F1B31">
                <w:rPr>
                  <w:rStyle w:val="Hyperlink"/>
                  <w:rFonts w:cs="Arial"/>
                  <w:szCs w:val="24"/>
                </w:rPr>
                <w:t>APP-063</w:t>
              </w:r>
            </w:hyperlink>
            <w:r w:rsidRPr="000F1B31">
              <w:rPr>
                <w:rFonts w:cs="Arial"/>
                <w:szCs w:val="24"/>
              </w:rPr>
              <w:t>]</w:t>
            </w:r>
            <w:r w:rsidR="009C4014" w:rsidRPr="000F1B31">
              <w:rPr>
                <w:rFonts w:cs="Arial"/>
                <w:szCs w:val="24"/>
              </w:rPr>
              <w:t xml:space="preserve">. There appears to be a typo </w:t>
            </w:r>
            <w:r w:rsidR="00B27DCA" w:rsidRPr="000F1B31">
              <w:rPr>
                <w:rFonts w:cs="Arial"/>
                <w:szCs w:val="24"/>
              </w:rPr>
              <w:t xml:space="preserve">of </w:t>
            </w:r>
            <w:r w:rsidR="00B27DCA" w:rsidRPr="000F1B31">
              <w:rPr>
                <w:rFonts w:cs="Arial"/>
                <w:i/>
                <w:iCs/>
                <w:szCs w:val="24"/>
              </w:rPr>
              <w:t xml:space="preserve">Bale Lane </w:t>
            </w:r>
            <w:r w:rsidR="00B27DCA" w:rsidRPr="000F1B31">
              <w:rPr>
                <w:rFonts w:cs="Arial"/>
                <w:szCs w:val="24"/>
              </w:rPr>
              <w:t xml:space="preserve">instead of </w:t>
            </w:r>
            <w:r w:rsidR="00B27DCA" w:rsidRPr="000F1B31">
              <w:rPr>
                <w:rFonts w:cs="Arial"/>
                <w:i/>
                <w:iCs/>
                <w:szCs w:val="24"/>
              </w:rPr>
              <w:t>Bate Lane</w:t>
            </w:r>
            <w:r w:rsidR="00B27DCA" w:rsidRPr="000F1B31">
              <w:rPr>
                <w:rFonts w:cs="Arial"/>
                <w:szCs w:val="24"/>
              </w:rPr>
              <w:t xml:space="preserve">. Please explain why </w:t>
            </w:r>
            <w:r w:rsidR="00C706D0" w:rsidRPr="000F1B31">
              <w:rPr>
                <w:rFonts w:cs="Arial"/>
                <w:szCs w:val="24"/>
              </w:rPr>
              <w:t xml:space="preserve">West End Farm on West </w:t>
            </w:r>
            <w:r w:rsidR="005378AD" w:rsidRPr="000F1B31">
              <w:rPr>
                <w:rFonts w:cs="Arial"/>
                <w:szCs w:val="24"/>
              </w:rPr>
              <w:t xml:space="preserve">Lane (R8) </w:t>
            </w:r>
            <w:r w:rsidR="00BD1149" w:rsidRPr="000F1B31">
              <w:rPr>
                <w:rFonts w:cs="Arial"/>
                <w:szCs w:val="24"/>
              </w:rPr>
              <w:t xml:space="preserve">was </w:t>
            </w:r>
            <w:r w:rsidR="00E3602C" w:rsidRPr="000F1B31">
              <w:rPr>
                <w:rFonts w:cs="Arial"/>
                <w:szCs w:val="24"/>
              </w:rPr>
              <w:t xml:space="preserve">chosen as a representative sensitive receptor instead of The Dovecote on West Lane. </w:t>
            </w:r>
          </w:p>
        </w:tc>
      </w:tr>
      <w:tr w:rsidR="009621A3" w:rsidRPr="008C59AE" w14:paraId="230B1394" w14:textId="77777777" w:rsidTr="004A049B">
        <w:tc>
          <w:tcPr>
            <w:tcW w:w="1129" w:type="dxa"/>
            <w:shd w:val="clear" w:color="auto" w:fill="auto"/>
          </w:tcPr>
          <w:p w14:paraId="4631611E" w14:textId="1E3EB9F3" w:rsidR="009621A3" w:rsidRDefault="009621A3" w:rsidP="008D0DA1">
            <w:pPr>
              <w:pStyle w:val="ListParagraph"/>
              <w:numPr>
                <w:ilvl w:val="0"/>
                <w:numId w:val="20"/>
              </w:numPr>
              <w:ind w:hanging="691"/>
            </w:pPr>
          </w:p>
        </w:tc>
        <w:tc>
          <w:tcPr>
            <w:tcW w:w="2268" w:type="dxa"/>
            <w:shd w:val="clear" w:color="auto" w:fill="auto"/>
          </w:tcPr>
          <w:p w14:paraId="6F679177" w14:textId="23C4C8FB"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73446CB3" w14:textId="53F04096" w:rsidR="009621A3" w:rsidRPr="000F1B31" w:rsidRDefault="009621A3" w:rsidP="009621A3">
            <w:pPr>
              <w:rPr>
                <w:rFonts w:cs="Arial"/>
                <w:szCs w:val="24"/>
              </w:rPr>
            </w:pPr>
            <w:r w:rsidRPr="000F1B31">
              <w:rPr>
                <w:rFonts w:cs="Arial"/>
                <w:szCs w:val="24"/>
              </w:rPr>
              <w:t>ES Chapter 11</w:t>
            </w:r>
            <w:r w:rsidR="00095F1A" w:rsidRPr="000F1B31">
              <w:rPr>
                <w:rFonts w:cs="Arial"/>
                <w:szCs w:val="24"/>
              </w:rPr>
              <w:t>: Noise and Vibration</w:t>
            </w:r>
            <w:r w:rsidRPr="000F1B31">
              <w:rPr>
                <w:rFonts w:cs="Arial"/>
                <w:szCs w:val="24"/>
              </w:rPr>
              <w:t xml:space="preserve"> paragraph 11.4.20 [</w:t>
            </w:r>
            <w:hyperlink r:id="rId200" w:history="1">
              <w:r w:rsidRPr="000F1B31">
                <w:rPr>
                  <w:rStyle w:val="Hyperlink"/>
                  <w:rFonts w:cs="Arial"/>
                  <w:szCs w:val="24"/>
                </w:rPr>
                <w:t>APP-063</w:t>
              </w:r>
            </w:hyperlink>
            <w:r w:rsidRPr="000F1B31">
              <w:rPr>
                <w:rFonts w:cs="Arial"/>
                <w:szCs w:val="24"/>
              </w:rPr>
              <w:t xml:space="preserve">]. Please confirm the non-unattended noise monitoring locations are ML1-ML9. </w:t>
            </w:r>
          </w:p>
        </w:tc>
      </w:tr>
      <w:tr w:rsidR="009621A3" w:rsidRPr="008C59AE" w14:paraId="2908D81B" w14:textId="77777777" w:rsidTr="00DF6041">
        <w:tc>
          <w:tcPr>
            <w:tcW w:w="1129" w:type="dxa"/>
            <w:shd w:val="clear" w:color="auto" w:fill="auto"/>
          </w:tcPr>
          <w:p w14:paraId="54DC45F0" w14:textId="6770731F" w:rsidR="009621A3" w:rsidRPr="00092316" w:rsidRDefault="009621A3" w:rsidP="008D0DA1">
            <w:pPr>
              <w:pStyle w:val="ListParagraph"/>
              <w:numPr>
                <w:ilvl w:val="0"/>
                <w:numId w:val="20"/>
              </w:numPr>
              <w:ind w:hanging="691"/>
            </w:pPr>
          </w:p>
        </w:tc>
        <w:tc>
          <w:tcPr>
            <w:tcW w:w="2268" w:type="dxa"/>
            <w:shd w:val="clear" w:color="auto" w:fill="auto"/>
          </w:tcPr>
          <w:p w14:paraId="2173E028" w14:textId="33C99DCD"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756B1B72" w14:textId="4F25C81E" w:rsidR="009621A3" w:rsidRPr="000F1B31" w:rsidRDefault="009621A3" w:rsidP="009621A3">
            <w:pPr>
              <w:rPr>
                <w:rFonts w:cs="Arial"/>
                <w:szCs w:val="24"/>
              </w:rPr>
            </w:pPr>
            <w:r w:rsidRPr="000F1B31">
              <w:rPr>
                <w:rFonts w:cs="Arial"/>
                <w:szCs w:val="24"/>
              </w:rPr>
              <w:t>ES Chapter 11</w:t>
            </w:r>
            <w:r w:rsidR="00095F1A" w:rsidRPr="000F1B31">
              <w:rPr>
                <w:rFonts w:cs="Arial"/>
                <w:szCs w:val="24"/>
              </w:rPr>
              <w:t>: Noise and Vibration</w:t>
            </w:r>
            <w:r w:rsidRPr="000F1B31">
              <w:rPr>
                <w:rFonts w:cs="Arial"/>
                <w:szCs w:val="24"/>
              </w:rPr>
              <w:t xml:space="preserve"> paragraph 4.2.1 [</w:t>
            </w:r>
            <w:hyperlink r:id="rId201" w:history="1">
              <w:r w:rsidRPr="000F1B31">
                <w:rPr>
                  <w:rStyle w:val="Hyperlink"/>
                  <w:rFonts w:cs="Arial"/>
                  <w:szCs w:val="24"/>
                </w:rPr>
                <w:t>APP-063</w:t>
              </w:r>
            </w:hyperlink>
            <w:r w:rsidRPr="000F1B31">
              <w:rPr>
                <w:rFonts w:cs="Arial"/>
                <w:szCs w:val="24"/>
              </w:rPr>
              <w:t>]. This paragraph states that cable laying would mainly be restricted to core daytime work hours so attended measurements were collected during the daytime only. This paragraph does not include potential 24 hour working for H</w:t>
            </w:r>
            <w:r w:rsidR="007238F2" w:rsidRPr="000F1B31">
              <w:rPr>
                <w:rFonts w:cs="Arial"/>
                <w:szCs w:val="24"/>
              </w:rPr>
              <w:t xml:space="preserve">orizontal </w:t>
            </w:r>
            <w:r w:rsidR="0088635F" w:rsidRPr="000F1B31">
              <w:rPr>
                <w:rFonts w:cs="Arial"/>
                <w:szCs w:val="24"/>
              </w:rPr>
              <w:t>Directional</w:t>
            </w:r>
            <w:r w:rsidR="007238F2" w:rsidRPr="000F1B31">
              <w:rPr>
                <w:rFonts w:cs="Arial"/>
                <w:szCs w:val="24"/>
              </w:rPr>
              <w:t xml:space="preserve"> Drilling (H</w:t>
            </w:r>
            <w:r w:rsidRPr="000F1B31">
              <w:rPr>
                <w:rFonts w:cs="Arial"/>
                <w:szCs w:val="24"/>
              </w:rPr>
              <w:t>DD</w:t>
            </w:r>
            <w:r w:rsidR="0088635F" w:rsidRPr="000F1B31">
              <w:rPr>
                <w:rFonts w:cs="Arial"/>
                <w:szCs w:val="24"/>
              </w:rPr>
              <w:t>)</w:t>
            </w:r>
            <w:r w:rsidRPr="000F1B31">
              <w:rPr>
                <w:rFonts w:cs="Arial"/>
                <w:szCs w:val="24"/>
              </w:rPr>
              <w:t xml:space="preserve"> operations that may need to take place. Please explain what ‘mainly’ means in the context given in this paragraph. Please explain what the anticipated noise levels and duration of working environment would be? Please confirm the duration of the short-term noise measurements collected. </w:t>
            </w:r>
          </w:p>
        </w:tc>
      </w:tr>
      <w:tr w:rsidR="009621A3" w:rsidRPr="008C59AE" w14:paraId="158DB4C1" w14:textId="77777777" w:rsidTr="004A049B">
        <w:tc>
          <w:tcPr>
            <w:tcW w:w="1129" w:type="dxa"/>
            <w:shd w:val="clear" w:color="auto" w:fill="auto"/>
          </w:tcPr>
          <w:p w14:paraId="1B785F2F" w14:textId="5FFD4FEA" w:rsidR="009621A3" w:rsidRDefault="009621A3" w:rsidP="008D0DA1">
            <w:pPr>
              <w:pStyle w:val="ListParagraph"/>
              <w:numPr>
                <w:ilvl w:val="0"/>
                <w:numId w:val="20"/>
              </w:numPr>
              <w:ind w:hanging="691"/>
            </w:pPr>
          </w:p>
        </w:tc>
        <w:tc>
          <w:tcPr>
            <w:tcW w:w="2268" w:type="dxa"/>
            <w:shd w:val="clear" w:color="auto" w:fill="auto"/>
          </w:tcPr>
          <w:p w14:paraId="73E86045" w14:textId="0FE579C6" w:rsidR="009621A3" w:rsidRPr="000F1B31" w:rsidRDefault="009621A3" w:rsidP="009621A3">
            <w:pPr>
              <w:rPr>
                <w:rFonts w:cs="Arial"/>
                <w:szCs w:val="24"/>
              </w:rPr>
            </w:pPr>
            <w:r w:rsidRPr="000F1B31">
              <w:rPr>
                <w:rFonts w:cs="Arial"/>
                <w:szCs w:val="24"/>
              </w:rPr>
              <w:t>City of Doncaster Council</w:t>
            </w:r>
          </w:p>
        </w:tc>
        <w:tc>
          <w:tcPr>
            <w:tcW w:w="11729" w:type="dxa"/>
            <w:shd w:val="clear" w:color="auto" w:fill="auto"/>
          </w:tcPr>
          <w:p w14:paraId="15BA1E3C" w14:textId="76EB9E83" w:rsidR="009621A3" w:rsidRPr="000F1B31" w:rsidRDefault="009621A3" w:rsidP="009621A3">
            <w:pPr>
              <w:rPr>
                <w:rFonts w:cs="Arial"/>
                <w:szCs w:val="24"/>
              </w:rPr>
            </w:pPr>
            <w:r w:rsidRPr="000F1B31">
              <w:rPr>
                <w:rFonts w:cs="Arial"/>
                <w:szCs w:val="24"/>
              </w:rPr>
              <w:t>ES Chapter 11</w:t>
            </w:r>
            <w:r w:rsidR="00FD345A" w:rsidRPr="000F1B31">
              <w:rPr>
                <w:rFonts w:cs="Arial"/>
                <w:szCs w:val="24"/>
              </w:rPr>
              <w:t>: Noise and Vibration</w:t>
            </w:r>
            <w:r w:rsidRPr="000F1B31">
              <w:rPr>
                <w:rFonts w:cs="Arial"/>
                <w:szCs w:val="24"/>
              </w:rPr>
              <w:t xml:space="preserve"> paragraph 4.2.1 [</w:t>
            </w:r>
            <w:hyperlink r:id="rId202" w:history="1">
              <w:r w:rsidRPr="000F1B31">
                <w:rPr>
                  <w:rStyle w:val="Hyperlink"/>
                  <w:rFonts w:cs="Arial"/>
                  <w:szCs w:val="24"/>
                </w:rPr>
                <w:t>APP-063</w:t>
              </w:r>
            </w:hyperlink>
            <w:r w:rsidRPr="000F1B31">
              <w:rPr>
                <w:rFonts w:cs="Arial"/>
                <w:szCs w:val="24"/>
              </w:rPr>
              <w:t>]. Please comment on this paragraph with regards to:</w:t>
            </w:r>
          </w:p>
          <w:p w14:paraId="16C90205" w14:textId="2512955B" w:rsidR="009621A3" w:rsidRPr="000F1B31" w:rsidRDefault="009621A3" w:rsidP="008D0DA1">
            <w:pPr>
              <w:pStyle w:val="ListParagraph"/>
              <w:numPr>
                <w:ilvl w:val="0"/>
                <w:numId w:val="27"/>
              </w:numPr>
              <w:rPr>
                <w:rFonts w:cs="Arial"/>
                <w:szCs w:val="24"/>
              </w:rPr>
            </w:pPr>
            <w:r w:rsidRPr="000F1B31">
              <w:rPr>
                <w:rFonts w:cs="Arial"/>
                <w:szCs w:val="24"/>
              </w:rPr>
              <w:t xml:space="preserve">potential for noise generating operations to occur outside of daytime working hours and that no unattended 24-hour noise monitoring was carried out with regards to potential noise impacts for HDD operations. </w:t>
            </w:r>
          </w:p>
          <w:p w14:paraId="54E0181A" w14:textId="77777777" w:rsidR="008059A7" w:rsidRPr="000F1B31" w:rsidRDefault="008059A7" w:rsidP="008059A7">
            <w:pPr>
              <w:pStyle w:val="ListParagraph"/>
              <w:rPr>
                <w:rFonts w:cs="Arial"/>
                <w:szCs w:val="24"/>
              </w:rPr>
            </w:pPr>
          </w:p>
          <w:p w14:paraId="34C21ADF" w14:textId="45DB33E2" w:rsidR="009621A3" w:rsidRPr="000F1B31" w:rsidRDefault="009621A3" w:rsidP="008D0DA1">
            <w:pPr>
              <w:pStyle w:val="ListParagraph"/>
              <w:numPr>
                <w:ilvl w:val="0"/>
                <w:numId w:val="27"/>
              </w:numPr>
              <w:rPr>
                <w:rFonts w:cs="Arial"/>
                <w:szCs w:val="24"/>
              </w:rPr>
            </w:pPr>
            <w:r w:rsidRPr="000F1B31">
              <w:rPr>
                <w:rFonts w:cs="Arial"/>
                <w:szCs w:val="24"/>
              </w:rPr>
              <w:lastRenderedPageBreak/>
              <w:t>the applicant’s approach to the collection of the short-term noise measurements</w:t>
            </w:r>
          </w:p>
        </w:tc>
      </w:tr>
      <w:tr w:rsidR="009621A3" w:rsidRPr="008C59AE" w14:paraId="71B8D39F" w14:textId="77777777" w:rsidTr="00DF6041">
        <w:tc>
          <w:tcPr>
            <w:tcW w:w="1129" w:type="dxa"/>
            <w:shd w:val="clear" w:color="auto" w:fill="auto"/>
          </w:tcPr>
          <w:p w14:paraId="506779E0" w14:textId="77777777" w:rsidR="009621A3" w:rsidRPr="00092316" w:rsidRDefault="009621A3" w:rsidP="008D0DA1">
            <w:pPr>
              <w:pStyle w:val="ListParagraph"/>
              <w:numPr>
                <w:ilvl w:val="0"/>
                <w:numId w:val="20"/>
              </w:numPr>
              <w:ind w:hanging="691"/>
            </w:pPr>
          </w:p>
        </w:tc>
        <w:tc>
          <w:tcPr>
            <w:tcW w:w="2268" w:type="dxa"/>
            <w:shd w:val="clear" w:color="auto" w:fill="auto"/>
          </w:tcPr>
          <w:p w14:paraId="2CBB6550" w14:textId="2A69D13F"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2C2A66DC" w14:textId="57C9241F" w:rsidR="009621A3" w:rsidRPr="000F1B31" w:rsidRDefault="009621A3" w:rsidP="009621A3">
            <w:pPr>
              <w:rPr>
                <w:rFonts w:cs="Arial"/>
                <w:szCs w:val="24"/>
              </w:rPr>
            </w:pPr>
            <w:r w:rsidRPr="000F1B31">
              <w:rPr>
                <w:rFonts w:cs="Arial"/>
                <w:szCs w:val="24"/>
              </w:rPr>
              <w:t>ES Chapter 11</w:t>
            </w:r>
            <w:r w:rsidR="006F29F1" w:rsidRPr="000F1B31">
              <w:rPr>
                <w:rFonts w:cs="Arial"/>
                <w:szCs w:val="24"/>
              </w:rPr>
              <w:t>: Noise and Vibration</w:t>
            </w:r>
            <w:r w:rsidRPr="000F1B31">
              <w:rPr>
                <w:rFonts w:cs="Arial"/>
                <w:szCs w:val="24"/>
              </w:rPr>
              <w:t xml:space="preserve"> paragraph 11.8.15 and 11.8.16 [</w:t>
            </w:r>
            <w:hyperlink r:id="rId203" w:history="1">
              <w:r w:rsidRPr="000F1B31">
                <w:rPr>
                  <w:rStyle w:val="Hyperlink"/>
                  <w:rFonts w:cs="Arial"/>
                  <w:szCs w:val="24"/>
                </w:rPr>
                <w:t>APP-063</w:t>
              </w:r>
            </w:hyperlink>
            <w:r w:rsidRPr="000F1B31">
              <w:rPr>
                <w:rFonts w:cs="Arial"/>
                <w:szCs w:val="24"/>
              </w:rPr>
              <w:t>]. These paragraphs state “</w:t>
            </w:r>
            <w:r w:rsidRPr="000F1B31">
              <w:rPr>
                <w:rFonts w:cs="Arial"/>
                <w:i/>
                <w:szCs w:val="24"/>
              </w:rPr>
              <w:t>the LOAEL is not exceeded at any of the receptor locations so construction noise effects from NGA2 are not significant. However, the LOAEL is exceeded at some receptor locations and adverse levels of noise are identified</w:t>
            </w:r>
            <w:r w:rsidRPr="000F1B31">
              <w:rPr>
                <w:rFonts w:cs="Arial"/>
                <w:szCs w:val="24"/>
              </w:rPr>
              <w:t>” and goes on to state “</w:t>
            </w:r>
            <w:r w:rsidRPr="000F1B31">
              <w:rPr>
                <w:rFonts w:cs="Arial"/>
                <w:i/>
                <w:szCs w:val="24"/>
              </w:rPr>
              <w:t>although adverse levels of noise are identified at some receptors, NPSE requirements are met through provision of embedded mitigation</w:t>
            </w:r>
            <w:r w:rsidRPr="000F1B31">
              <w:rPr>
                <w:rFonts w:cs="Arial"/>
                <w:szCs w:val="24"/>
              </w:rPr>
              <w:t>”. Please explain how these paragraphs align with Table 11-11 which only identif</w:t>
            </w:r>
            <w:r w:rsidR="00792A12" w:rsidRPr="000F1B31">
              <w:rPr>
                <w:rFonts w:cs="Arial"/>
                <w:szCs w:val="24"/>
              </w:rPr>
              <w:t>ies</w:t>
            </w:r>
            <w:r w:rsidRPr="000F1B31">
              <w:rPr>
                <w:rFonts w:cs="Arial"/>
                <w:szCs w:val="24"/>
              </w:rPr>
              <w:t xml:space="preserve"> noise levels during daytime construction activity as below LOAEL. </w:t>
            </w:r>
          </w:p>
        </w:tc>
      </w:tr>
      <w:tr w:rsidR="009621A3" w:rsidRPr="008C59AE" w14:paraId="4C861B1D" w14:textId="77777777" w:rsidTr="00DF6041">
        <w:tc>
          <w:tcPr>
            <w:tcW w:w="1129" w:type="dxa"/>
            <w:shd w:val="clear" w:color="auto" w:fill="auto"/>
          </w:tcPr>
          <w:p w14:paraId="5EF06069" w14:textId="13EFB42E" w:rsidR="009621A3" w:rsidRPr="00092316" w:rsidRDefault="009621A3" w:rsidP="008D0DA1">
            <w:pPr>
              <w:pStyle w:val="ListParagraph"/>
              <w:numPr>
                <w:ilvl w:val="0"/>
                <w:numId w:val="20"/>
              </w:numPr>
              <w:ind w:hanging="691"/>
            </w:pPr>
          </w:p>
        </w:tc>
        <w:tc>
          <w:tcPr>
            <w:tcW w:w="2268" w:type="dxa"/>
            <w:shd w:val="clear" w:color="auto" w:fill="auto"/>
          </w:tcPr>
          <w:p w14:paraId="46AF815F" w14:textId="78D7F3F3" w:rsidR="009621A3" w:rsidRPr="000F1B31" w:rsidRDefault="009621A3" w:rsidP="009621A3">
            <w:pPr>
              <w:rPr>
                <w:rFonts w:cs="Arial"/>
                <w:szCs w:val="24"/>
              </w:rPr>
            </w:pPr>
            <w:r w:rsidRPr="000F1B31">
              <w:rPr>
                <w:rFonts w:cs="Arial"/>
                <w:szCs w:val="24"/>
              </w:rPr>
              <w:t>City of Doncaster</w:t>
            </w:r>
            <w:r w:rsidR="007B25E3" w:rsidRPr="000F1B31">
              <w:rPr>
                <w:rFonts w:cs="Arial"/>
                <w:szCs w:val="24"/>
              </w:rPr>
              <w:t xml:space="preserve"> Council</w:t>
            </w:r>
          </w:p>
        </w:tc>
        <w:tc>
          <w:tcPr>
            <w:tcW w:w="11729" w:type="dxa"/>
            <w:shd w:val="clear" w:color="auto" w:fill="auto"/>
          </w:tcPr>
          <w:p w14:paraId="5603028F" w14:textId="1FBB38EC" w:rsidR="009621A3" w:rsidRPr="000F1B31" w:rsidRDefault="009621A3" w:rsidP="009621A3">
            <w:pPr>
              <w:rPr>
                <w:rFonts w:cs="Arial"/>
                <w:szCs w:val="24"/>
              </w:rPr>
            </w:pPr>
            <w:r w:rsidRPr="000F1B31">
              <w:rPr>
                <w:rFonts w:cs="Arial"/>
                <w:szCs w:val="24"/>
              </w:rPr>
              <w:t>ES Appendix 11-4</w:t>
            </w:r>
            <w:r w:rsidR="00D01322" w:rsidRPr="000F1B31">
              <w:rPr>
                <w:rFonts w:cs="Arial"/>
                <w:szCs w:val="24"/>
              </w:rPr>
              <w:t>: Construction and Operation and Ma</w:t>
            </w:r>
            <w:r w:rsidR="005412FC" w:rsidRPr="000F1B31">
              <w:rPr>
                <w:rFonts w:cs="Arial"/>
                <w:szCs w:val="24"/>
              </w:rPr>
              <w:t>intenance</w:t>
            </w:r>
            <w:r w:rsidRPr="000F1B31">
              <w:rPr>
                <w:rFonts w:cs="Arial"/>
                <w:szCs w:val="24"/>
              </w:rPr>
              <w:t xml:space="preserve"> </w:t>
            </w:r>
            <w:r w:rsidR="00171CEF" w:rsidRPr="000F1B31">
              <w:rPr>
                <w:rFonts w:cs="Arial"/>
                <w:szCs w:val="24"/>
              </w:rPr>
              <w:t>Noise Modelling</w:t>
            </w:r>
            <w:r w:rsidRPr="000F1B31">
              <w:rPr>
                <w:rFonts w:cs="Arial"/>
                <w:szCs w:val="24"/>
              </w:rPr>
              <w:t xml:space="preserve"> [</w:t>
            </w:r>
            <w:hyperlink r:id="rId204" w:history="1">
              <w:r w:rsidRPr="000F1B31">
                <w:rPr>
                  <w:rStyle w:val="Hyperlink"/>
                  <w:rFonts w:cs="Arial"/>
                  <w:szCs w:val="24"/>
                </w:rPr>
                <w:t>APP-172</w:t>
              </w:r>
            </w:hyperlink>
            <w:r w:rsidRPr="000F1B31">
              <w:rPr>
                <w:rFonts w:cs="Arial"/>
                <w:szCs w:val="24"/>
              </w:rPr>
              <w:t>]. Please comment on the modelling and assumptions included in this appendix.</w:t>
            </w:r>
          </w:p>
        </w:tc>
      </w:tr>
      <w:tr w:rsidR="009621A3" w:rsidRPr="008C59AE" w14:paraId="749D344A" w14:textId="77777777" w:rsidTr="00DF6041">
        <w:tc>
          <w:tcPr>
            <w:tcW w:w="1129" w:type="dxa"/>
            <w:shd w:val="clear" w:color="auto" w:fill="auto"/>
          </w:tcPr>
          <w:p w14:paraId="1896D248" w14:textId="6DDFF8F6" w:rsidR="009621A3" w:rsidRPr="00092316" w:rsidRDefault="009621A3" w:rsidP="008D0DA1">
            <w:pPr>
              <w:pStyle w:val="ListParagraph"/>
              <w:numPr>
                <w:ilvl w:val="0"/>
                <w:numId w:val="20"/>
              </w:numPr>
              <w:ind w:hanging="691"/>
            </w:pPr>
          </w:p>
        </w:tc>
        <w:tc>
          <w:tcPr>
            <w:tcW w:w="2268" w:type="dxa"/>
            <w:shd w:val="clear" w:color="auto" w:fill="auto"/>
          </w:tcPr>
          <w:p w14:paraId="6D0DD8B7" w14:textId="57D88442"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473FC609" w14:textId="65D6EA64" w:rsidR="009621A3" w:rsidRPr="000F1B31" w:rsidRDefault="009621A3" w:rsidP="009621A3">
            <w:pPr>
              <w:rPr>
                <w:rFonts w:cs="Arial"/>
                <w:szCs w:val="24"/>
              </w:rPr>
            </w:pPr>
            <w:r w:rsidRPr="000F1B31">
              <w:rPr>
                <w:rFonts w:cs="Arial"/>
                <w:szCs w:val="24"/>
              </w:rPr>
              <w:t>ES Appendix 11-4</w:t>
            </w:r>
            <w:r w:rsidR="007E2D6A" w:rsidRPr="000F1B31">
              <w:rPr>
                <w:rFonts w:cs="Arial"/>
                <w:szCs w:val="24"/>
              </w:rPr>
              <w:t>:</w:t>
            </w:r>
            <w:r w:rsidR="00171CEF" w:rsidRPr="000F1B31">
              <w:rPr>
                <w:rFonts w:cs="Arial"/>
                <w:szCs w:val="24"/>
              </w:rPr>
              <w:t xml:space="preserve"> Construction and Operation and Maintenance Noise Modelling </w:t>
            </w:r>
            <w:r w:rsidRPr="000F1B31">
              <w:rPr>
                <w:rFonts w:cs="Arial"/>
                <w:szCs w:val="24"/>
              </w:rPr>
              <w:t>Section 1.3 Construction Vibration [</w:t>
            </w:r>
            <w:hyperlink r:id="rId205" w:history="1">
              <w:r w:rsidRPr="000F1B31">
                <w:rPr>
                  <w:rStyle w:val="Hyperlink"/>
                  <w:rFonts w:cs="Arial"/>
                  <w:szCs w:val="24"/>
                </w:rPr>
                <w:t>APP-172</w:t>
              </w:r>
            </w:hyperlink>
            <w:r w:rsidRPr="000F1B31">
              <w:rPr>
                <w:rFonts w:cs="Arial"/>
                <w:szCs w:val="24"/>
              </w:rPr>
              <w:t xml:space="preserve">]. Please confirm which of the data on bored piling activities and data for driven piling activities would be associated with HDD. </w:t>
            </w:r>
          </w:p>
        </w:tc>
      </w:tr>
      <w:tr w:rsidR="009621A3" w:rsidRPr="008C59AE" w14:paraId="6A1824C5" w14:textId="77777777" w:rsidTr="00DF6041">
        <w:tc>
          <w:tcPr>
            <w:tcW w:w="1129" w:type="dxa"/>
            <w:shd w:val="clear" w:color="auto" w:fill="auto"/>
          </w:tcPr>
          <w:p w14:paraId="56462FA2" w14:textId="445EF4AC" w:rsidR="009621A3" w:rsidRPr="00092316" w:rsidRDefault="009621A3" w:rsidP="008D0DA1">
            <w:pPr>
              <w:pStyle w:val="ListParagraph"/>
              <w:numPr>
                <w:ilvl w:val="0"/>
                <w:numId w:val="20"/>
              </w:numPr>
              <w:ind w:hanging="691"/>
            </w:pPr>
          </w:p>
        </w:tc>
        <w:tc>
          <w:tcPr>
            <w:tcW w:w="2268" w:type="dxa"/>
            <w:shd w:val="clear" w:color="auto" w:fill="auto"/>
          </w:tcPr>
          <w:p w14:paraId="5D9E39E8" w14:textId="05009AEC"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1A20743E" w14:textId="3D4216F0" w:rsidR="009621A3" w:rsidRPr="000F1B31" w:rsidRDefault="009621A3" w:rsidP="009621A3">
            <w:pPr>
              <w:rPr>
                <w:rFonts w:cs="Arial"/>
                <w:szCs w:val="24"/>
              </w:rPr>
            </w:pPr>
            <w:r w:rsidRPr="000F1B31">
              <w:rPr>
                <w:rFonts w:cs="Arial"/>
                <w:szCs w:val="24"/>
              </w:rPr>
              <w:t>ES Appendix 11-4</w:t>
            </w:r>
            <w:r w:rsidR="007E2D6A" w:rsidRPr="000F1B31">
              <w:rPr>
                <w:rFonts w:cs="Arial"/>
                <w:szCs w:val="24"/>
              </w:rPr>
              <w:t xml:space="preserve">:  Construction and Operation and Maintenance Noise Modelling Section </w:t>
            </w:r>
            <w:r w:rsidRPr="000F1B31">
              <w:rPr>
                <w:rFonts w:cs="Arial"/>
                <w:szCs w:val="24"/>
              </w:rPr>
              <w:t xml:space="preserve"> Table 2 [</w:t>
            </w:r>
            <w:hyperlink r:id="rId206" w:history="1">
              <w:r w:rsidRPr="000F1B31">
                <w:rPr>
                  <w:rStyle w:val="Hyperlink"/>
                  <w:rFonts w:cs="Arial"/>
                  <w:szCs w:val="24"/>
                </w:rPr>
                <w:t>APP-172</w:t>
              </w:r>
            </w:hyperlink>
            <w:r w:rsidRPr="000F1B31">
              <w:rPr>
                <w:rFonts w:cs="Arial"/>
                <w:szCs w:val="24"/>
              </w:rPr>
              <w:t>] and</w:t>
            </w:r>
            <w:r w:rsidR="007614AB" w:rsidRPr="000F1B31">
              <w:rPr>
                <w:rFonts w:cs="Arial"/>
                <w:szCs w:val="24"/>
              </w:rPr>
              <w:t xml:space="preserve"> ES</w:t>
            </w:r>
            <w:r w:rsidRPr="000F1B31">
              <w:rPr>
                <w:rFonts w:cs="Arial"/>
                <w:szCs w:val="24"/>
              </w:rPr>
              <w:t xml:space="preserve"> Appendix 13-2</w:t>
            </w:r>
            <w:r w:rsidR="0017304A" w:rsidRPr="000F1B31">
              <w:rPr>
                <w:rFonts w:cs="Arial"/>
                <w:szCs w:val="24"/>
              </w:rPr>
              <w:t>: Traffic Flow Diagrams</w:t>
            </w:r>
            <w:r w:rsidRPr="000F1B31">
              <w:rPr>
                <w:rFonts w:cs="Arial"/>
                <w:szCs w:val="24"/>
              </w:rPr>
              <w:t xml:space="preserve"> [</w:t>
            </w:r>
            <w:hyperlink r:id="rId207" w:history="1">
              <w:r w:rsidRPr="000F1B31">
                <w:rPr>
                  <w:rStyle w:val="Hyperlink"/>
                  <w:rFonts w:cs="Arial"/>
                  <w:szCs w:val="24"/>
                </w:rPr>
                <w:t>APP-177</w:t>
              </w:r>
            </w:hyperlink>
            <w:r w:rsidRPr="000F1B31">
              <w:rPr>
                <w:rFonts w:cs="Arial"/>
                <w:szCs w:val="24"/>
              </w:rPr>
              <w:t xml:space="preserve">] and </w:t>
            </w:r>
            <w:r w:rsidR="007614AB" w:rsidRPr="000F1B31">
              <w:rPr>
                <w:rFonts w:cs="Arial"/>
                <w:szCs w:val="24"/>
              </w:rPr>
              <w:t xml:space="preserve">ES </w:t>
            </w:r>
            <w:r w:rsidRPr="000F1B31">
              <w:rPr>
                <w:rFonts w:cs="Arial"/>
                <w:szCs w:val="24"/>
              </w:rPr>
              <w:t>Appendix 13-4</w:t>
            </w:r>
            <w:r w:rsidR="0017304A" w:rsidRPr="000F1B31">
              <w:rPr>
                <w:rFonts w:cs="Arial"/>
                <w:szCs w:val="24"/>
              </w:rPr>
              <w:t>:</w:t>
            </w:r>
            <w:r w:rsidRPr="000F1B31">
              <w:rPr>
                <w:rFonts w:cs="Arial"/>
                <w:szCs w:val="24"/>
              </w:rPr>
              <w:t xml:space="preserve"> </w:t>
            </w:r>
            <w:r w:rsidR="00BC74C1" w:rsidRPr="000F1B31">
              <w:rPr>
                <w:rFonts w:cs="Arial"/>
                <w:szCs w:val="24"/>
              </w:rPr>
              <w:t>Transport Assessment</w:t>
            </w:r>
            <w:r w:rsidRPr="000F1B31">
              <w:rPr>
                <w:rFonts w:cs="Arial"/>
                <w:szCs w:val="24"/>
              </w:rPr>
              <w:t xml:space="preserve"> [</w:t>
            </w:r>
            <w:hyperlink r:id="rId208" w:history="1">
              <w:r w:rsidRPr="000F1B31">
                <w:rPr>
                  <w:rStyle w:val="Hyperlink"/>
                  <w:rFonts w:cs="Arial"/>
                  <w:szCs w:val="24"/>
                </w:rPr>
                <w:t>APP-179</w:t>
              </w:r>
            </w:hyperlink>
            <w:r w:rsidRPr="000F1B31">
              <w:rPr>
                <w:rFonts w:cs="Arial"/>
                <w:szCs w:val="24"/>
              </w:rPr>
              <w:t xml:space="preserve">]. Please comment on why the base year within Table 2 </w:t>
            </w:r>
            <w:r w:rsidR="007614AB" w:rsidRPr="000F1B31">
              <w:rPr>
                <w:rFonts w:cs="Arial"/>
                <w:szCs w:val="24"/>
              </w:rPr>
              <w:t>of</w:t>
            </w:r>
            <w:r w:rsidRPr="000F1B31">
              <w:rPr>
                <w:rFonts w:cs="Arial"/>
                <w:szCs w:val="24"/>
              </w:rPr>
              <w:t xml:space="preserve"> </w:t>
            </w:r>
            <w:r w:rsidR="007614AB" w:rsidRPr="000F1B31">
              <w:rPr>
                <w:rFonts w:cs="Arial"/>
                <w:szCs w:val="24"/>
              </w:rPr>
              <w:t xml:space="preserve">ES </w:t>
            </w:r>
            <w:r w:rsidRPr="000F1B31">
              <w:rPr>
                <w:rFonts w:cs="Arial"/>
                <w:szCs w:val="24"/>
              </w:rPr>
              <w:t xml:space="preserve">Appendix 11-4 is 2026 whereas the base year in </w:t>
            </w:r>
            <w:r w:rsidR="00FD0DDE" w:rsidRPr="000F1B31">
              <w:rPr>
                <w:rFonts w:cs="Arial"/>
                <w:szCs w:val="24"/>
              </w:rPr>
              <w:t xml:space="preserve">ES </w:t>
            </w:r>
            <w:r w:rsidRPr="000F1B31">
              <w:rPr>
                <w:rFonts w:cs="Arial"/>
                <w:szCs w:val="24"/>
              </w:rPr>
              <w:t xml:space="preserve">Appendices 13-2 and 13-4 are 2028. </w:t>
            </w:r>
          </w:p>
        </w:tc>
      </w:tr>
      <w:tr w:rsidR="009621A3" w:rsidRPr="008C59AE" w14:paraId="7E08C227" w14:textId="77777777" w:rsidTr="00DF6041">
        <w:tc>
          <w:tcPr>
            <w:tcW w:w="1129" w:type="dxa"/>
            <w:shd w:val="clear" w:color="auto" w:fill="auto"/>
          </w:tcPr>
          <w:p w14:paraId="663AB0BE" w14:textId="09DD3557" w:rsidR="009621A3" w:rsidRPr="00092316" w:rsidRDefault="009621A3" w:rsidP="008D0DA1">
            <w:pPr>
              <w:pStyle w:val="ListParagraph"/>
              <w:numPr>
                <w:ilvl w:val="0"/>
                <w:numId w:val="20"/>
              </w:numPr>
              <w:ind w:hanging="691"/>
            </w:pPr>
          </w:p>
        </w:tc>
        <w:tc>
          <w:tcPr>
            <w:tcW w:w="2268" w:type="dxa"/>
            <w:shd w:val="clear" w:color="auto" w:fill="auto"/>
          </w:tcPr>
          <w:p w14:paraId="749B64A7" w14:textId="3B3EBD8C"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08714FA2" w14:textId="16E8A3FA" w:rsidR="009621A3" w:rsidRPr="000F1B31" w:rsidRDefault="009621A3" w:rsidP="009621A3">
            <w:pPr>
              <w:rPr>
                <w:rFonts w:cs="Arial"/>
                <w:szCs w:val="24"/>
              </w:rPr>
            </w:pPr>
            <w:r w:rsidRPr="000F1B31">
              <w:rPr>
                <w:rFonts w:cs="Arial"/>
                <w:szCs w:val="24"/>
              </w:rPr>
              <w:t>ES Appendix 11-4</w:t>
            </w:r>
            <w:r w:rsidR="007E2D6A" w:rsidRPr="000F1B31">
              <w:rPr>
                <w:rFonts w:cs="Arial"/>
                <w:szCs w:val="24"/>
              </w:rPr>
              <w:t>:</w:t>
            </w:r>
            <w:r w:rsidR="00F56E01" w:rsidRPr="000F1B31">
              <w:rPr>
                <w:rFonts w:cs="Arial"/>
                <w:szCs w:val="24"/>
              </w:rPr>
              <w:t xml:space="preserve"> Construction and Operation and Maintenance Noise Modelling Section</w:t>
            </w:r>
            <w:r w:rsidRPr="000F1B31">
              <w:rPr>
                <w:rFonts w:cs="Arial"/>
                <w:szCs w:val="24"/>
              </w:rPr>
              <w:t xml:space="preserve"> paragraphs 1.5.8 – 1.5.10 [</w:t>
            </w:r>
            <w:hyperlink r:id="rId209" w:history="1">
              <w:r w:rsidRPr="000F1B31">
                <w:rPr>
                  <w:rStyle w:val="Hyperlink"/>
                  <w:rFonts w:cs="Arial"/>
                  <w:szCs w:val="24"/>
                </w:rPr>
                <w:t>APP-172</w:t>
              </w:r>
            </w:hyperlink>
            <w:r w:rsidRPr="000F1B31">
              <w:rPr>
                <w:rFonts w:cs="Arial"/>
                <w:szCs w:val="24"/>
              </w:rPr>
              <w:t xml:space="preserve">] </w:t>
            </w:r>
            <w:r w:rsidR="000F222E" w:rsidRPr="000F1B31">
              <w:rPr>
                <w:rFonts w:cs="Arial"/>
                <w:szCs w:val="24"/>
              </w:rPr>
              <w:t>states</w:t>
            </w:r>
            <w:r w:rsidRPr="000F1B31">
              <w:rPr>
                <w:rFonts w:cs="Arial"/>
                <w:szCs w:val="24"/>
              </w:rPr>
              <w:t xml:space="preserve"> the generator has a reported sound pressure level of 74.7 dB(A) when measured at 7m and it is assumed it would only operate to a maximum of 8 hours in any one year. What mitigation measures would be in place should the generator operate beyond 8 hours in any one year and how would this be monitored?</w:t>
            </w:r>
          </w:p>
        </w:tc>
      </w:tr>
      <w:tr w:rsidR="009621A3" w:rsidRPr="008C59AE" w14:paraId="6AB93715" w14:textId="77777777" w:rsidTr="00DF6041">
        <w:tc>
          <w:tcPr>
            <w:tcW w:w="1129" w:type="dxa"/>
            <w:shd w:val="clear" w:color="auto" w:fill="auto"/>
          </w:tcPr>
          <w:p w14:paraId="3E73C75D" w14:textId="06540FB1" w:rsidR="009621A3" w:rsidRPr="00092316" w:rsidRDefault="009621A3" w:rsidP="008D0DA1">
            <w:pPr>
              <w:pStyle w:val="ListParagraph"/>
              <w:numPr>
                <w:ilvl w:val="0"/>
                <w:numId w:val="20"/>
              </w:numPr>
              <w:ind w:hanging="691"/>
            </w:pPr>
          </w:p>
        </w:tc>
        <w:tc>
          <w:tcPr>
            <w:tcW w:w="2268" w:type="dxa"/>
            <w:shd w:val="clear" w:color="auto" w:fill="auto"/>
          </w:tcPr>
          <w:p w14:paraId="7AB41452" w14:textId="3B600A57"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697C9050" w14:textId="134AB566" w:rsidR="009621A3" w:rsidRPr="000F1B31" w:rsidRDefault="009621A3" w:rsidP="009621A3">
            <w:pPr>
              <w:rPr>
                <w:rFonts w:cs="Arial"/>
                <w:szCs w:val="24"/>
              </w:rPr>
            </w:pPr>
            <w:r w:rsidRPr="000F1B31">
              <w:rPr>
                <w:rFonts w:cs="Arial"/>
                <w:szCs w:val="24"/>
              </w:rPr>
              <w:t>ES Appendix 11-4</w:t>
            </w:r>
            <w:r w:rsidR="00D028CC" w:rsidRPr="000F1B31">
              <w:rPr>
                <w:rFonts w:cs="Arial"/>
                <w:szCs w:val="24"/>
              </w:rPr>
              <w:t>:  Construction and Operation and Maintenance Noise Modelling Section</w:t>
            </w:r>
            <w:r w:rsidRPr="000F1B31">
              <w:rPr>
                <w:rFonts w:cs="Arial"/>
                <w:szCs w:val="24"/>
              </w:rPr>
              <w:t xml:space="preserve"> paragraph 11.7.13 [</w:t>
            </w:r>
            <w:hyperlink r:id="rId210" w:history="1">
              <w:r w:rsidRPr="000F1B31">
                <w:rPr>
                  <w:rStyle w:val="Hyperlink"/>
                  <w:rFonts w:cs="Arial"/>
                  <w:szCs w:val="24"/>
                </w:rPr>
                <w:t>APP-172</w:t>
              </w:r>
            </w:hyperlink>
            <w:r w:rsidRPr="000F1B31">
              <w:rPr>
                <w:rFonts w:cs="Arial"/>
                <w:szCs w:val="24"/>
              </w:rPr>
              <w:t xml:space="preserve">]. This paragraph states that consideration has been given to traffic routing, timing and access points to minimise noise impacts at existing receptors and HGVs managed through the CTMP with appropriate routing of construction and decommissioning traffic on public roads and along the access track within </w:t>
            </w:r>
            <w:r w:rsidR="00C37B4C" w:rsidRPr="000F1B31">
              <w:rPr>
                <w:rFonts w:cs="Arial"/>
                <w:szCs w:val="24"/>
              </w:rPr>
              <w:t xml:space="preserve">the </w:t>
            </w:r>
            <w:r w:rsidRPr="000F1B31">
              <w:rPr>
                <w:rFonts w:cs="Arial"/>
                <w:szCs w:val="24"/>
              </w:rPr>
              <w:t xml:space="preserve">CTMP. Please </w:t>
            </w:r>
            <w:r w:rsidR="00DE691D" w:rsidRPr="000F1B31">
              <w:rPr>
                <w:rFonts w:cs="Arial"/>
                <w:szCs w:val="24"/>
              </w:rPr>
              <w:t>signpost</w:t>
            </w:r>
            <w:r w:rsidRPr="000F1B31">
              <w:rPr>
                <w:rFonts w:cs="Arial"/>
                <w:szCs w:val="24"/>
              </w:rPr>
              <w:t xml:space="preserve"> </w:t>
            </w:r>
            <w:r w:rsidR="00282268" w:rsidRPr="000F1B31">
              <w:rPr>
                <w:rFonts w:cs="Arial"/>
                <w:szCs w:val="24"/>
              </w:rPr>
              <w:t xml:space="preserve">where </w:t>
            </w:r>
            <w:r w:rsidRPr="000F1B31">
              <w:rPr>
                <w:rFonts w:cs="Arial"/>
                <w:szCs w:val="24"/>
              </w:rPr>
              <w:t xml:space="preserve">the information within the ES and </w:t>
            </w:r>
            <w:r w:rsidR="0088635F" w:rsidRPr="000F1B31">
              <w:rPr>
                <w:rFonts w:cs="Arial"/>
                <w:szCs w:val="24"/>
              </w:rPr>
              <w:t>f</w:t>
            </w:r>
            <w:r w:rsidRPr="000F1B31">
              <w:rPr>
                <w:rFonts w:cs="Arial"/>
                <w:szCs w:val="24"/>
              </w:rPr>
              <w:t xml:space="preserve">CTMP that explains the expected numbers of HGVs to access/ egress Access Points 2, 3, 5, 6, 7, 8, 9, 10 and 11 on a daily basis </w:t>
            </w:r>
            <w:r w:rsidRPr="000F1B31">
              <w:rPr>
                <w:rFonts w:cs="Arial"/>
                <w:szCs w:val="24"/>
              </w:rPr>
              <w:lastRenderedPageBreak/>
              <w:t>and over what time period</w:t>
            </w:r>
            <w:r w:rsidR="00D82609" w:rsidRPr="000F1B31">
              <w:rPr>
                <w:rFonts w:cs="Arial"/>
                <w:szCs w:val="24"/>
              </w:rPr>
              <w:t xml:space="preserve"> can be found</w:t>
            </w:r>
            <w:r w:rsidRPr="000F1B31">
              <w:rPr>
                <w:rFonts w:cs="Arial"/>
                <w:szCs w:val="24"/>
              </w:rPr>
              <w:t xml:space="preserve">; and explain how minimisation of noise impact on receptors has been considered based on those numbers. Please </w:t>
            </w:r>
            <w:r w:rsidR="00DE691D" w:rsidRPr="000F1B31">
              <w:rPr>
                <w:rFonts w:cs="Arial"/>
                <w:szCs w:val="24"/>
              </w:rPr>
              <w:t>signpost</w:t>
            </w:r>
            <w:r w:rsidRPr="000F1B31">
              <w:rPr>
                <w:rFonts w:cs="Arial"/>
                <w:szCs w:val="24"/>
              </w:rPr>
              <w:t xml:space="preserve"> where within the </w:t>
            </w:r>
            <w:r w:rsidR="0088635F" w:rsidRPr="000F1B31">
              <w:rPr>
                <w:rFonts w:cs="Arial"/>
                <w:szCs w:val="24"/>
              </w:rPr>
              <w:t>f</w:t>
            </w:r>
            <w:r w:rsidRPr="000F1B31">
              <w:rPr>
                <w:rFonts w:cs="Arial"/>
                <w:szCs w:val="24"/>
              </w:rPr>
              <w:t xml:space="preserve">CTMP it explains what the access route and access points along the cable route would be and what vehicles are expected to use those access points. </w:t>
            </w:r>
          </w:p>
        </w:tc>
      </w:tr>
      <w:tr w:rsidR="009621A3" w:rsidRPr="008C59AE" w14:paraId="3EF2BA53" w14:textId="77777777" w:rsidTr="00DF6041">
        <w:tc>
          <w:tcPr>
            <w:tcW w:w="1129" w:type="dxa"/>
            <w:shd w:val="clear" w:color="auto" w:fill="auto"/>
          </w:tcPr>
          <w:p w14:paraId="2DB4910B" w14:textId="61EABEE8" w:rsidR="009621A3" w:rsidRPr="00092316" w:rsidRDefault="009621A3" w:rsidP="008D0DA1">
            <w:pPr>
              <w:pStyle w:val="ListParagraph"/>
              <w:numPr>
                <w:ilvl w:val="0"/>
                <w:numId w:val="20"/>
              </w:numPr>
              <w:ind w:hanging="691"/>
            </w:pPr>
          </w:p>
        </w:tc>
        <w:tc>
          <w:tcPr>
            <w:tcW w:w="2268" w:type="dxa"/>
            <w:shd w:val="clear" w:color="auto" w:fill="auto"/>
          </w:tcPr>
          <w:p w14:paraId="032D1490" w14:textId="706679F7"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737A8950" w14:textId="2E25F771" w:rsidR="009621A3" w:rsidRPr="000F1B31" w:rsidRDefault="009621A3" w:rsidP="009621A3">
            <w:pPr>
              <w:rPr>
                <w:rFonts w:cs="Arial"/>
                <w:szCs w:val="24"/>
              </w:rPr>
            </w:pPr>
            <w:r w:rsidRPr="000F1B31">
              <w:rPr>
                <w:rFonts w:cs="Arial"/>
                <w:szCs w:val="24"/>
              </w:rPr>
              <w:t>ES Chapter 11</w:t>
            </w:r>
            <w:r w:rsidR="00776A98" w:rsidRPr="000F1B31">
              <w:rPr>
                <w:rFonts w:cs="Arial"/>
                <w:szCs w:val="24"/>
              </w:rPr>
              <w:t>: Noise and Vibration</w:t>
            </w:r>
            <w:r w:rsidRPr="000F1B31">
              <w:rPr>
                <w:rFonts w:cs="Arial"/>
                <w:szCs w:val="24"/>
              </w:rPr>
              <w:t xml:space="preserve"> paragraph 11.7.11 [</w:t>
            </w:r>
            <w:hyperlink r:id="rId211" w:history="1">
              <w:r w:rsidRPr="000F1B31">
                <w:rPr>
                  <w:rStyle w:val="Hyperlink"/>
                  <w:rFonts w:cs="Arial"/>
                  <w:szCs w:val="24"/>
                </w:rPr>
                <w:t>APP-063</w:t>
              </w:r>
            </w:hyperlink>
            <w:r w:rsidRPr="000F1B31">
              <w:rPr>
                <w:rFonts w:cs="Arial"/>
                <w:szCs w:val="24"/>
              </w:rPr>
              <w:t>] states that “</w:t>
            </w:r>
            <w:r w:rsidRPr="000F1B31">
              <w:rPr>
                <w:rFonts w:cs="Arial"/>
                <w:i/>
                <w:iCs/>
                <w:szCs w:val="24"/>
              </w:rPr>
              <w:t>prior to commencement of any construction activities the Applicant will submit a voluntary application for prior consent to carry out noisy work under S61 […]"</w:t>
            </w:r>
            <w:r w:rsidRPr="000F1B31">
              <w:rPr>
                <w:rFonts w:cs="Arial"/>
                <w:szCs w:val="24"/>
              </w:rPr>
              <w:t xml:space="preserve">. However, the </w:t>
            </w:r>
            <w:r w:rsidR="009F75F2" w:rsidRPr="000F1B31">
              <w:rPr>
                <w:rFonts w:cs="Arial"/>
                <w:szCs w:val="24"/>
              </w:rPr>
              <w:t>f</w:t>
            </w:r>
            <w:r w:rsidR="005636C1" w:rsidRPr="000F1B31">
              <w:rPr>
                <w:rFonts w:cs="Arial"/>
                <w:szCs w:val="24"/>
              </w:rPr>
              <w:t>CEMP</w:t>
            </w:r>
            <w:r w:rsidRPr="000F1B31">
              <w:rPr>
                <w:rFonts w:cs="Arial"/>
                <w:szCs w:val="24"/>
              </w:rPr>
              <w:t xml:space="preserve"> </w:t>
            </w:r>
            <w:r w:rsidR="00A24DED" w:rsidRPr="000F1B31">
              <w:rPr>
                <w:rFonts w:cs="Arial"/>
                <w:szCs w:val="24"/>
              </w:rPr>
              <w:t>[</w:t>
            </w:r>
            <w:hyperlink r:id="rId212" w:history="1">
              <w:r w:rsidR="00A24DED" w:rsidRPr="000F1B31">
                <w:rPr>
                  <w:rStyle w:val="Hyperlink"/>
                  <w:rFonts w:cs="Arial"/>
                  <w:szCs w:val="24"/>
                </w:rPr>
                <w:t>REP1-019</w:t>
              </w:r>
            </w:hyperlink>
            <w:r w:rsidR="00A24DED" w:rsidRPr="000F1B31">
              <w:rPr>
                <w:rFonts w:cs="Arial"/>
                <w:szCs w:val="24"/>
              </w:rPr>
              <w:t>]</w:t>
            </w:r>
            <w:r w:rsidRPr="000F1B31">
              <w:rPr>
                <w:rFonts w:cs="Arial"/>
                <w:szCs w:val="24"/>
              </w:rPr>
              <w:t xml:space="preserve"> paragraph 2.5.1 and #NV-04 of </w:t>
            </w:r>
            <w:r w:rsidR="00126F25" w:rsidRPr="000F1B31">
              <w:rPr>
                <w:rFonts w:cs="Arial"/>
                <w:szCs w:val="24"/>
              </w:rPr>
              <w:t xml:space="preserve">the Environmental </w:t>
            </w:r>
            <w:r w:rsidRPr="000F1B31">
              <w:rPr>
                <w:rFonts w:cs="Arial"/>
                <w:szCs w:val="24"/>
              </w:rPr>
              <w:t>Commitment</w:t>
            </w:r>
            <w:r w:rsidR="00126F25" w:rsidRPr="000F1B31">
              <w:rPr>
                <w:rFonts w:cs="Arial"/>
                <w:szCs w:val="24"/>
              </w:rPr>
              <w:t>s and Mitigation</w:t>
            </w:r>
            <w:r w:rsidRPr="000F1B31">
              <w:rPr>
                <w:rFonts w:cs="Arial"/>
                <w:szCs w:val="24"/>
              </w:rPr>
              <w:t xml:space="preserve"> Register</w:t>
            </w:r>
            <w:r w:rsidR="00126F25" w:rsidRPr="000F1B31">
              <w:rPr>
                <w:rFonts w:cs="Arial"/>
                <w:szCs w:val="24"/>
              </w:rPr>
              <w:t xml:space="preserve"> [</w:t>
            </w:r>
            <w:hyperlink r:id="rId213" w:history="1">
              <w:r w:rsidR="00126F25" w:rsidRPr="000F1B31">
                <w:rPr>
                  <w:rStyle w:val="Hyperlink"/>
                  <w:rFonts w:cs="Arial"/>
                  <w:szCs w:val="24"/>
                </w:rPr>
                <w:t>APP-189</w:t>
              </w:r>
            </w:hyperlink>
            <w:r w:rsidR="00126F25" w:rsidRPr="000F1B31">
              <w:rPr>
                <w:rFonts w:cs="Arial"/>
                <w:szCs w:val="24"/>
              </w:rPr>
              <w:t>]</w:t>
            </w:r>
            <w:r w:rsidRPr="000F1B31">
              <w:rPr>
                <w:rFonts w:cs="Arial"/>
                <w:szCs w:val="24"/>
              </w:rPr>
              <w:t xml:space="preserve"> states that where on site works are to be conducted outside the core working hours, it is intended that the </w:t>
            </w:r>
            <w:r w:rsidR="00B95E07" w:rsidRPr="000F1B31">
              <w:rPr>
                <w:rFonts w:cs="Arial"/>
                <w:szCs w:val="24"/>
              </w:rPr>
              <w:t>a</w:t>
            </w:r>
            <w:r w:rsidRPr="000F1B31">
              <w:rPr>
                <w:rFonts w:cs="Arial"/>
                <w:szCs w:val="24"/>
              </w:rPr>
              <w:t xml:space="preserve">pplicant will voluntarily apply for S61 consent under the Control of Pollution Act 1974. Please confirm whether a S61 consent would be obtained prior to commencement of any construction activities or only for those activities outside core working hours. </w:t>
            </w:r>
          </w:p>
        </w:tc>
      </w:tr>
      <w:tr w:rsidR="00A56375" w:rsidRPr="008C59AE" w14:paraId="4E74406C" w14:textId="77777777" w:rsidTr="00DF6041">
        <w:tc>
          <w:tcPr>
            <w:tcW w:w="1129" w:type="dxa"/>
            <w:shd w:val="clear" w:color="auto" w:fill="auto"/>
          </w:tcPr>
          <w:p w14:paraId="25334B7A" w14:textId="77777777" w:rsidR="00A56375" w:rsidRPr="00092316" w:rsidRDefault="00A56375" w:rsidP="008D0DA1">
            <w:pPr>
              <w:pStyle w:val="ListParagraph"/>
              <w:numPr>
                <w:ilvl w:val="0"/>
                <w:numId w:val="20"/>
              </w:numPr>
              <w:ind w:hanging="691"/>
            </w:pPr>
          </w:p>
        </w:tc>
        <w:tc>
          <w:tcPr>
            <w:tcW w:w="2268" w:type="dxa"/>
            <w:shd w:val="clear" w:color="auto" w:fill="auto"/>
          </w:tcPr>
          <w:p w14:paraId="3BE33C98" w14:textId="0402CCEA" w:rsidR="00A56375" w:rsidRPr="000F1B31" w:rsidRDefault="00A56375" w:rsidP="00A56375">
            <w:pPr>
              <w:rPr>
                <w:rFonts w:cs="Arial"/>
                <w:szCs w:val="24"/>
              </w:rPr>
            </w:pPr>
            <w:r w:rsidRPr="000F1B31">
              <w:rPr>
                <w:rFonts w:cs="Arial"/>
                <w:szCs w:val="24"/>
              </w:rPr>
              <w:t>Applicant</w:t>
            </w:r>
          </w:p>
        </w:tc>
        <w:tc>
          <w:tcPr>
            <w:tcW w:w="11729" w:type="dxa"/>
            <w:shd w:val="clear" w:color="auto" w:fill="auto"/>
          </w:tcPr>
          <w:p w14:paraId="179872AE" w14:textId="2DB086F4" w:rsidR="00A56375" w:rsidRPr="000F1B31" w:rsidRDefault="00A56375" w:rsidP="00A56375">
            <w:pPr>
              <w:rPr>
                <w:rFonts w:cs="Arial"/>
                <w:szCs w:val="24"/>
              </w:rPr>
            </w:pPr>
            <w:r w:rsidRPr="000F1B31">
              <w:rPr>
                <w:rFonts w:cs="Arial"/>
                <w:szCs w:val="24"/>
              </w:rPr>
              <w:t>ES Chapter 11</w:t>
            </w:r>
            <w:r w:rsidR="001D17AF" w:rsidRPr="000F1B31">
              <w:rPr>
                <w:rFonts w:cs="Arial"/>
                <w:szCs w:val="24"/>
              </w:rPr>
              <w:t>: Noise and Vibration</w:t>
            </w:r>
            <w:r w:rsidRPr="000F1B31">
              <w:rPr>
                <w:rFonts w:cs="Arial"/>
                <w:szCs w:val="24"/>
              </w:rPr>
              <w:t xml:space="preserve"> paragraph 11.7.12 [</w:t>
            </w:r>
            <w:hyperlink r:id="rId214" w:history="1">
              <w:r w:rsidRPr="000F1B31">
                <w:rPr>
                  <w:rStyle w:val="Hyperlink"/>
                  <w:rFonts w:cs="Arial"/>
                  <w:szCs w:val="24"/>
                </w:rPr>
                <w:t>APP-063</w:t>
              </w:r>
            </w:hyperlink>
            <w:r w:rsidRPr="000F1B31">
              <w:rPr>
                <w:rFonts w:cs="Arial"/>
                <w:szCs w:val="24"/>
              </w:rPr>
              <w:t xml:space="preserve">] and </w:t>
            </w:r>
            <w:r w:rsidR="009F75F2" w:rsidRPr="000F1B31">
              <w:rPr>
                <w:rFonts w:cs="Arial"/>
                <w:szCs w:val="24"/>
              </w:rPr>
              <w:t>f</w:t>
            </w:r>
            <w:r w:rsidR="005636C1" w:rsidRPr="000F1B31">
              <w:rPr>
                <w:rFonts w:cs="Arial"/>
                <w:szCs w:val="24"/>
              </w:rPr>
              <w:t>CEMP</w:t>
            </w:r>
            <w:r w:rsidRPr="000F1B31">
              <w:rPr>
                <w:rFonts w:cs="Arial"/>
                <w:szCs w:val="24"/>
              </w:rPr>
              <w:t xml:space="preserve"> page 6</w:t>
            </w:r>
            <w:r w:rsidR="00417BA9" w:rsidRPr="000F1B31">
              <w:rPr>
                <w:rFonts w:cs="Arial"/>
                <w:szCs w:val="24"/>
              </w:rPr>
              <w:t>9</w:t>
            </w:r>
            <w:r w:rsidRPr="000F1B31">
              <w:rPr>
                <w:rFonts w:cs="Arial"/>
                <w:szCs w:val="24"/>
              </w:rPr>
              <w:t xml:space="preserve"> [</w:t>
            </w:r>
            <w:hyperlink r:id="rId215" w:history="1">
              <w:r w:rsidR="001D17AF" w:rsidRPr="000F1B31">
                <w:rPr>
                  <w:rStyle w:val="Hyperlink"/>
                  <w:rFonts w:cs="Arial"/>
                  <w:szCs w:val="24"/>
                </w:rPr>
                <w:t>REP1-019</w:t>
              </w:r>
            </w:hyperlink>
            <w:r w:rsidRPr="000F1B31">
              <w:rPr>
                <w:rFonts w:cs="Arial"/>
                <w:szCs w:val="24"/>
              </w:rPr>
              <w:t xml:space="preserve">]. The hierarchy of mitigation measures for continuous HDD activities at night appears not to align between ES Chapter 11 and the </w:t>
            </w:r>
            <w:r w:rsidR="009F75F2" w:rsidRPr="000F1B31">
              <w:rPr>
                <w:rFonts w:cs="Arial"/>
                <w:szCs w:val="24"/>
              </w:rPr>
              <w:t>f</w:t>
            </w:r>
            <w:r w:rsidR="005636C1" w:rsidRPr="000F1B31">
              <w:rPr>
                <w:rFonts w:cs="Arial"/>
                <w:szCs w:val="24"/>
              </w:rPr>
              <w:t>CEMP.</w:t>
            </w:r>
            <w:r w:rsidRPr="000F1B31">
              <w:rPr>
                <w:rFonts w:cs="Arial"/>
                <w:szCs w:val="24"/>
              </w:rPr>
              <w:t xml:space="preserve"> The </w:t>
            </w:r>
            <w:r w:rsidR="009F75F2" w:rsidRPr="000F1B31">
              <w:rPr>
                <w:rFonts w:cs="Arial"/>
                <w:szCs w:val="24"/>
              </w:rPr>
              <w:t>f</w:t>
            </w:r>
            <w:r w:rsidR="005636C1" w:rsidRPr="000F1B31">
              <w:rPr>
                <w:rFonts w:cs="Arial"/>
                <w:szCs w:val="24"/>
              </w:rPr>
              <w:t>CEMP</w:t>
            </w:r>
            <w:r w:rsidRPr="000F1B31">
              <w:rPr>
                <w:rFonts w:cs="Arial"/>
                <w:szCs w:val="24"/>
              </w:rPr>
              <w:t xml:space="preserve"> appears to omit the use of the option for open cut cable laying as an alternative. Please confirm whether it is intended that the </w:t>
            </w:r>
            <w:r w:rsidR="009F75F2" w:rsidRPr="000F1B31">
              <w:rPr>
                <w:rFonts w:cs="Arial"/>
                <w:szCs w:val="24"/>
              </w:rPr>
              <w:t>f</w:t>
            </w:r>
            <w:r w:rsidR="005636C1" w:rsidRPr="000F1B31">
              <w:rPr>
                <w:rFonts w:cs="Arial"/>
                <w:szCs w:val="24"/>
              </w:rPr>
              <w:t>CEMP</w:t>
            </w:r>
            <w:r w:rsidRPr="000F1B31">
              <w:rPr>
                <w:rFonts w:cs="Arial"/>
                <w:szCs w:val="24"/>
              </w:rPr>
              <w:t xml:space="preserve"> should not contain all the mitigation hierarchy as set out in paragraph 11.7.12 within ES Chapter 11; and if so why. </w:t>
            </w:r>
          </w:p>
        </w:tc>
      </w:tr>
      <w:tr w:rsidR="009621A3" w:rsidRPr="008C59AE" w14:paraId="7BDE4D2A" w14:textId="77777777" w:rsidTr="00DF6041">
        <w:tc>
          <w:tcPr>
            <w:tcW w:w="1129" w:type="dxa"/>
            <w:shd w:val="clear" w:color="auto" w:fill="auto"/>
          </w:tcPr>
          <w:p w14:paraId="18C2C037" w14:textId="05AAC0AC" w:rsidR="009621A3" w:rsidRPr="00092316" w:rsidRDefault="009621A3" w:rsidP="008D0DA1">
            <w:pPr>
              <w:pStyle w:val="ListParagraph"/>
              <w:numPr>
                <w:ilvl w:val="0"/>
                <w:numId w:val="20"/>
              </w:numPr>
              <w:ind w:hanging="691"/>
            </w:pPr>
          </w:p>
        </w:tc>
        <w:tc>
          <w:tcPr>
            <w:tcW w:w="2268" w:type="dxa"/>
            <w:shd w:val="clear" w:color="auto" w:fill="auto"/>
          </w:tcPr>
          <w:p w14:paraId="0254BEDF" w14:textId="6C16B1FE"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082B3008" w14:textId="1D295C5F" w:rsidR="009621A3" w:rsidRPr="000F1B31" w:rsidRDefault="009621A3" w:rsidP="009621A3">
            <w:pPr>
              <w:rPr>
                <w:rFonts w:cs="Arial"/>
                <w:szCs w:val="24"/>
              </w:rPr>
            </w:pPr>
            <w:r w:rsidRPr="000F1B31">
              <w:rPr>
                <w:rFonts w:cs="Arial"/>
                <w:szCs w:val="24"/>
              </w:rPr>
              <w:t>ES Chapter 11</w:t>
            </w:r>
            <w:r w:rsidR="003B5F96" w:rsidRPr="000F1B31">
              <w:rPr>
                <w:rFonts w:cs="Arial"/>
                <w:szCs w:val="24"/>
              </w:rPr>
              <w:t>: Noise and Vibration</w:t>
            </w:r>
            <w:r w:rsidRPr="000F1B31">
              <w:rPr>
                <w:rFonts w:cs="Arial"/>
                <w:szCs w:val="24"/>
              </w:rPr>
              <w:t xml:space="preserve"> paragraph 11.7.12 [</w:t>
            </w:r>
            <w:hyperlink r:id="rId216" w:history="1">
              <w:r w:rsidRPr="000F1B31">
                <w:rPr>
                  <w:rStyle w:val="Hyperlink"/>
                  <w:rFonts w:cs="Arial"/>
                  <w:szCs w:val="24"/>
                </w:rPr>
                <w:t>APP-063</w:t>
              </w:r>
            </w:hyperlink>
            <w:r w:rsidRPr="000F1B31">
              <w:rPr>
                <w:rFonts w:cs="Arial"/>
                <w:szCs w:val="24"/>
              </w:rPr>
              <w:t xml:space="preserve">] and </w:t>
            </w:r>
            <w:r w:rsidR="009F75F2" w:rsidRPr="000F1B31">
              <w:rPr>
                <w:rFonts w:cs="Arial"/>
                <w:szCs w:val="24"/>
              </w:rPr>
              <w:t>f</w:t>
            </w:r>
            <w:r w:rsidR="005636C1" w:rsidRPr="000F1B31">
              <w:rPr>
                <w:rFonts w:cs="Arial"/>
                <w:szCs w:val="24"/>
              </w:rPr>
              <w:t>CEMP</w:t>
            </w:r>
            <w:r w:rsidRPr="000F1B31">
              <w:rPr>
                <w:rFonts w:cs="Arial"/>
                <w:szCs w:val="24"/>
              </w:rPr>
              <w:t xml:space="preserve"> paragraph 2.5.2 [</w:t>
            </w:r>
            <w:hyperlink r:id="rId217" w:history="1">
              <w:r w:rsidR="00DE3A1C" w:rsidRPr="000F1B31">
                <w:rPr>
                  <w:rStyle w:val="Hyperlink"/>
                  <w:rFonts w:cs="Arial"/>
                  <w:szCs w:val="24"/>
                </w:rPr>
                <w:t>REP1-019</w:t>
              </w:r>
            </w:hyperlink>
            <w:r w:rsidRPr="000F1B31">
              <w:rPr>
                <w:rFonts w:cs="Arial"/>
                <w:szCs w:val="24"/>
              </w:rPr>
              <w:t xml:space="preserve">] states that acoustic barriers are proposed where nighttime HDD works are required to take place within 200m of a sensitive receptor. Please explain why acoustic barriers are not to be installed and used when HDD operations are taking place within 200m of a sensitive receptor during the daytime. </w:t>
            </w:r>
          </w:p>
        </w:tc>
      </w:tr>
      <w:tr w:rsidR="009621A3" w:rsidRPr="008C59AE" w14:paraId="5D3E0BC9" w14:textId="77777777" w:rsidTr="00DF6041">
        <w:tc>
          <w:tcPr>
            <w:tcW w:w="1129" w:type="dxa"/>
            <w:shd w:val="clear" w:color="auto" w:fill="auto"/>
          </w:tcPr>
          <w:p w14:paraId="62239BE7" w14:textId="77777777" w:rsidR="009621A3" w:rsidRPr="00092316" w:rsidRDefault="009621A3" w:rsidP="008D0DA1">
            <w:pPr>
              <w:pStyle w:val="ListParagraph"/>
              <w:numPr>
                <w:ilvl w:val="0"/>
                <w:numId w:val="20"/>
              </w:numPr>
              <w:ind w:hanging="691"/>
            </w:pPr>
          </w:p>
        </w:tc>
        <w:tc>
          <w:tcPr>
            <w:tcW w:w="2268" w:type="dxa"/>
            <w:shd w:val="clear" w:color="auto" w:fill="auto"/>
          </w:tcPr>
          <w:p w14:paraId="0B20E482" w14:textId="22BFB9F9"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07EAFECF" w14:textId="45E17264" w:rsidR="009621A3" w:rsidRPr="000F1B31" w:rsidRDefault="009621A3" w:rsidP="009621A3">
            <w:pPr>
              <w:rPr>
                <w:rFonts w:cs="Arial"/>
                <w:szCs w:val="24"/>
              </w:rPr>
            </w:pPr>
            <w:r w:rsidRPr="000F1B31">
              <w:rPr>
                <w:rFonts w:cs="Arial"/>
                <w:szCs w:val="24"/>
              </w:rPr>
              <w:t>ES Chapter 11</w:t>
            </w:r>
            <w:r w:rsidR="003B5F96" w:rsidRPr="000F1B31">
              <w:rPr>
                <w:rFonts w:cs="Arial"/>
                <w:szCs w:val="24"/>
              </w:rPr>
              <w:t>: Noise and Vibration</w:t>
            </w:r>
            <w:r w:rsidRPr="000F1B31">
              <w:rPr>
                <w:rFonts w:cs="Arial"/>
                <w:szCs w:val="24"/>
              </w:rPr>
              <w:t xml:space="preserve"> paragraph 11.8.18 [</w:t>
            </w:r>
            <w:hyperlink r:id="rId218" w:history="1">
              <w:r w:rsidRPr="000F1B31">
                <w:rPr>
                  <w:rStyle w:val="Hyperlink"/>
                  <w:rFonts w:cs="Arial"/>
                  <w:szCs w:val="24"/>
                </w:rPr>
                <w:t>APP-063</w:t>
              </w:r>
            </w:hyperlink>
            <w:r w:rsidRPr="000F1B31">
              <w:rPr>
                <w:rFonts w:cs="Arial"/>
                <w:szCs w:val="24"/>
              </w:rPr>
              <w:t>] states that as the drilling activities at the entry pit would generate the highest level of noise, calculations of noise have been based on a reasonable worst-case scenario that all potential HDD are entry pits. Based on Figure 2-4 Location of Temporary Construction Compounds and Indicative HDD Areas [</w:t>
            </w:r>
            <w:hyperlink r:id="rId219" w:history="1">
              <w:r w:rsidRPr="000F1B31">
                <w:rPr>
                  <w:rStyle w:val="Hyperlink"/>
                  <w:rFonts w:cs="Arial"/>
                  <w:szCs w:val="24"/>
                </w:rPr>
                <w:t>APP-075</w:t>
              </w:r>
            </w:hyperlink>
            <w:r w:rsidRPr="000F1B31">
              <w:rPr>
                <w:rFonts w:cs="Arial"/>
                <w:szCs w:val="24"/>
              </w:rPr>
              <w:t xml:space="preserve">], please explain which the HDD entry points are to appreciate the location of the </w:t>
            </w:r>
            <w:r w:rsidR="00577681" w:rsidRPr="000F1B31">
              <w:rPr>
                <w:rFonts w:cs="Arial"/>
                <w:szCs w:val="24"/>
              </w:rPr>
              <w:t>worst-case</w:t>
            </w:r>
            <w:r w:rsidRPr="000F1B31">
              <w:rPr>
                <w:rFonts w:cs="Arial"/>
                <w:szCs w:val="24"/>
              </w:rPr>
              <w:t xml:space="preserve"> scenario for sensitive receptors. </w:t>
            </w:r>
          </w:p>
        </w:tc>
      </w:tr>
      <w:tr w:rsidR="009621A3" w:rsidRPr="008C59AE" w14:paraId="09A8939B" w14:textId="77777777" w:rsidTr="00DF6041">
        <w:tc>
          <w:tcPr>
            <w:tcW w:w="1129" w:type="dxa"/>
            <w:shd w:val="clear" w:color="auto" w:fill="auto"/>
          </w:tcPr>
          <w:p w14:paraId="30DA2BC3" w14:textId="77777777" w:rsidR="009621A3" w:rsidRPr="00092316" w:rsidRDefault="009621A3" w:rsidP="008D0DA1">
            <w:pPr>
              <w:pStyle w:val="ListParagraph"/>
              <w:numPr>
                <w:ilvl w:val="0"/>
                <w:numId w:val="20"/>
              </w:numPr>
              <w:ind w:hanging="691"/>
            </w:pPr>
          </w:p>
        </w:tc>
        <w:tc>
          <w:tcPr>
            <w:tcW w:w="2268" w:type="dxa"/>
            <w:shd w:val="clear" w:color="auto" w:fill="auto"/>
          </w:tcPr>
          <w:p w14:paraId="3CCDB666" w14:textId="47594FED"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3ADB49BC" w14:textId="0B3F7A1C" w:rsidR="009621A3" w:rsidRPr="000F1B31" w:rsidRDefault="009621A3" w:rsidP="009621A3">
            <w:pPr>
              <w:rPr>
                <w:rFonts w:cs="Arial"/>
                <w:szCs w:val="24"/>
              </w:rPr>
            </w:pPr>
            <w:r w:rsidRPr="000F1B31">
              <w:rPr>
                <w:rFonts w:cs="Arial"/>
                <w:szCs w:val="24"/>
              </w:rPr>
              <w:t>ES Chapter 11</w:t>
            </w:r>
            <w:r w:rsidR="00D865E7" w:rsidRPr="000F1B31">
              <w:rPr>
                <w:rFonts w:cs="Arial"/>
                <w:szCs w:val="24"/>
              </w:rPr>
              <w:t>: Noise and Vibration</w:t>
            </w:r>
            <w:r w:rsidRPr="000F1B31">
              <w:rPr>
                <w:rFonts w:cs="Arial"/>
                <w:szCs w:val="24"/>
              </w:rPr>
              <w:t xml:space="preserve"> paragraphs 11.8.22 – 11.8.23 [</w:t>
            </w:r>
            <w:hyperlink r:id="rId220" w:history="1">
              <w:r w:rsidRPr="000F1B31">
                <w:rPr>
                  <w:rStyle w:val="Hyperlink"/>
                  <w:rFonts w:cs="Arial"/>
                  <w:szCs w:val="24"/>
                </w:rPr>
                <w:t>APP-063</w:t>
              </w:r>
            </w:hyperlink>
            <w:r w:rsidRPr="000F1B31">
              <w:rPr>
                <w:rFonts w:cs="Arial"/>
                <w:szCs w:val="24"/>
              </w:rPr>
              <w:t xml:space="preserve">]. Please confirm if other mitigation measures have been explored or considered for receptors R12, R17 and R31 to reduce the significant effect of noise from HDD activities. </w:t>
            </w:r>
          </w:p>
        </w:tc>
      </w:tr>
      <w:tr w:rsidR="00995843" w:rsidRPr="008C59AE" w14:paraId="21B0B4B5" w14:textId="77777777" w:rsidTr="00DF6041">
        <w:tc>
          <w:tcPr>
            <w:tcW w:w="1129" w:type="dxa"/>
            <w:shd w:val="clear" w:color="auto" w:fill="auto"/>
          </w:tcPr>
          <w:p w14:paraId="60AF2B75" w14:textId="77777777" w:rsidR="00995843" w:rsidRPr="00092316" w:rsidRDefault="00995843" w:rsidP="008D0DA1">
            <w:pPr>
              <w:pStyle w:val="ListParagraph"/>
              <w:numPr>
                <w:ilvl w:val="0"/>
                <w:numId w:val="20"/>
              </w:numPr>
              <w:ind w:hanging="691"/>
            </w:pPr>
          </w:p>
        </w:tc>
        <w:tc>
          <w:tcPr>
            <w:tcW w:w="2268" w:type="dxa"/>
            <w:shd w:val="clear" w:color="auto" w:fill="auto"/>
          </w:tcPr>
          <w:p w14:paraId="3B230444" w14:textId="78CFA91A" w:rsidR="00995843" w:rsidRPr="000F1B31" w:rsidRDefault="00995843" w:rsidP="00A56375">
            <w:pPr>
              <w:rPr>
                <w:rFonts w:cs="Arial"/>
                <w:szCs w:val="24"/>
              </w:rPr>
            </w:pPr>
            <w:r w:rsidRPr="000F1B31">
              <w:rPr>
                <w:rFonts w:cs="Arial"/>
                <w:szCs w:val="24"/>
              </w:rPr>
              <w:t xml:space="preserve">Applicant </w:t>
            </w:r>
          </w:p>
        </w:tc>
        <w:tc>
          <w:tcPr>
            <w:tcW w:w="11729" w:type="dxa"/>
            <w:shd w:val="clear" w:color="auto" w:fill="auto"/>
          </w:tcPr>
          <w:p w14:paraId="49677999" w14:textId="0A96220A" w:rsidR="00995843" w:rsidRPr="000F1B31" w:rsidRDefault="00995843" w:rsidP="00A56375">
            <w:pPr>
              <w:rPr>
                <w:rFonts w:cs="Arial"/>
                <w:szCs w:val="24"/>
              </w:rPr>
            </w:pPr>
            <w:r w:rsidRPr="000F1B31">
              <w:rPr>
                <w:rFonts w:cs="Arial"/>
                <w:szCs w:val="24"/>
              </w:rPr>
              <w:t>ES Chapter 11</w:t>
            </w:r>
            <w:r w:rsidR="00D865E7" w:rsidRPr="000F1B31">
              <w:rPr>
                <w:rFonts w:cs="Arial"/>
                <w:szCs w:val="24"/>
              </w:rPr>
              <w:t>: Noise and Vibration</w:t>
            </w:r>
            <w:r w:rsidRPr="000F1B31">
              <w:rPr>
                <w:rFonts w:cs="Arial"/>
                <w:szCs w:val="24"/>
              </w:rPr>
              <w:t xml:space="preserve"> paragraphs 11.8.2</w:t>
            </w:r>
            <w:r w:rsidR="00431648" w:rsidRPr="000F1B31">
              <w:rPr>
                <w:rFonts w:cs="Arial"/>
                <w:szCs w:val="24"/>
              </w:rPr>
              <w:t>6</w:t>
            </w:r>
            <w:r w:rsidRPr="000F1B31">
              <w:rPr>
                <w:rFonts w:cs="Arial"/>
                <w:szCs w:val="24"/>
              </w:rPr>
              <w:t xml:space="preserve"> – 11.8.</w:t>
            </w:r>
            <w:r w:rsidR="00562AD2" w:rsidRPr="000F1B31">
              <w:rPr>
                <w:rFonts w:cs="Arial"/>
                <w:szCs w:val="24"/>
              </w:rPr>
              <w:t>33</w:t>
            </w:r>
            <w:r w:rsidRPr="000F1B31">
              <w:rPr>
                <w:rFonts w:cs="Arial"/>
                <w:szCs w:val="24"/>
              </w:rPr>
              <w:t xml:space="preserve"> [</w:t>
            </w:r>
            <w:hyperlink r:id="rId221" w:history="1">
              <w:r w:rsidRPr="000F1B31">
                <w:rPr>
                  <w:rStyle w:val="Hyperlink"/>
                  <w:rFonts w:cs="Arial"/>
                  <w:szCs w:val="24"/>
                </w:rPr>
                <w:t>APP-063</w:t>
              </w:r>
            </w:hyperlink>
            <w:r w:rsidRPr="000F1B31">
              <w:rPr>
                <w:rFonts w:cs="Arial"/>
                <w:szCs w:val="24"/>
              </w:rPr>
              <w:t>].</w:t>
            </w:r>
            <w:r w:rsidR="0041411E" w:rsidRPr="000F1B31">
              <w:rPr>
                <w:rFonts w:cs="Arial"/>
                <w:szCs w:val="24"/>
              </w:rPr>
              <w:t xml:space="preserve"> Paragraph </w:t>
            </w:r>
            <w:r w:rsidR="00431648" w:rsidRPr="000F1B31">
              <w:rPr>
                <w:rFonts w:cs="Arial"/>
                <w:szCs w:val="24"/>
              </w:rPr>
              <w:t>11.8.26 states that driving piling vibration calculations are based on regression analysis of driven piling data from Table D.2 of BS 5228-2 presented in ES Appendix 11-3: Baseline Noise Survey</w:t>
            </w:r>
            <w:r w:rsidR="00DF6BD3" w:rsidRPr="000F1B31">
              <w:rPr>
                <w:rFonts w:cs="Arial"/>
                <w:szCs w:val="24"/>
              </w:rPr>
              <w:t xml:space="preserve"> [</w:t>
            </w:r>
            <w:hyperlink r:id="rId222" w:history="1">
              <w:r w:rsidR="00DF6BD3" w:rsidRPr="000F1B31">
                <w:rPr>
                  <w:rStyle w:val="Hyperlink"/>
                  <w:rFonts w:cs="Arial"/>
                  <w:szCs w:val="24"/>
                </w:rPr>
                <w:t>APP-</w:t>
              </w:r>
              <w:r w:rsidR="000E003F" w:rsidRPr="000F1B31">
                <w:rPr>
                  <w:rStyle w:val="Hyperlink"/>
                  <w:rFonts w:cs="Arial"/>
                  <w:szCs w:val="24"/>
                </w:rPr>
                <w:t>171</w:t>
              </w:r>
            </w:hyperlink>
            <w:r w:rsidR="000E003F" w:rsidRPr="000F1B31">
              <w:rPr>
                <w:rFonts w:cs="Arial"/>
                <w:szCs w:val="24"/>
              </w:rPr>
              <w:t>]</w:t>
            </w:r>
            <w:r w:rsidR="00431648" w:rsidRPr="000F1B31">
              <w:rPr>
                <w:rFonts w:cs="Arial"/>
                <w:szCs w:val="24"/>
              </w:rPr>
              <w:t xml:space="preserve">. </w:t>
            </w:r>
            <w:r w:rsidR="006634A2" w:rsidRPr="000F1B31">
              <w:rPr>
                <w:rFonts w:cs="Arial"/>
                <w:szCs w:val="24"/>
              </w:rPr>
              <w:t xml:space="preserve">Paragraph 11.8.27 </w:t>
            </w:r>
            <w:r w:rsidR="00A31B4C" w:rsidRPr="000F1B31">
              <w:rPr>
                <w:rFonts w:cs="Arial"/>
                <w:szCs w:val="24"/>
              </w:rPr>
              <w:t xml:space="preserve">states </w:t>
            </w:r>
            <w:r w:rsidR="00A9314E" w:rsidRPr="000F1B31">
              <w:rPr>
                <w:rFonts w:cs="Arial"/>
                <w:szCs w:val="24"/>
              </w:rPr>
              <w:t xml:space="preserve">that regression analysis identifies that the SOAEL is potentially exceeded at receptors less than 60m from driven piling activities. </w:t>
            </w:r>
            <w:r w:rsidR="00AB4950" w:rsidRPr="000F1B31">
              <w:rPr>
                <w:rFonts w:cs="Arial"/>
                <w:szCs w:val="24"/>
              </w:rPr>
              <w:t xml:space="preserve">Paragraph 11.8.33 says that </w:t>
            </w:r>
            <w:r w:rsidR="00C312EE" w:rsidRPr="000F1B31">
              <w:rPr>
                <w:rFonts w:cs="Arial"/>
                <w:szCs w:val="24"/>
              </w:rPr>
              <w:t xml:space="preserve">bored piling calculations </w:t>
            </w:r>
            <w:r w:rsidR="00DF6BD3" w:rsidRPr="000F1B31">
              <w:rPr>
                <w:rFonts w:cs="Arial"/>
                <w:szCs w:val="24"/>
              </w:rPr>
              <w:t xml:space="preserve">which would generate similar vibration levels to the proposed HDD activities, are also presented in </w:t>
            </w:r>
            <w:r w:rsidR="000F222E" w:rsidRPr="000F1B31">
              <w:rPr>
                <w:rFonts w:cs="Arial"/>
                <w:szCs w:val="24"/>
              </w:rPr>
              <w:t xml:space="preserve">ES </w:t>
            </w:r>
            <w:r w:rsidR="00DF6BD3" w:rsidRPr="000F1B31">
              <w:rPr>
                <w:rFonts w:cs="Arial"/>
                <w:szCs w:val="24"/>
              </w:rPr>
              <w:t xml:space="preserve">Appendix 11-3. </w:t>
            </w:r>
            <w:r w:rsidR="00893822" w:rsidRPr="000F1B31">
              <w:rPr>
                <w:rFonts w:cs="Arial"/>
                <w:szCs w:val="24"/>
              </w:rPr>
              <w:t xml:space="preserve">Please </w:t>
            </w:r>
            <w:r w:rsidR="00DE691D" w:rsidRPr="000F1B31">
              <w:rPr>
                <w:rFonts w:cs="Arial"/>
                <w:szCs w:val="24"/>
              </w:rPr>
              <w:t>signpost</w:t>
            </w:r>
            <w:r w:rsidR="00893822" w:rsidRPr="000F1B31">
              <w:rPr>
                <w:rFonts w:cs="Arial"/>
                <w:szCs w:val="24"/>
              </w:rPr>
              <w:t xml:space="preserve"> where within </w:t>
            </w:r>
            <w:r w:rsidR="000F222E" w:rsidRPr="000F1B31">
              <w:rPr>
                <w:rFonts w:cs="Arial"/>
                <w:szCs w:val="24"/>
              </w:rPr>
              <w:t xml:space="preserve">ES </w:t>
            </w:r>
            <w:r w:rsidR="00893822" w:rsidRPr="000F1B31">
              <w:rPr>
                <w:rFonts w:cs="Arial"/>
                <w:szCs w:val="24"/>
              </w:rPr>
              <w:t>Appendix 11-3 the piling data</w:t>
            </w:r>
            <w:r w:rsidR="009535BB" w:rsidRPr="000F1B31">
              <w:rPr>
                <w:rFonts w:cs="Arial"/>
                <w:szCs w:val="24"/>
              </w:rPr>
              <w:t>, the</w:t>
            </w:r>
            <w:r w:rsidR="00893822" w:rsidRPr="000F1B31">
              <w:rPr>
                <w:rFonts w:cs="Arial"/>
                <w:szCs w:val="24"/>
              </w:rPr>
              <w:t xml:space="preserve"> vibration information</w:t>
            </w:r>
            <w:r w:rsidR="009535BB" w:rsidRPr="000F1B31">
              <w:rPr>
                <w:rFonts w:cs="Arial"/>
                <w:szCs w:val="24"/>
              </w:rPr>
              <w:t xml:space="preserve"> and data; and the regression analysis</w:t>
            </w:r>
            <w:r w:rsidR="00893822" w:rsidRPr="000F1B31">
              <w:rPr>
                <w:rFonts w:cs="Arial"/>
                <w:szCs w:val="24"/>
              </w:rPr>
              <w:t xml:space="preserve"> </w:t>
            </w:r>
            <w:r w:rsidR="00644072" w:rsidRPr="000F1B31">
              <w:rPr>
                <w:rFonts w:cs="Arial"/>
                <w:szCs w:val="24"/>
              </w:rPr>
              <w:t xml:space="preserve">is located. </w:t>
            </w:r>
          </w:p>
        </w:tc>
      </w:tr>
      <w:tr w:rsidR="00871474" w:rsidRPr="008C59AE" w14:paraId="57F69B74" w14:textId="77777777" w:rsidTr="00DF6041">
        <w:tc>
          <w:tcPr>
            <w:tcW w:w="1129" w:type="dxa"/>
            <w:shd w:val="clear" w:color="auto" w:fill="auto"/>
          </w:tcPr>
          <w:p w14:paraId="27E49C37" w14:textId="77777777" w:rsidR="00871474" w:rsidRPr="00092316" w:rsidRDefault="00871474" w:rsidP="008D0DA1">
            <w:pPr>
              <w:pStyle w:val="ListParagraph"/>
              <w:numPr>
                <w:ilvl w:val="0"/>
                <w:numId w:val="20"/>
              </w:numPr>
              <w:ind w:hanging="691"/>
            </w:pPr>
          </w:p>
        </w:tc>
        <w:tc>
          <w:tcPr>
            <w:tcW w:w="2268" w:type="dxa"/>
            <w:shd w:val="clear" w:color="auto" w:fill="auto"/>
          </w:tcPr>
          <w:p w14:paraId="0849B703" w14:textId="3E484ABE" w:rsidR="00871474" w:rsidRPr="000F1B31" w:rsidRDefault="00871474" w:rsidP="00A56375">
            <w:pPr>
              <w:rPr>
                <w:rFonts w:cs="Arial"/>
                <w:szCs w:val="24"/>
              </w:rPr>
            </w:pPr>
            <w:r w:rsidRPr="000F1B31">
              <w:rPr>
                <w:rFonts w:cs="Arial"/>
                <w:szCs w:val="24"/>
              </w:rPr>
              <w:t>Applicant</w:t>
            </w:r>
          </w:p>
        </w:tc>
        <w:tc>
          <w:tcPr>
            <w:tcW w:w="11729" w:type="dxa"/>
            <w:shd w:val="clear" w:color="auto" w:fill="auto"/>
          </w:tcPr>
          <w:p w14:paraId="1D8BA0BC" w14:textId="4539A217" w:rsidR="002E5D88" w:rsidRPr="000F1B31" w:rsidRDefault="00461BA1" w:rsidP="00A56375">
            <w:pPr>
              <w:rPr>
                <w:rFonts w:cs="Arial"/>
                <w:szCs w:val="24"/>
              </w:rPr>
            </w:pPr>
            <w:r w:rsidRPr="000F1B31">
              <w:rPr>
                <w:rFonts w:cs="Arial"/>
                <w:szCs w:val="24"/>
              </w:rPr>
              <w:t>ES Chapter 11</w:t>
            </w:r>
            <w:r w:rsidR="00C960A7" w:rsidRPr="000F1B31">
              <w:rPr>
                <w:rFonts w:cs="Arial"/>
                <w:szCs w:val="24"/>
              </w:rPr>
              <w:t>: Noise and Vibration</w:t>
            </w:r>
            <w:r w:rsidRPr="000F1B31">
              <w:rPr>
                <w:rFonts w:cs="Arial"/>
                <w:szCs w:val="24"/>
              </w:rPr>
              <w:t xml:space="preserve"> paragraph</w:t>
            </w:r>
            <w:r w:rsidR="00F8614D" w:rsidRPr="000F1B31">
              <w:rPr>
                <w:rFonts w:cs="Arial"/>
                <w:szCs w:val="24"/>
              </w:rPr>
              <w:t>s</w:t>
            </w:r>
            <w:r w:rsidRPr="000F1B31">
              <w:rPr>
                <w:rFonts w:cs="Arial"/>
                <w:szCs w:val="24"/>
              </w:rPr>
              <w:t xml:space="preserve"> 11.8.27</w:t>
            </w:r>
            <w:r w:rsidR="00F8614D" w:rsidRPr="000F1B31">
              <w:rPr>
                <w:rFonts w:cs="Arial"/>
                <w:szCs w:val="24"/>
              </w:rPr>
              <w:t xml:space="preserve"> – 11.8.29</w:t>
            </w:r>
            <w:r w:rsidRPr="000F1B31">
              <w:rPr>
                <w:rFonts w:cs="Arial"/>
                <w:szCs w:val="24"/>
              </w:rPr>
              <w:t xml:space="preserve"> and </w:t>
            </w:r>
            <w:r w:rsidR="00AB3D45" w:rsidRPr="000F1B31">
              <w:rPr>
                <w:rFonts w:cs="Arial"/>
                <w:szCs w:val="24"/>
              </w:rPr>
              <w:t>T</w:t>
            </w:r>
            <w:r w:rsidRPr="000F1B31">
              <w:rPr>
                <w:rFonts w:cs="Arial"/>
                <w:szCs w:val="24"/>
              </w:rPr>
              <w:t xml:space="preserve">able 11-5: </w:t>
            </w:r>
            <w:r w:rsidR="008D0306" w:rsidRPr="000F1B31">
              <w:rPr>
                <w:rFonts w:cs="Arial"/>
                <w:szCs w:val="24"/>
              </w:rPr>
              <w:t>Thresholds of Potential Effects of Construction and Decommissioning Vibration (Human Response)</w:t>
            </w:r>
            <w:r w:rsidRPr="000F1B31">
              <w:rPr>
                <w:rFonts w:cs="Arial"/>
                <w:szCs w:val="24"/>
              </w:rPr>
              <w:t xml:space="preserve"> [</w:t>
            </w:r>
            <w:hyperlink r:id="rId223" w:history="1">
              <w:r w:rsidRPr="000F1B31">
                <w:rPr>
                  <w:rStyle w:val="Hyperlink"/>
                  <w:rFonts w:cs="Arial"/>
                  <w:szCs w:val="24"/>
                </w:rPr>
                <w:t>APP-063</w:t>
              </w:r>
            </w:hyperlink>
            <w:r w:rsidRPr="000F1B31">
              <w:rPr>
                <w:rFonts w:cs="Arial"/>
                <w:szCs w:val="24"/>
              </w:rPr>
              <w:t xml:space="preserve">]. </w:t>
            </w:r>
            <w:r w:rsidR="000A63B0" w:rsidRPr="000F1B31">
              <w:rPr>
                <w:rFonts w:cs="Arial"/>
                <w:szCs w:val="24"/>
              </w:rPr>
              <w:t>P</w:t>
            </w:r>
            <w:r w:rsidR="00215F1C" w:rsidRPr="000F1B31">
              <w:rPr>
                <w:rFonts w:cs="Arial"/>
                <w:szCs w:val="24"/>
              </w:rPr>
              <w:t>lease explain</w:t>
            </w:r>
            <w:r w:rsidR="002E5D88" w:rsidRPr="000F1B31">
              <w:rPr>
                <w:rFonts w:cs="Arial"/>
                <w:szCs w:val="24"/>
              </w:rPr>
              <w:t>:</w:t>
            </w:r>
          </w:p>
          <w:p w14:paraId="3AB51C42" w14:textId="201460B1" w:rsidR="002E5D88" w:rsidRPr="000F1B31" w:rsidRDefault="00215F1C" w:rsidP="008D0DA1">
            <w:pPr>
              <w:pStyle w:val="ListParagraph"/>
              <w:numPr>
                <w:ilvl w:val="0"/>
                <w:numId w:val="31"/>
              </w:numPr>
              <w:rPr>
                <w:rFonts w:cs="Arial"/>
                <w:szCs w:val="24"/>
              </w:rPr>
            </w:pPr>
            <w:r w:rsidRPr="000F1B31">
              <w:rPr>
                <w:rFonts w:cs="Arial"/>
                <w:szCs w:val="24"/>
              </w:rPr>
              <w:t>why para</w:t>
            </w:r>
            <w:r w:rsidR="000A63B0" w:rsidRPr="000F1B31">
              <w:rPr>
                <w:rFonts w:cs="Arial"/>
                <w:szCs w:val="24"/>
              </w:rPr>
              <w:t>graph</w:t>
            </w:r>
            <w:r w:rsidRPr="000F1B31">
              <w:rPr>
                <w:rFonts w:cs="Arial"/>
                <w:szCs w:val="24"/>
              </w:rPr>
              <w:t xml:space="preserve"> 11.8.27 says the </w:t>
            </w:r>
            <w:r w:rsidR="00CF43D7" w:rsidRPr="000F1B31">
              <w:rPr>
                <w:rFonts w:cs="Arial"/>
                <w:szCs w:val="24"/>
              </w:rPr>
              <w:t>Significant Observed Adverse Effect Level (</w:t>
            </w:r>
            <w:r w:rsidRPr="000F1B31">
              <w:rPr>
                <w:rFonts w:cs="Arial"/>
                <w:szCs w:val="24"/>
              </w:rPr>
              <w:t>SOAEL</w:t>
            </w:r>
            <w:r w:rsidR="00CF43D7" w:rsidRPr="000F1B31">
              <w:rPr>
                <w:rFonts w:cs="Arial"/>
                <w:szCs w:val="24"/>
              </w:rPr>
              <w:t>)</w:t>
            </w:r>
            <w:r w:rsidRPr="000F1B31">
              <w:rPr>
                <w:rFonts w:cs="Arial"/>
                <w:szCs w:val="24"/>
              </w:rPr>
              <w:t xml:space="preserve"> for vibration levels is 1.5mm/s whe</w:t>
            </w:r>
            <w:r w:rsidR="000A63B0" w:rsidRPr="000F1B31">
              <w:rPr>
                <w:rFonts w:cs="Arial"/>
                <w:szCs w:val="24"/>
              </w:rPr>
              <w:t>reas</w:t>
            </w:r>
            <w:r w:rsidRPr="000F1B31">
              <w:rPr>
                <w:rFonts w:cs="Arial"/>
                <w:szCs w:val="24"/>
              </w:rPr>
              <w:t xml:space="preserve"> Table 11-5 says the SOAEL is 1.0mm/s. </w:t>
            </w:r>
          </w:p>
          <w:p w14:paraId="6A5A3B61" w14:textId="77777777" w:rsidR="008059A7" w:rsidRPr="000F1B31" w:rsidRDefault="008059A7" w:rsidP="008059A7">
            <w:pPr>
              <w:pStyle w:val="ListParagraph"/>
              <w:rPr>
                <w:rFonts w:cs="Arial"/>
                <w:szCs w:val="24"/>
              </w:rPr>
            </w:pPr>
          </w:p>
          <w:p w14:paraId="2D78D776" w14:textId="63D04369" w:rsidR="008059A7" w:rsidRPr="000F1B31" w:rsidRDefault="001C09C5" w:rsidP="008059A7">
            <w:pPr>
              <w:pStyle w:val="ListParagraph"/>
              <w:numPr>
                <w:ilvl w:val="0"/>
                <w:numId w:val="31"/>
              </w:numPr>
              <w:rPr>
                <w:rFonts w:cs="Arial"/>
                <w:szCs w:val="24"/>
              </w:rPr>
            </w:pPr>
            <w:r w:rsidRPr="000F1B31">
              <w:rPr>
                <w:rFonts w:cs="Arial"/>
                <w:szCs w:val="24"/>
              </w:rPr>
              <w:t xml:space="preserve">if a SOAEL of 1.0mm/s instead of 1.5mm/s </w:t>
            </w:r>
            <w:r w:rsidR="008A60CD" w:rsidRPr="000F1B31">
              <w:rPr>
                <w:rFonts w:cs="Arial"/>
                <w:szCs w:val="24"/>
              </w:rPr>
              <w:t xml:space="preserve">changes the conclusions set out in paragraphs 11.8.28-11.8.29. </w:t>
            </w:r>
          </w:p>
          <w:p w14:paraId="2AE4FADE" w14:textId="77777777" w:rsidR="008059A7" w:rsidRPr="000F1B31" w:rsidRDefault="008059A7" w:rsidP="008059A7">
            <w:pPr>
              <w:pStyle w:val="ListParagraph"/>
              <w:rPr>
                <w:rFonts w:cs="Arial"/>
                <w:szCs w:val="24"/>
              </w:rPr>
            </w:pPr>
          </w:p>
          <w:p w14:paraId="1B383B98" w14:textId="52CC5E33" w:rsidR="008059A7" w:rsidRPr="000F1B31" w:rsidRDefault="008A60CD" w:rsidP="008059A7">
            <w:pPr>
              <w:pStyle w:val="ListParagraph"/>
              <w:numPr>
                <w:ilvl w:val="0"/>
                <w:numId w:val="31"/>
              </w:numPr>
              <w:rPr>
                <w:rFonts w:cs="Arial"/>
                <w:szCs w:val="24"/>
              </w:rPr>
            </w:pPr>
            <w:r w:rsidRPr="000F1B31">
              <w:rPr>
                <w:rFonts w:cs="Arial"/>
                <w:szCs w:val="24"/>
              </w:rPr>
              <w:t xml:space="preserve">if a SOAEL of 1.0mm/s instead of 1.5mm/s is used, </w:t>
            </w:r>
            <w:r w:rsidR="0026356F" w:rsidRPr="000F1B31">
              <w:rPr>
                <w:rFonts w:cs="Arial"/>
                <w:szCs w:val="24"/>
              </w:rPr>
              <w:t xml:space="preserve">if this affects the findings of paragraph 11.8.27 with regards </w:t>
            </w:r>
            <w:r w:rsidR="008F6427" w:rsidRPr="000F1B31">
              <w:rPr>
                <w:rFonts w:cs="Arial"/>
                <w:szCs w:val="24"/>
              </w:rPr>
              <w:t xml:space="preserve">to the number of receptors </w:t>
            </w:r>
            <w:r w:rsidR="002E5D88" w:rsidRPr="000F1B31">
              <w:rPr>
                <w:rFonts w:cs="Arial"/>
                <w:szCs w:val="24"/>
              </w:rPr>
              <w:t xml:space="preserve">where ground borne vibration effects are not significant. </w:t>
            </w:r>
          </w:p>
          <w:p w14:paraId="231FEF9E" w14:textId="77777777" w:rsidR="008059A7" w:rsidRPr="000F1B31" w:rsidRDefault="008059A7" w:rsidP="008059A7">
            <w:pPr>
              <w:pStyle w:val="ListParagraph"/>
              <w:rPr>
                <w:rFonts w:cs="Arial"/>
                <w:szCs w:val="24"/>
              </w:rPr>
            </w:pPr>
          </w:p>
          <w:p w14:paraId="0EFE9714" w14:textId="05BA122E" w:rsidR="00F8614D" w:rsidRPr="000F1B31" w:rsidRDefault="008059A7" w:rsidP="008D0DA1">
            <w:pPr>
              <w:pStyle w:val="ListParagraph"/>
              <w:numPr>
                <w:ilvl w:val="0"/>
                <w:numId w:val="31"/>
              </w:numPr>
              <w:rPr>
                <w:rFonts w:cs="Arial"/>
                <w:szCs w:val="24"/>
              </w:rPr>
            </w:pPr>
            <w:r w:rsidRPr="000F1B31">
              <w:rPr>
                <w:rFonts w:cs="Arial"/>
                <w:szCs w:val="24"/>
              </w:rPr>
              <w:t>p</w:t>
            </w:r>
            <w:r w:rsidR="006B6A02" w:rsidRPr="000F1B31">
              <w:rPr>
                <w:rFonts w:cs="Arial"/>
                <w:szCs w:val="24"/>
              </w:rPr>
              <w:t xml:space="preserve">aragraph 11.8.28 says that approximately 5% of the area of Field SE2 is within 60m of R33. As paragraph 11.8.27 says that </w:t>
            </w:r>
            <w:r w:rsidR="00EC45AC" w:rsidRPr="000F1B31">
              <w:rPr>
                <w:rFonts w:cs="Arial"/>
                <w:szCs w:val="24"/>
              </w:rPr>
              <w:t>R33 is located at a distance of approximately 40m from potential piling activities in Field SE2, what percent</w:t>
            </w:r>
            <w:r w:rsidR="00AD28DC" w:rsidRPr="000F1B31">
              <w:rPr>
                <w:rFonts w:cs="Arial"/>
                <w:szCs w:val="24"/>
              </w:rPr>
              <w:t>age</w:t>
            </w:r>
            <w:r w:rsidR="00EC45AC" w:rsidRPr="000F1B31">
              <w:rPr>
                <w:rFonts w:cs="Arial"/>
                <w:szCs w:val="24"/>
              </w:rPr>
              <w:t xml:space="preserve"> of the area of Field SE2 is within 40m of</w:t>
            </w:r>
            <w:r w:rsidR="00AD28DC" w:rsidRPr="000F1B31">
              <w:rPr>
                <w:rFonts w:cs="Arial"/>
                <w:szCs w:val="24"/>
              </w:rPr>
              <w:t xml:space="preserve"> R33 </w:t>
            </w:r>
          </w:p>
        </w:tc>
      </w:tr>
      <w:tr w:rsidR="001F5E98" w:rsidRPr="008C59AE" w14:paraId="0B91F486" w14:textId="77777777" w:rsidTr="00DF6041">
        <w:tc>
          <w:tcPr>
            <w:tcW w:w="1129" w:type="dxa"/>
            <w:shd w:val="clear" w:color="auto" w:fill="auto"/>
          </w:tcPr>
          <w:p w14:paraId="1F9370FD" w14:textId="77777777" w:rsidR="001F5E98" w:rsidRPr="00092316" w:rsidRDefault="001F5E98" w:rsidP="008D0DA1">
            <w:pPr>
              <w:pStyle w:val="ListParagraph"/>
              <w:numPr>
                <w:ilvl w:val="0"/>
                <w:numId w:val="20"/>
              </w:numPr>
              <w:ind w:hanging="691"/>
            </w:pPr>
          </w:p>
        </w:tc>
        <w:tc>
          <w:tcPr>
            <w:tcW w:w="2268" w:type="dxa"/>
            <w:shd w:val="clear" w:color="auto" w:fill="auto"/>
          </w:tcPr>
          <w:p w14:paraId="76625C85" w14:textId="256CA25C" w:rsidR="001F5E98" w:rsidRPr="000F1B31" w:rsidRDefault="001F5E98" w:rsidP="00A56375">
            <w:pPr>
              <w:rPr>
                <w:rFonts w:cs="Arial"/>
                <w:szCs w:val="24"/>
              </w:rPr>
            </w:pPr>
            <w:r w:rsidRPr="000F1B31">
              <w:rPr>
                <w:rFonts w:cs="Arial"/>
                <w:szCs w:val="24"/>
              </w:rPr>
              <w:t xml:space="preserve">Applicant </w:t>
            </w:r>
          </w:p>
        </w:tc>
        <w:tc>
          <w:tcPr>
            <w:tcW w:w="11729" w:type="dxa"/>
            <w:shd w:val="clear" w:color="auto" w:fill="auto"/>
          </w:tcPr>
          <w:p w14:paraId="36844684" w14:textId="62802DBC" w:rsidR="001F5E98" w:rsidRPr="000F1B31" w:rsidRDefault="00DF6865" w:rsidP="00A56375">
            <w:pPr>
              <w:rPr>
                <w:rFonts w:cs="Arial"/>
                <w:szCs w:val="24"/>
              </w:rPr>
            </w:pPr>
            <w:r w:rsidRPr="000F1B31">
              <w:rPr>
                <w:rFonts w:cs="Arial"/>
                <w:szCs w:val="24"/>
              </w:rPr>
              <w:t>ES Chapter 11</w:t>
            </w:r>
            <w:r w:rsidR="00A34458" w:rsidRPr="000F1B31">
              <w:rPr>
                <w:rFonts w:cs="Arial"/>
                <w:szCs w:val="24"/>
              </w:rPr>
              <w:t>: Noise and Vibration</w:t>
            </w:r>
            <w:r w:rsidRPr="000F1B31">
              <w:rPr>
                <w:rFonts w:cs="Arial"/>
                <w:szCs w:val="24"/>
              </w:rPr>
              <w:t xml:space="preserve"> paragraphs 11.8.38 – 11.8.39 [</w:t>
            </w:r>
            <w:hyperlink r:id="rId224" w:history="1">
              <w:r w:rsidRPr="000F1B31">
                <w:rPr>
                  <w:rStyle w:val="Hyperlink"/>
                  <w:rFonts w:cs="Arial"/>
                  <w:szCs w:val="24"/>
                </w:rPr>
                <w:t>APP-063</w:t>
              </w:r>
            </w:hyperlink>
            <w:r w:rsidRPr="000F1B31">
              <w:rPr>
                <w:rFonts w:cs="Arial"/>
                <w:szCs w:val="24"/>
              </w:rPr>
              <w:t xml:space="preserve">]. </w:t>
            </w:r>
            <w:r w:rsidR="00120D66" w:rsidRPr="000F1B31">
              <w:rPr>
                <w:rFonts w:cs="Arial"/>
                <w:szCs w:val="24"/>
              </w:rPr>
              <w:t xml:space="preserve">These paragraphs </w:t>
            </w:r>
            <w:r w:rsidR="00630088" w:rsidRPr="000F1B31">
              <w:rPr>
                <w:rFonts w:cs="Arial"/>
                <w:szCs w:val="24"/>
              </w:rPr>
              <w:t xml:space="preserve">discuss changes in road traffic noise </w:t>
            </w:r>
            <w:r w:rsidR="00E352F5" w:rsidRPr="000F1B31">
              <w:rPr>
                <w:rFonts w:cs="Arial"/>
                <w:szCs w:val="24"/>
              </w:rPr>
              <w:t xml:space="preserve">during the construction phase </w:t>
            </w:r>
            <w:r w:rsidR="00A37363" w:rsidRPr="000F1B31">
              <w:rPr>
                <w:rFonts w:cs="Arial"/>
                <w:szCs w:val="24"/>
              </w:rPr>
              <w:t>using a qualitative assessment</w:t>
            </w:r>
            <w:r w:rsidR="00E352F5" w:rsidRPr="000F1B31">
              <w:rPr>
                <w:rFonts w:cs="Arial"/>
                <w:szCs w:val="24"/>
              </w:rPr>
              <w:t xml:space="preserve">. For Fenwick Common Lane it states that </w:t>
            </w:r>
            <w:r w:rsidR="003129F5" w:rsidRPr="000F1B31">
              <w:rPr>
                <w:rFonts w:cs="Arial"/>
                <w:szCs w:val="24"/>
              </w:rPr>
              <w:t xml:space="preserve">construction traffic noise effects </w:t>
            </w:r>
            <w:r w:rsidR="008544FA" w:rsidRPr="000F1B31">
              <w:rPr>
                <w:rFonts w:cs="Arial"/>
                <w:szCs w:val="24"/>
              </w:rPr>
              <w:t xml:space="preserve">would be negligible and not significant. </w:t>
            </w:r>
            <w:r w:rsidR="00120B15" w:rsidRPr="000F1B31">
              <w:rPr>
                <w:rFonts w:cs="Arial"/>
                <w:szCs w:val="24"/>
              </w:rPr>
              <w:t xml:space="preserve">This comment is based on </w:t>
            </w:r>
            <w:r w:rsidR="009D4737" w:rsidRPr="000F1B31">
              <w:rPr>
                <w:rFonts w:cs="Arial"/>
                <w:szCs w:val="24"/>
              </w:rPr>
              <w:t xml:space="preserve">approximately 16 light goods vehicle movements per hour. As </w:t>
            </w:r>
            <w:r w:rsidR="008C4877" w:rsidRPr="000F1B31">
              <w:rPr>
                <w:rFonts w:cs="Arial"/>
                <w:szCs w:val="24"/>
              </w:rPr>
              <w:t>9</w:t>
            </w:r>
            <w:r w:rsidR="004233C6" w:rsidRPr="000F1B31">
              <w:rPr>
                <w:rFonts w:cs="Arial"/>
                <w:szCs w:val="24"/>
              </w:rPr>
              <w:t>2</w:t>
            </w:r>
            <w:r w:rsidR="002D743F" w:rsidRPr="000F1B31">
              <w:rPr>
                <w:rFonts w:cs="Arial"/>
                <w:szCs w:val="24"/>
              </w:rPr>
              <w:t xml:space="preserve"> vehicl</w:t>
            </w:r>
            <w:r w:rsidR="00A42A46" w:rsidRPr="000F1B31">
              <w:rPr>
                <w:rFonts w:cs="Arial"/>
                <w:szCs w:val="24"/>
              </w:rPr>
              <w:t xml:space="preserve">es are proposed to access Fenwick Common Lane during AM development peak (0600-0700) (source Table 16: 2028 Baseline Traffic and Construction Traffic, </w:t>
            </w:r>
            <w:r w:rsidR="000F222E" w:rsidRPr="000F1B31">
              <w:rPr>
                <w:rFonts w:cs="Arial"/>
                <w:szCs w:val="24"/>
              </w:rPr>
              <w:t xml:space="preserve">ES </w:t>
            </w:r>
            <w:r w:rsidR="00FE7AA4" w:rsidRPr="000F1B31">
              <w:rPr>
                <w:rFonts w:cs="Arial"/>
                <w:szCs w:val="24"/>
              </w:rPr>
              <w:t>Appendix 13-4: Transport Assessment [</w:t>
            </w:r>
            <w:hyperlink r:id="rId225" w:history="1">
              <w:r w:rsidR="00FE7AA4" w:rsidRPr="000F1B31">
                <w:rPr>
                  <w:rStyle w:val="Hyperlink"/>
                  <w:rFonts w:cs="Arial"/>
                  <w:szCs w:val="24"/>
                </w:rPr>
                <w:t>APP-</w:t>
              </w:r>
              <w:r w:rsidR="00B07CC3" w:rsidRPr="000F1B31">
                <w:rPr>
                  <w:rStyle w:val="Hyperlink"/>
                  <w:rFonts w:cs="Arial"/>
                  <w:szCs w:val="24"/>
                </w:rPr>
                <w:t>179</w:t>
              </w:r>
            </w:hyperlink>
            <w:r w:rsidR="00B07CC3" w:rsidRPr="000F1B31">
              <w:rPr>
                <w:rFonts w:cs="Arial"/>
                <w:szCs w:val="24"/>
              </w:rPr>
              <w:t>]</w:t>
            </w:r>
            <w:r w:rsidR="00A95B53" w:rsidRPr="000F1B31">
              <w:rPr>
                <w:rFonts w:cs="Arial"/>
                <w:szCs w:val="24"/>
              </w:rPr>
              <w:t xml:space="preserve">) representing a </w:t>
            </w:r>
            <w:r w:rsidR="007C0010" w:rsidRPr="000F1B31">
              <w:rPr>
                <w:rFonts w:cs="Arial"/>
                <w:szCs w:val="24"/>
              </w:rPr>
              <w:t xml:space="preserve">763.1% increase in traffic movements, </w:t>
            </w:r>
            <w:r w:rsidR="00431224" w:rsidRPr="000F1B31">
              <w:rPr>
                <w:rFonts w:cs="Arial"/>
                <w:szCs w:val="24"/>
              </w:rPr>
              <w:t xml:space="preserve">please explain </w:t>
            </w:r>
            <w:r w:rsidR="00486729" w:rsidRPr="000F1B31">
              <w:rPr>
                <w:rFonts w:cs="Arial"/>
                <w:szCs w:val="24"/>
              </w:rPr>
              <w:t xml:space="preserve">how this aligns with </w:t>
            </w:r>
            <w:r w:rsidR="00B00818" w:rsidRPr="000F1B31">
              <w:rPr>
                <w:rFonts w:cs="Arial"/>
                <w:szCs w:val="24"/>
              </w:rPr>
              <w:t xml:space="preserve">the conclusion in paragraph 11.8.39. </w:t>
            </w:r>
            <w:r w:rsidR="00B505AE" w:rsidRPr="000F1B31">
              <w:rPr>
                <w:rFonts w:cs="Arial"/>
                <w:szCs w:val="24"/>
              </w:rPr>
              <w:t xml:space="preserve"> </w:t>
            </w:r>
            <w:r w:rsidR="002047D2" w:rsidRPr="000F1B31">
              <w:rPr>
                <w:rFonts w:cs="Arial"/>
                <w:szCs w:val="24"/>
              </w:rPr>
              <w:t xml:space="preserve"> </w:t>
            </w:r>
          </w:p>
        </w:tc>
      </w:tr>
      <w:tr w:rsidR="009621A3" w:rsidRPr="008C59AE" w14:paraId="67854285" w14:textId="77777777" w:rsidTr="00DF6041">
        <w:tc>
          <w:tcPr>
            <w:tcW w:w="1129" w:type="dxa"/>
            <w:shd w:val="clear" w:color="auto" w:fill="auto"/>
          </w:tcPr>
          <w:p w14:paraId="67458B16" w14:textId="77777777" w:rsidR="009621A3" w:rsidRPr="00092316" w:rsidRDefault="009621A3" w:rsidP="008D0DA1">
            <w:pPr>
              <w:pStyle w:val="ListParagraph"/>
              <w:numPr>
                <w:ilvl w:val="0"/>
                <w:numId w:val="20"/>
              </w:numPr>
              <w:ind w:hanging="691"/>
            </w:pPr>
          </w:p>
        </w:tc>
        <w:tc>
          <w:tcPr>
            <w:tcW w:w="2268" w:type="dxa"/>
            <w:shd w:val="clear" w:color="auto" w:fill="auto"/>
          </w:tcPr>
          <w:p w14:paraId="71F5B46A" w14:textId="7F366121"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7A173626" w14:textId="79A6C7EB" w:rsidR="009621A3" w:rsidRPr="000F1B31" w:rsidRDefault="009621A3" w:rsidP="009621A3">
            <w:pPr>
              <w:rPr>
                <w:rFonts w:cs="Arial"/>
                <w:szCs w:val="24"/>
              </w:rPr>
            </w:pPr>
            <w:r w:rsidRPr="000F1B31">
              <w:rPr>
                <w:rFonts w:cs="Arial"/>
                <w:szCs w:val="24"/>
              </w:rPr>
              <w:t>ES Chapter 11</w:t>
            </w:r>
            <w:r w:rsidR="00A97335" w:rsidRPr="000F1B31">
              <w:rPr>
                <w:rFonts w:cs="Arial"/>
                <w:szCs w:val="24"/>
              </w:rPr>
              <w:t>: Noise and Vibration</w:t>
            </w:r>
            <w:r w:rsidRPr="000F1B31">
              <w:rPr>
                <w:rFonts w:cs="Arial"/>
                <w:szCs w:val="24"/>
              </w:rPr>
              <w:t xml:space="preserve"> Table 11-13</w:t>
            </w:r>
            <w:r w:rsidR="00A56375" w:rsidRPr="000F1B31">
              <w:rPr>
                <w:rFonts w:cs="Arial"/>
                <w:szCs w:val="24"/>
              </w:rPr>
              <w:t>:</w:t>
            </w:r>
            <w:r w:rsidRPr="000F1B31">
              <w:rPr>
                <w:rFonts w:cs="Arial"/>
                <w:szCs w:val="24"/>
              </w:rPr>
              <w:t xml:space="preserve"> HDD (NGA3) Noise Levels</w:t>
            </w:r>
            <w:r w:rsidR="00DF6865" w:rsidRPr="000F1B31">
              <w:rPr>
                <w:rFonts w:cs="Arial"/>
                <w:szCs w:val="24"/>
              </w:rPr>
              <w:t xml:space="preserve"> [</w:t>
            </w:r>
            <w:hyperlink r:id="rId226" w:history="1">
              <w:r w:rsidR="00DF6865" w:rsidRPr="000F1B31">
                <w:rPr>
                  <w:rStyle w:val="Hyperlink"/>
                  <w:rFonts w:cs="Arial"/>
                  <w:szCs w:val="24"/>
                </w:rPr>
                <w:t>APP-063</w:t>
              </w:r>
            </w:hyperlink>
            <w:r w:rsidR="00DF6865" w:rsidRPr="000F1B31">
              <w:rPr>
                <w:rFonts w:cs="Arial"/>
                <w:szCs w:val="24"/>
              </w:rPr>
              <w:t>]</w:t>
            </w:r>
            <w:r w:rsidR="00A56375" w:rsidRPr="000F1B31">
              <w:rPr>
                <w:rFonts w:cs="Arial"/>
                <w:szCs w:val="24"/>
              </w:rPr>
              <w:t>.</w:t>
            </w:r>
            <w:r w:rsidRPr="000F1B31">
              <w:rPr>
                <w:rFonts w:cs="Arial"/>
                <w:szCs w:val="24"/>
              </w:rPr>
              <w:t xml:space="preserve"> Please confirm if the noise levels given in this table are for </w:t>
            </w:r>
            <w:r w:rsidR="00A56375" w:rsidRPr="000F1B31">
              <w:rPr>
                <w:rFonts w:cs="Arial"/>
                <w:szCs w:val="24"/>
              </w:rPr>
              <w:t>daytime</w:t>
            </w:r>
            <w:r w:rsidRPr="000F1B31">
              <w:rPr>
                <w:rFonts w:cs="Arial"/>
                <w:szCs w:val="24"/>
              </w:rPr>
              <w:t xml:space="preserve"> or </w:t>
            </w:r>
            <w:r w:rsidR="00577681" w:rsidRPr="000F1B31">
              <w:rPr>
                <w:rFonts w:cs="Arial"/>
                <w:szCs w:val="24"/>
              </w:rPr>
              <w:t>nighttime</w:t>
            </w:r>
            <w:r w:rsidRPr="000F1B31">
              <w:rPr>
                <w:rFonts w:cs="Arial"/>
                <w:szCs w:val="24"/>
              </w:rPr>
              <w:t xml:space="preserve"> periods. </w:t>
            </w:r>
          </w:p>
        </w:tc>
      </w:tr>
      <w:tr w:rsidR="00577681" w:rsidRPr="008C59AE" w14:paraId="578F09C4" w14:textId="77777777" w:rsidTr="00DF6041">
        <w:tc>
          <w:tcPr>
            <w:tcW w:w="1129" w:type="dxa"/>
            <w:shd w:val="clear" w:color="auto" w:fill="auto"/>
          </w:tcPr>
          <w:p w14:paraId="31E7A162" w14:textId="77777777" w:rsidR="00577681" w:rsidRPr="00092316" w:rsidRDefault="00577681" w:rsidP="008D0DA1">
            <w:pPr>
              <w:pStyle w:val="ListParagraph"/>
              <w:numPr>
                <w:ilvl w:val="0"/>
                <w:numId w:val="20"/>
              </w:numPr>
              <w:ind w:hanging="691"/>
            </w:pPr>
          </w:p>
        </w:tc>
        <w:tc>
          <w:tcPr>
            <w:tcW w:w="2268" w:type="dxa"/>
            <w:shd w:val="clear" w:color="auto" w:fill="auto"/>
          </w:tcPr>
          <w:p w14:paraId="1E270445" w14:textId="40D85A92" w:rsidR="00577681" w:rsidRPr="000F1B31" w:rsidRDefault="00577681" w:rsidP="009621A3">
            <w:pPr>
              <w:rPr>
                <w:rFonts w:cs="Arial"/>
                <w:szCs w:val="24"/>
              </w:rPr>
            </w:pPr>
            <w:r w:rsidRPr="000F1B31">
              <w:rPr>
                <w:rFonts w:cs="Arial"/>
                <w:szCs w:val="24"/>
              </w:rPr>
              <w:t xml:space="preserve">Applicant </w:t>
            </w:r>
          </w:p>
        </w:tc>
        <w:tc>
          <w:tcPr>
            <w:tcW w:w="11729" w:type="dxa"/>
            <w:shd w:val="clear" w:color="auto" w:fill="auto"/>
          </w:tcPr>
          <w:p w14:paraId="59DB9279" w14:textId="15FED601" w:rsidR="00577681" w:rsidRPr="000F1B31" w:rsidRDefault="00577681" w:rsidP="009621A3">
            <w:pPr>
              <w:rPr>
                <w:rFonts w:cs="Arial"/>
                <w:szCs w:val="24"/>
              </w:rPr>
            </w:pPr>
            <w:r w:rsidRPr="000F1B31">
              <w:rPr>
                <w:rFonts w:cs="Arial"/>
                <w:szCs w:val="24"/>
              </w:rPr>
              <w:t>ES Chapter 11</w:t>
            </w:r>
            <w:r w:rsidR="00A97335" w:rsidRPr="000F1B31">
              <w:rPr>
                <w:rFonts w:cs="Arial"/>
                <w:szCs w:val="24"/>
              </w:rPr>
              <w:t>: Noise and Vibration</w:t>
            </w:r>
            <w:r w:rsidRPr="000F1B31">
              <w:rPr>
                <w:rFonts w:cs="Arial"/>
                <w:szCs w:val="24"/>
              </w:rPr>
              <w:t xml:space="preserve"> [</w:t>
            </w:r>
            <w:hyperlink r:id="rId227" w:history="1">
              <w:r w:rsidRPr="000F1B31">
                <w:rPr>
                  <w:rStyle w:val="Hyperlink"/>
                  <w:rFonts w:cs="Arial"/>
                  <w:szCs w:val="24"/>
                </w:rPr>
                <w:t>APP-063</w:t>
              </w:r>
            </w:hyperlink>
            <w:r w:rsidR="002F7429" w:rsidRPr="000F1B31">
              <w:rPr>
                <w:rFonts w:cs="Arial"/>
                <w:szCs w:val="24"/>
              </w:rPr>
              <w:t xml:space="preserve">]. </w:t>
            </w:r>
            <w:r w:rsidR="007037E5" w:rsidRPr="000F1B31">
              <w:rPr>
                <w:rFonts w:cs="Arial"/>
                <w:szCs w:val="24"/>
              </w:rPr>
              <w:t xml:space="preserve">Chapter 11 and its technical appendices </w:t>
            </w:r>
            <w:r w:rsidR="00E06109" w:rsidRPr="000F1B31">
              <w:rPr>
                <w:rFonts w:cs="Arial"/>
                <w:szCs w:val="24"/>
              </w:rPr>
              <w:t xml:space="preserve">provide </w:t>
            </w:r>
            <w:r w:rsidR="009F63E6" w:rsidRPr="000F1B31">
              <w:rPr>
                <w:rFonts w:cs="Arial"/>
                <w:szCs w:val="24"/>
              </w:rPr>
              <w:t xml:space="preserve">an assessment </w:t>
            </w:r>
            <w:r w:rsidR="00986E15" w:rsidRPr="000F1B31">
              <w:rPr>
                <w:rFonts w:cs="Arial"/>
                <w:szCs w:val="24"/>
              </w:rPr>
              <w:t xml:space="preserve">of the likely significant effects from </w:t>
            </w:r>
            <w:r w:rsidR="00CA5528" w:rsidRPr="000F1B31">
              <w:rPr>
                <w:rFonts w:cs="Arial"/>
                <w:szCs w:val="24"/>
              </w:rPr>
              <w:t xml:space="preserve">construction noise, </w:t>
            </w:r>
            <w:r w:rsidR="00474C40" w:rsidRPr="000F1B31">
              <w:rPr>
                <w:rFonts w:cs="Arial"/>
                <w:szCs w:val="24"/>
              </w:rPr>
              <w:t>operational and maintenance noise</w:t>
            </w:r>
            <w:r w:rsidR="001E3A34" w:rsidRPr="000F1B31">
              <w:rPr>
                <w:rFonts w:cs="Arial"/>
                <w:szCs w:val="24"/>
              </w:rPr>
              <w:t>; and</w:t>
            </w:r>
            <w:r w:rsidR="00474C40" w:rsidRPr="000F1B31">
              <w:rPr>
                <w:rFonts w:cs="Arial"/>
                <w:szCs w:val="24"/>
              </w:rPr>
              <w:t xml:space="preserve"> </w:t>
            </w:r>
            <w:r w:rsidR="008D38F5" w:rsidRPr="000F1B31">
              <w:rPr>
                <w:rFonts w:cs="Arial"/>
                <w:szCs w:val="24"/>
              </w:rPr>
              <w:t>construction and decommissioning traffic noise</w:t>
            </w:r>
            <w:r w:rsidR="001E3A34" w:rsidRPr="000F1B31">
              <w:rPr>
                <w:rFonts w:cs="Arial"/>
                <w:szCs w:val="24"/>
              </w:rPr>
              <w:t xml:space="preserve">. </w:t>
            </w:r>
            <w:r w:rsidR="007D09BE" w:rsidRPr="000F1B31">
              <w:rPr>
                <w:rFonts w:cs="Arial"/>
                <w:szCs w:val="24"/>
              </w:rPr>
              <w:t xml:space="preserve">Please </w:t>
            </w:r>
            <w:r w:rsidR="00DE691D" w:rsidRPr="000F1B31">
              <w:rPr>
                <w:rFonts w:cs="Arial"/>
                <w:szCs w:val="24"/>
              </w:rPr>
              <w:t>signpost</w:t>
            </w:r>
            <w:r w:rsidR="007D09BE" w:rsidRPr="000F1B31">
              <w:rPr>
                <w:rFonts w:cs="Arial"/>
                <w:szCs w:val="24"/>
              </w:rPr>
              <w:t xml:space="preserve"> where </w:t>
            </w:r>
            <w:r w:rsidR="00ED73D6" w:rsidRPr="000F1B31">
              <w:rPr>
                <w:rFonts w:cs="Arial"/>
                <w:szCs w:val="24"/>
              </w:rPr>
              <w:t>in</w:t>
            </w:r>
            <w:r w:rsidR="007D09BE" w:rsidRPr="000F1B31">
              <w:rPr>
                <w:rFonts w:cs="Arial"/>
                <w:szCs w:val="24"/>
              </w:rPr>
              <w:t xml:space="preserve"> Chapter 11 </w:t>
            </w:r>
            <w:r w:rsidR="009568FF" w:rsidRPr="000F1B31">
              <w:rPr>
                <w:rFonts w:cs="Arial"/>
                <w:szCs w:val="24"/>
              </w:rPr>
              <w:t>(</w:t>
            </w:r>
            <w:r w:rsidR="007D09BE" w:rsidRPr="000F1B31">
              <w:rPr>
                <w:rFonts w:cs="Arial"/>
                <w:szCs w:val="24"/>
              </w:rPr>
              <w:t>or its technical appendices</w:t>
            </w:r>
            <w:r w:rsidR="009568FF" w:rsidRPr="000F1B31">
              <w:rPr>
                <w:rFonts w:cs="Arial"/>
                <w:szCs w:val="24"/>
              </w:rPr>
              <w:t>)</w:t>
            </w:r>
            <w:r w:rsidR="00ED73D6" w:rsidRPr="000F1B31">
              <w:rPr>
                <w:rFonts w:cs="Arial"/>
                <w:szCs w:val="24"/>
              </w:rPr>
              <w:t xml:space="preserve"> </w:t>
            </w:r>
            <w:r w:rsidR="00582A62" w:rsidRPr="000F1B31">
              <w:rPr>
                <w:rFonts w:cs="Arial"/>
                <w:szCs w:val="24"/>
              </w:rPr>
              <w:t xml:space="preserve">there are details of </w:t>
            </w:r>
            <w:r w:rsidR="00C616BA" w:rsidRPr="000F1B31">
              <w:rPr>
                <w:rFonts w:cs="Arial"/>
                <w:szCs w:val="24"/>
              </w:rPr>
              <w:t>a</w:t>
            </w:r>
            <w:r w:rsidR="00582A62" w:rsidRPr="000F1B31">
              <w:rPr>
                <w:rFonts w:cs="Arial"/>
                <w:szCs w:val="24"/>
              </w:rPr>
              <w:t xml:space="preserve"> cumulative assessment </w:t>
            </w:r>
            <w:r w:rsidR="00C616BA" w:rsidRPr="000F1B31">
              <w:rPr>
                <w:rFonts w:cs="Arial"/>
                <w:szCs w:val="24"/>
              </w:rPr>
              <w:t xml:space="preserve">for </w:t>
            </w:r>
            <w:r w:rsidR="00540465" w:rsidRPr="000F1B31">
              <w:rPr>
                <w:rFonts w:cs="Arial"/>
                <w:szCs w:val="24"/>
              </w:rPr>
              <w:t>sensitive receptors that could be affected</w:t>
            </w:r>
            <w:r w:rsidR="003C0FD3" w:rsidRPr="000F1B31">
              <w:rPr>
                <w:rFonts w:cs="Arial"/>
                <w:szCs w:val="24"/>
              </w:rPr>
              <w:t xml:space="preserve"> </w:t>
            </w:r>
            <w:r w:rsidR="00540465" w:rsidRPr="000F1B31">
              <w:rPr>
                <w:rFonts w:cs="Arial"/>
                <w:szCs w:val="24"/>
              </w:rPr>
              <w:t xml:space="preserve">by both </w:t>
            </w:r>
            <w:r w:rsidR="001E14AE" w:rsidRPr="000F1B31">
              <w:rPr>
                <w:rFonts w:cs="Arial"/>
                <w:szCs w:val="24"/>
              </w:rPr>
              <w:t xml:space="preserve">construction and decommissioning noise </w:t>
            </w:r>
            <w:r w:rsidR="00A36738" w:rsidRPr="000F1B31">
              <w:rPr>
                <w:rFonts w:cs="Arial"/>
                <w:szCs w:val="24"/>
              </w:rPr>
              <w:t xml:space="preserve">and construction </w:t>
            </w:r>
            <w:r w:rsidR="00A3751F" w:rsidRPr="000F1B31">
              <w:rPr>
                <w:rFonts w:cs="Arial"/>
                <w:szCs w:val="24"/>
              </w:rPr>
              <w:t>and decommissioning traffic noise</w:t>
            </w:r>
            <w:r w:rsidR="007805BC" w:rsidRPr="000F1B31">
              <w:rPr>
                <w:rFonts w:cs="Arial"/>
                <w:szCs w:val="24"/>
              </w:rPr>
              <w:t xml:space="preserve">. </w:t>
            </w:r>
          </w:p>
        </w:tc>
      </w:tr>
      <w:tr w:rsidR="009621A3" w:rsidRPr="008C59AE" w14:paraId="7F7B30CD" w14:textId="77777777" w:rsidTr="00DF6041">
        <w:tc>
          <w:tcPr>
            <w:tcW w:w="1129" w:type="dxa"/>
            <w:shd w:val="clear" w:color="auto" w:fill="auto"/>
          </w:tcPr>
          <w:p w14:paraId="4A7D9311" w14:textId="02AE39AA" w:rsidR="009621A3" w:rsidRPr="00092316" w:rsidRDefault="009621A3" w:rsidP="008D0DA1">
            <w:pPr>
              <w:pStyle w:val="ListParagraph"/>
              <w:numPr>
                <w:ilvl w:val="0"/>
                <w:numId w:val="20"/>
              </w:numPr>
              <w:ind w:hanging="691"/>
            </w:pPr>
          </w:p>
        </w:tc>
        <w:tc>
          <w:tcPr>
            <w:tcW w:w="2268" w:type="dxa"/>
            <w:shd w:val="clear" w:color="auto" w:fill="auto"/>
          </w:tcPr>
          <w:p w14:paraId="4E7FE059" w14:textId="192A453A"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38796B22" w14:textId="44E52227" w:rsidR="009621A3" w:rsidRPr="000F1B31" w:rsidRDefault="00F826FA" w:rsidP="009621A3">
            <w:pPr>
              <w:rPr>
                <w:rFonts w:cs="Arial"/>
                <w:szCs w:val="24"/>
              </w:rPr>
            </w:pPr>
            <w:r w:rsidRPr="000F1B31">
              <w:rPr>
                <w:rFonts w:cs="Arial"/>
                <w:szCs w:val="24"/>
              </w:rPr>
              <w:t xml:space="preserve">The </w:t>
            </w:r>
            <w:r w:rsidR="009621A3" w:rsidRPr="000F1B31">
              <w:rPr>
                <w:rFonts w:cs="Arial"/>
                <w:szCs w:val="24"/>
              </w:rPr>
              <w:t>Environmental Commitment and Mitigation Register #NV-02 [</w:t>
            </w:r>
            <w:hyperlink r:id="rId228" w:history="1">
              <w:r w:rsidR="009621A3" w:rsidRPr="000F1B31">
                <w:rPr>
                  <w:rStyle w:val="Hyperlink"/>
                  <w:rFonts w:cs="Arial"/>
                  <w:szCs w:val="24"/>
                </w:rPr>
                <w:t>APP-189</w:t>
              </w:r>
            </w:hyperlink>
            <w:r w:rsidR="009621A3" w:rsidRPr="000F1B31">
              <w:rPr>
                <w:rFonts w:cs="Arial"/>
                <w:szCs w:val="24"/>
              </w:rPr>
              <w:t xml:space="preserve">]. </w:t>
            </w:r>
          </w:p>
          <w:p w14:paraId="566DA30B" w14:textId="77777777" w:rsidR="009621A3" w:rsidRPr="000F1B31" w:rsidRDefault="009621A3" w:rsidP="008D0DA1">
            <w:pPr>
              <w:pStyle w:val="ListParagraph"/>
              <w:numPr>
                <w:ilvl w:val="0"/>
                <w:numId w:val="28"/>
              </w:numPr>
              <w:rPr>
                <w:rFonts w:cs="Arial"/>
                <w:szCs w:val="24"/>
              </w:rPr>
            </w:pPr>
            <w:r w:rsidRPr="000F1B31">
              <w:rPr>
                <w:rFonts w:cs="Arial"/>
                <w:szCs w:val="24"/>
              </w:rPr>
              <w:t>There appears to be a duplication within this commitment. Please comment.</w:t>
            </w:r>
          </w:p>
          <w:p w14:paraId="38275F2E" w14:textId="2BBDE616" w:rsidR="009621A3" w:rsidRPr="000F1B31" w:rsidRDefault="009621A3" w:rsidP="008D0DA1">
            <w:pPr>
              <w:pStyle w:val="ListParagraph"/>
              <w:numPr>
                <w:ilvl w:val="0"/>
                <w:numId w:val="28"/>
              </w:numPr>
              <w:rPr>
                <w:rFonts w:cs="Arial"/>
                <w:szCs w:val="24"/>
              </w:rPr>
            </w:pPr>
            <w:r w:rsidRPr="000F1B31">
              <w:rPr>
                <w:rFonts w:cs="Arial"/>
                <w:szCs w:val="24"/>
              </w:rPr>
              <w:t>Should item b. consider the use of multiple display boards at different locations around the site.</w:t>
            </w:r>
          </w:p>
          <w:p w14:paraId="1ACE82C3" w14:textId="740DA29B" w:rsidR="009621A3" w:rsidRPr="000F1B31" w:rsidRDefault="009621A3" w:rsidP="008D0DA1">
            <w:pPr>
              <w:pStyle w:val="ListParagraph"/>
              <w:numPr>
                <w:ilvl w:val="0"/>
                <w:numId w:val="28"/>
              </w:numPr>
              <w:rPr>
                <w:rFonts w:cs="Arial"/>
                <w:szCs w:val="24"/>
              </w:rPr>
            </w:pPr>
            <w:r w:rsidRPr="000F1B31">
              <w:rPr>
                <w:rFonts w:cs="Arial"/>
                <w:szCs w:val="24"/>
              </w:rPr>
              <w:t>For item c.  should the logbook of complaints include information on complaint resolution and outcome.</w:t>
            </w:r>
          </w:p>
        </w:tc>
      </w:tr>
      <w:tr w:rsidR="009621A3" w:rsidRPr="008C59AE" w14:paraId="44E767D4" w14:textId="77777777" w:rsidTr="00DF6041">
        <w:tc>
          <w:tcPr>
            <w:tcW w:w="1129" w:type="dxa"/>
            <w:shd w:val="clear" w:color="auto" w:fill="auto"/>
          </w:tcPr>
          <w:p w14:paraId="16C0A21D" w14:textId="70E6E48E" w:rsidR="009621A3" w:rsidRPr="00092316" w:rsidRDefault="009621A3" w:rsidP="008D0DA1">
            <w:pPr>
              <w:pStyle w:val="ListParagraph"/>
              <w:numPr>
                <w:ilvl w:val="0"/>
                <w:numId w:val="20"/>
              </w:numPr>
              <w:ind w:hanging="691"/>
            </w:pPr>
          </w:p>
        </w:tc>
        <w:tc>
          <w:tcPr>
            <w:tcW w:w="2268" w:type="dxa"/>
            <w:shd w:val="clear" w:color="auto" w:fill="auto"/>
          </w:tcPr>
          <w:p w14:paraId="7717F13F" w14:textId="72AC237F"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6C8EFF5C" w14:textId="5344962A" w:rsidR="009621A3" w:rsidRPr="000F1B31" w:rsidRDefault="00F826FA" w:rsidP="009621A3">
            <w:pPr>
              <w:rPr>
                <w:rFonts w:cs="Arial"/>
                <w:szCs w:val="24"/>
              </w:rPr>
            </w:pPr>
            <w:r w:rsidRPr="000F1B31">
              <w:rPr>
                <w:rFonts w:cs="Arial"/>
                <w:szCs w:val="24"/>
              </w:rPr>
              <w:t xml:space="preserve">The </w:t>
            </w:r>
            <w:r w:rsidR="009621A3" w:rsidRPr="000F1B31">
              <w:rPr>
                <w:rFonts w:cs="Arial"/>
                <w:szCs w:val="24"/>
              </w:rPr>
              <w:t>Environmental Commitment and Mitigation Register #NV-07 [</w:t>
            </w:r>
            <w:hyperlink r:id="rId229" w:history="1">
              <w:r w:rsidR="009621A3" w:rsidRPr="000F1B31">
                <w:rPr>
                  <w:rStyle w:val="Hyperlink"/>
                  <w:rFonts w:cs="Arial"/>
                  <w:szCs w:val="24"/>
                </w:rPr>
                <w:t>APP-189</w:t>
              </w:r>
            </w:hyperlink>
            <w:r w:rsidR="009621A3" w:rsidRPr="000F1B31">
              <w:rPr>
                <w:rFonts w:cs="Arial"/>
                <w:szCs w:val="24"/>
              </w:rPr>
              <w:t xml:space="preserve">]. Please comment on whether the </w:t>
            </w:r>
            <w:r w:rsidR="00E42B06" w:rsidRPr="000F1B31">
              <w:rPr>
                <w:rFonts w:cs="Arial"/>
                <w:szCs w:val="24"/>
              </w:rPr>
              <w:t>f</w:t>
            </w:r>
            <w:r w:rsidR="009621A3" w:rsidRPr="000F1B31">
              <w:rPr>
                <w:rFonts w:cs="Arial"/>
                <w:szCs w:val="24"/>
              </w:rPr>
              <w:t>CTMP should be included within the column ‘Commitment Securing Mechanism’ for this commitment.</w:t>
            </w:r>
          </w:p>
        </w:tc>
      </w:tr>
      <w:tr w:rsidR="009621A3" w:rsidRPr="008C59AE" w14:paraId="3AA7BEAD" w14:textId="77777777" w:rsidTr="00DF6041">
        <w:tc>
          <w:tcPr>
            <w:tcW w:w="1129" w:type="dxa"/>
            <w:shd w:val="clear" w:color="auto" w:fill="auto"/>
          </w:tcPr>
          <w:p w14:paraId="09CCA3B3" w14:textId="64DB0576" w:rsidR="009621A3" w:rsidRPr="00092316" w:rsidRDefault="009621A3" w:rsidP="008D0DA1">
            <w:pPr>
              <w:pStyle w:val="ListParagraph"/>
              <w:numPr>
                <w:ilvl w:val="0"/>
                <w:numId w:val="20"/>
              </w:numPr>
              <w:ind w:hanging="691"/>
            </w:pPr>
          </w:p>
        </w:tc>
        <w:tc>
          <w:tcPr>
            <w:tcW w:w="2268" w:type="dxa"/>
            <w:shd w:val="clear" w:color="auto" w:fill="auto"/>
          </w:tcPr>
          <w:p w14:paraId="0AB0B022" w14:textId="667D314A"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3761B69F" w14:textId="5D487DA7" w:rsidR="009621A3" w:rsidRPr="000F1B31" w:rsidRDefault="00F826FA" w:rsidP="009621A3">
            <w:pPr>
              <w:rPr>
                <w:rFonts w:cs="Arial"/>
                <w:szCs w:val="24"/>
              </w:rPr>
            </w:pPr>
            <w:r w:rsidRPr="000F1B31">
              <w:rPr>
                <w:rFonts w:cs="Arial"/>
                <w:szCs w:val="24"/>
              </w:rPr>
              <w:t xml:space="preserve">The </w:t>
            </w:r>
            <w:r w:rsidR="009621A3" w:rsidRPr="000F1B31">
              <w:rPr>
                <w:rFonts w:cs="Arial"/>
                <w:szCs w:val="24"/>
              </w:rPr>
              <w:t>Environmental Commitment and Mitigation Register #NV08/ 09 and 10 [</w:t>
            </w:r>
            <w:hyperlink r:id="rId230" w:history="1">
              <w:r w:rsidR="009621A3" w:rsidRPr="000F1B31">
                <w:rPr>
                  <w:rStyle w:val="Hyperlink"/>
                  <w:rFonts w:cs="Arial"/>
                  <w:szCs w:val="24"/>
                </w:rPr>
                <w:t>APP-189</w:t>
              </w:r>
            </w:hyperlink>
            <w:r w:rsidR="009621A3" w:rsidRPr="000F1B31">
              <w:rPr>
                <w:rFonts w:cs="Arial"/>
                <w:szCs w:val="24"/>
              </w:rPr>
              <w:t xml:space="preserve">] all incorrectly refer to Requirement 13 </w:t>
            </w:r>
            <w:r w:rsidR="000723CD" w:rsidRPr="000F1B31">
              <w:rPr>
                <w:rFonts w:cs="Arial"/>
                <w:szCs w:val="24"/>
              </w:rPr>
              <w:t>f</w:t>
            </w:r>
            <w:r w:rsidR="005636C1" w:rsidRPr="000F1B31">
              <w:rPr>
                <w:rFonts w:cs="Arial"/>
                <w:szCs w:val="24"/>
              </w:rPr>
              <w:t>OEMP.</w:t>
            </w:r>
            <w:r w:rsidR="009621A3" w:rsidRPr="000F1B31">
              <w:rPr>
                <w:rFonts w:cs="Arial"/>
                <w:szCs w:val="24"/>
              </w:rPr>
              <w:t xml:space="preserve"> We believe this should read Requirement 12 </w:t>
            </w:r>
            <w:r w:rsidR="000723CD" w:rsidRPr="000F1B31">
              <w:rPr>
                <w:rFonts w:cs="Arial"/>
                <w:szCs w:val="24"/>
              </w:rPr>
              <w:t>f</w:t>
            </w:r>
            <w:r w:rsidR="005636C1" w:rsidRPr="000F1B31">
              <w:rPr>
                <w:rFonts w:cs="Arial"/>
                <w:szCs w:val="24"/>
              </w:rPr>
              <w:t>OEMP</w:t>
            </w:r>
            <w:r w:rsidR="009621A3" w:rsidRPr="000F1B31">
              <w:rPr>
                <w:rFonts w:cs="Arial"/>
                <w:szCs w:val="24"/>
              </w:rPr>
              <w:t xml:space="preserve">. </w:t>
            </w:r>
          </w:p>
        </w:tc>
      </w:tr>
      <w:tr w:rsidR="009621A3" w:rsidRPr="008C59AE" w14:paraId="7B45CC4B" w14:textId="77777777" w:rsidTr="00DF6041">
        <w:tc>
          <w:tcPr>
            <w:tcW w:w="1129" w:type="dxa"/>
            <w:shd w:val="clear" w:color="auto" w:fill="auto"/>
          </w:tcPr>
          <w:p w14:paraId="4FBEC5FA" w14:textId="1C92B55B" w:rsidR="009621A3" w:rsidRPr="00092316" w:rsidRDefault="009621A3" w:rsidP="008D0DA1">
            <w:pPr>
              <w:pStyle w:val="ListParagraph"/>
              <w:numPr>
                <w:ilvl w:val="0"/>
                <w:numId w:val="20"/>
              </w:numPr>
              <w:ind w:hanging="691"/>
            </w:pPr>
          </w:p>
        </w:tc>
        <w:tc>
          <w:tcPr>
            <w:tcW w:w="2268" w:type="dxa"/>
            <w:shd w:val="clear" w:color="auto" w:fill="auto"/>
          </w:tcPr>
          <w:p w14:paraId="64BDF716" w14:textId="72A525E2" w:rsidR="009621A3" w:rsidRPr="000F1B31" w:rsidRDefault="009621A3" w:rsidP="009621A3">
            <w:pPr>
              <w:rPr>
                <w:rFonts w:cs="Arial"/>
                <w:szCs w:val="24"/>
              </w:rPr>
            </w:pPr>
            <w:r w:rsidRPr="000F1B31">
              <w:rPr>
                <w:rFonts w:cs="Arial"/>
                <w:szCs w:val="24"/>
              </w:rPr>
              <w:t xml:space="preserve">Applicant </w:t>
            </w:r>
          </w:p>
        </w:tc>
        <w:tc>
          <w:tcPr>
            <w:tcW w:w="11729" w:type="dxa"/>
            <w:shd w:val="clear" w:color="auto" w:fill="auto"/>
          </w:tcPr>
          <w:p w14:paraId="59E41C43" w14:textId="4F91977D" w:rsidR="009621A3" w:rsidRPr="000F1B31" w:rsidRDefault="00F826FA" w:rsidP="009621A3">
            <w:pPr>
              <w:rPr>
                <w:rFonts w:cs="Arial"/>
                <w:szCs w:val="24"/>
              </w:rPr>
            </w:pPr>
            <w:r w:rsidRPr="000F1B31">
              <w:rPr>
                <w:rFonts w:cs="Arial"/>
                <w:szCs w:val="24"/>
              </w:rPr>
              <w:t xml:space="preserve">The </w:t>
            </w:r>
            <w:r w:rsidR="009621A3" w:rsidRPr="000F1B31">
              <w:rPr>
                <w:rFonts w:cs="Arial"/>
                <w:szCs w:val="24"/>
              </w:rPr>
              <w:t>Environmental Commitment and Mitigation Register #NV-12 [</w:t>
            </w:r>
            <w:hyperlink r:id="rId231" w:history="1">
              <w:r w:rsidR="009621A3" w:rsidRPr="000F1B31">
                <w:rPr>
                  <w:rStyle w:val="Hyperlink"/>
                  <w:rFonts w:cs="Arial"/>
                  <w:szCs w:val="24"/>
                </w:rPr>
                <w:t>APP-189</w:t>
              </w:r>
            </w:hyperlink>
            <w:r w:rsidR="009621A3" w:rsidRPr="000F1B31">
              <w:rPr>
                <w:rFonts w:cs="Arial"/>
                <w:szCs w:val="24"/>
              </w:rPr>
              <w:t>] states the distance to sensitive receptors would be kept as large as reasonably practicable with a minimum distance of 85m between HDD work sites and sensitive receptors. Please explain:</w:t>
            </w:r>
          </w:p>
          <w:p w14:paraId="0787E023" w14:textId="77777777" w:rsidR="009621A3" w:rsidRPr="000F1B31" w:rsidRDefault="009621A3" w:rsidP="008D0DA1">
            <w:pPr>
              <w:pStyle w:val="ListParagraph"/>
              <w:numPr>
                <w:ilvl w:val="0"/>
                <w:numId w:val="29"/>
              </w:numPr>
              <w:rPr>
                <w:rFonts w:cs="Arial"/>
                <w:szCs w:val="24"/>
              </w:rPr>
            </w:pPr>
            <w:r w:rsidRPr="000F1B31">
              <w:rPr>
                <w:rFonts w:cs="Arial"/>
                <w:szCs w:val="24"/>
              </w:rPr>
              <w:t xml:space="preserve">the basis for 85m minimum distance set out in #NV-12 and what circumstances or criteria would trigger this minimum distance and why a larger distance is not sought. </w:t>
            </w:r>
          </w:p>
          <w:p w14:paraId="286EC2BB" w14:textId="77777777" w:rsidR="008059A7" w:rsidRPr="000F1B31" w:rsidRDefault="008059A7" w:rsidP="008059A7">
            <w:pPr>
              <w:pStyle w:val="ListParagraph"/>
              <w:rPr>
                <w:rFonts w:cs="Arial"/>
                <w:szCs w:val="24"/>
              </w:rPr>
            </w:pPr>
          </w:p>
          <w:p w14:paraId="5B698783" w14:textId="009D3C7C" w:rsidR="009621A3" w:rsidRPr="000F1B31" w:rsidRDefault="007E4FED" w:rsidP="008D0DA1">
            <w:pPr>
              <w:pStyle w:val="ListParagraph"/>
              <w:numPr>
                <w:ilvl w:val="0"/>
                <w:numId w:val="29"/>
              </w:numPr>
              <w:rPr>
                <w:rFonts w:cs="Arial"/>
                <w:szCs w:val="24"/>
              </w:rPr>
            </w:pPr>
            <w:r w:rsidRPr="000F1B31">
              <w:rPr>
                <w:rFonts w:cs="Arial"/>
                <w:szCs w:val="24"/>
              </w:rPr>
              <w:t>w</w:t>
            </w:r>
            <w:r w:rsidR="009621A3" w:rsidRPr="000F1B31">
              <w:rPr>
                <w:rFonts w:cs="Arial"/>
                <w:szCs w:val="24"/>
              </w:rPr>
              <w:t xml:space="preserve">hy HDD2 location is 75m from sensitive receptors (Bethal House, Blossom Cottage) and what mitigation measures would be necessary to ensure no impact on these receptors. </w:t>
            </w:r>
          </w:p>
          <w:p w14:paraId="66BCFD14" w14:textId="1EAF0E16" w:rsidR="005D7F4C" w:rsidRPr="000F1B31" w:rsidRDefault="009621A3" w:rsidP="009621A3">
            <w:pPr>
              <w:rPr>
                <w:rFonts w:cs="Arial"/>
                <w:szCs w:val="24"/>
              </w:rPr>
            </w:pPr>
            <w:r w:rsidRPr="000F1B31">
              <w:rPr>
                <w:rFonts w:cs="Arial"/>
                <w:szCs w:val="24"/>
              </w:rPr>
              <w:t xml:space="preserve">Please confirm what monitoring would be undertaken when operating at a minimum distance of 85m to ensure no harm to sensitive receptors particularly at nighttime and </w:t>
            </w:r>
            <w:r w:rsidR="00704F45" w:rsidRPr="000F1B31">
              <w:rPr>
                <w:rFonts w:cs="Arial"/>
                <w:szCs w:val="24"/>
              </w:rPr>
              <w:t>if</w:t>
            </w:r>
            <w:r w:rsidRPr="000F1B31">
              <w:rPr>
                <w:rFonts w:cs="Arial"/>
                <w:szCs w:val="24"/>
              </w:rPr>
              <w:t xml:space="preserve"> mitigation </w:t>
            </w:r>
            <w:r w:rsidR="00CF64E6" w:rsidRPr="000F1B31">
              <w:rPr>
                <w:rFonts w:cs="Arial"/>
                <w:szCs w:val="24"/>
              </w:rPr>
              <w:t xml:space="preserve">is </w:t>
            </w:r>
            <w:r w:rsidRPr="000F1B31">
              <w:rPr>
                <w:rFonts w:cs="Arial"/>
                <w:szCs w:val="24"/>
              </w:rPr>
              <w:t xml:space="preserve">required what that would be; or </w:t>
            </w:r>
            <w:r w:rsidR="00DE691D" w:rsidRPr="000F1B31">
              <w:rPr>
                <w:rFonts w:cs="Arial"/>
                <w:szCs w:val="24"/>
              </w:rPr>
              <w:t>signpost</w:t>
            </w:r>
            <w:r w:rsidRPr="000F1B31">
              <w:rPr>
                <w:rFonts w:cs="Arial"/>
                <w:szCs w:val="24"/>
              </w:rPr>
              <w:t xml:space="preserve"> where within the documentation this is detailed. </w:t>
            </w:r>
          </w:p>
        </w:tc>
      </w:tr>
      <w:tr w:rsidR="009621A3" w:rsidRPr="008C59AE" w14:paraId="7739BBEE" w14:textId="77777777" w:rsidTr="00640573">
        <w:tc>
          <w:tcPr>
            <w:tcW w:w="15126" w:type="dxa"/>
            <w:gridSpan w:val="3"/>
            <w:tcBorders>
              <w:top w:val="single" w:sz="4" w:space="0" w:color="FFFFFF" w:themeColor="background1"/>
            </w:tcBorders>
            <w:shd w:val="clear" w:color="auto" w:fill="auto"/>
          </w:tcPr>
          <w:p w14:paraId="304236B6" w14:textId="3DBE0CEE" w:rsidR="009621A3" w:rsidRPr="000F1B31" w:rsidRDefault="009621A3" w:rsidP="009621A3">
            <w:pPr>
              <w:pStyle w:val="Heading1"/>
            </w:pPr>
            <w:bookmarkStart w:id="13" w:name="_Toc197670037"/>
            <w:r w:rsidRPr="000F1B31">
              <w:lastRenderedPageBreak/>
              <w:t>Socio-economics, tourism, and recreation</w:t>
            </w:r>
            <w:bookmarkEnd w:id="13"/>
          </w:p>
        </w:tc>
      </w:tr>
      <w:tr w:rsidR="009621A3" w:rsidRPr="008C59AE" w14:paraId="2BD6BA37" w14:textId="77777777" w:rsidTr="00DF6041">
        <w:tc>
          <w:tcPr>
            <w:tcW w:w="1129" w:type="dxa"/>
            <w:shd w:val="clear" w:color="auto" w:fill="auto"/>
          </w:tcPr>
          <w:p w14:paraId="6EB03B01" w14:textId="27607D8E" w:rsidR="009621A3" w:rsidRPr="00092316" w:rsidRDefault="009621A3" w:rsidP="008D0DA1">
            <w:pPr>
              <w:pStyle w:val="ListParagraph"/>
              <w:numPr>
                <w:ilvl w:val="0"/>
                <w:numId w:val="21"/>
              </w:numPr>
              <w:ind w:hanging="694"/>
            </w:pPr>
          </w:p>
        </w:tc>
        <w:tc>
          <w:tcPr>
            <w:tcW w:w="2268" w:type="dxa"/>
            <w:shd w:val="clear" w:color="auto" w:fill="auto"/>
          </w:tcPr>
          <w:p w14:paraId="79D47917" w14:textId="7E62CB41" w:rsidR="009621A3" w:rsidRPr="000F1B31" w:rsidRDefault="00435A92" w:rsidP="009621A3">
            <w:pPr>
              <w:rPr>
                <w:rFonts w:cs="Arial"/>
                <w:szCs w:val="24"/>
              </w:rPr>
            </w:pPr>
            <w:r w:rsidRPr="000F1B31">
              <w:rPr>
                <w:rFonts w:cs="Arial"/>
                <w:szCs w:val="24"/>
              </w:rPr>
              <w:t>Applicant</w:t>
            </w:r>
          </w:p>
        </w:tc>
        <w:tc>
          <w:tcPr>
            <w:tcW w:w="11729" w:type="dxa"/>
            <w:shd w:val="clear" w:color="auto" w:fill="auto"/>
          </w:tcPr>
          <w:p w14:paraId="67365E90" w14:textId="2EF144E8" w:rsidR="009621A3" w:rsidRPr="000F1B31" w:rsidRDefault="00F826FA" w:rsidP="009621A3">
            <w:pPr>
              <w:rPr>
                <w:rFonts w:cs="Arial"/>
                <w:szCs w:val="24"/>
              </w:rPr>
            </w:pPr>
            <w:r w:rsidRPr="000F1B31">
              <w:rPr>
                <w:rFonts w:cs="Arial"/>
                <w:szCs w:val="24"/>
              </w:rPr>
              <w:t xml:space="preserve">The </w:t>
            </w:r>
            <w:r w:rsidR="00435A92" w:rsidRPr="000F1B31">
              <w:rPr>
                <w:rFonts w:cs="Arial"/>
                <w:szCs w:val="24"/>
              </w:rPr>
              <w:t>Framework Skills, Supply Chain and Employment Plan (fSSCEP) [</w:t>
            </w:r>
            <w:hyperlink r:id="rId232" w:history="1">
              <w:r w:rsidR="00435A92" w:rsidRPr="000F1B31">
                <w:rPr>
                  <w:rStyle w:val="Hyperlink"/>
                  <w:rFonts w:cs="Arial"/>
                  <w:szCs w:val="24"/>
                </w:rPr>
                <w:t>APP-</w:t>
              </w:r>
              <w:r w:rsidR="002D5A67" w:rsidRPr="000F1B31">
                <w:rPr>
                  <w:rStyle w:val="Hyperlink"/>
                  <w:rFonts w:cs="Arial"/>
                  <w:szCs w:val="24"/>
                </w:rPr>
                <w:t>204</w:t>
              </w:r>
            </w:hyperlink>
            <w:r w:rsidR="002D5A67" w:rsidRPr="000F1B31">
              <w:rPr>
                <w:rFonts w:cs="Arial"/>
                <w:szCs w:val="24"/>
              </w:rPr>
              <w:t>]</w:t>
            </w:r>
            <w:r w:rsidR="008C22CD" w:rsidRPr="000F1B31">
              <w:rPr>
                <w:rFonts w:cs="Arial"/>
                <w:szCs w:val="24"/>
              </w:rPr>
              <w:t xml:space="preserve">. </w:t>
            </w:r>
            <w:r w:rsidR="007B20B8" w:rsidRPr="000F1B31">
              <w:rPr>
                <w:rFonts w:cs="Arial"/>
                <w:szCs w:val="24"/>
              </w:rPr>
              <w:t xml:space="preserve">ES21 Opportunity 3 – STEM Education and Careers says the </w:t>
            </w:r>
            <w:r w:rsidR="00B95E07" w:rsidRPr="000F1B31">
              <w:rPr>
                <w:rFonts w:cs="Arial"/>
                <w:szCs w:val="24"/>
              </w:rPr>
              <w:t>a</w:t>
            </w:r>
            <w:r w:rsidR="007B20B8" w:rsidRPr="000F1B31">
              <w:rPr>
                <w:rFonts w:cs="Arial"/>
                <w:szCs w:val="24"/>
              </w:rPr>
              <w:t xml:space="preserve">pplicant is exploring the </w:t>
            </w:r>
            <w:r w:rsidR="00DD4373" w:rsidRPr="000F1B31">
              <w:rPr>
                <w:rFonts w:cs="Arial"/>
                <w:szCs w:val="24"/>
              </w:rPr>
              <w:t>use</w:t>
            </w:r>
            <w:r w:rsidR="007B20B8" w:rsidRPr="000F1B31">
              <w:rPr>
                <w:rFonts w:cs="Arial"/>
                <w:szCs w:val="24"/>
              </w:rPr>
              <w:t xml:space="preserve"> of a community benefit fund as part of the scheme</w:t>
            </w:r>
            <w:r w:rsidR="001D13BC" w:rsidRPr="000F1B31">
              <w:rPr>
                <w:rFonts w:cs="Arial"/>
                <w:szCs w:val="24"/>
              </w:rPr>
              <w:t xml:space="preserve">. </w:t>
            </w:r>
            <w:r w:rsidR="00884C81" w:rsidRPr="000F1B31">
              <w:rPr>
                <w:rFonts w:cs="Arial"/>
                <w:szCs w:val="24"/>
              </w:rPr>
              <w:t xml:space="preserve">Please provide </w:t>
            </w:r>
            <w:r w:rsidR="00704F45" w:rsidRPr="000F1B31">
              <w:rPr>
                <w:rFonts w:cs="Arial"/>
                <w:szCs w:val="24"/>
              </w:rPr>
              <w:t>further details</w:t>
            </w:r>
            <w:r w:rsidR="00884C81" w:rsidRPr="000F1B31">
              <w:rPr>
                <w:rFonts w:cs="Arial"/>
                <w:szCs w:val="24"/>
              </w:rPr>
              <w:t xml:space="preserve"> </w:t>
            </w:r>
            <w:r w:rsidR="009614E5" w:rsidRPr="000F1B31">
              <w:rPr>
                <w:rFonts w:cs="Arial"/>
                <w:szCs w:val="24"/>
              </w:rPr>
              <w:t xml:space="preserve">on the fund and whether, (and if so how) the </w:t>
            </w:r>
            <w:r w:rsidR="00B95E07" w:rsidRPr="000F1B31">
              <w:rPr>
                <w:rFonts w:cs="Arial"/>
                <w:szCs w:val="24"/>
              </w:rPr>
              <w:t>a</w:t>
            </w:r>
            <w:r w:rsidR="009614E5" w:rsidRPr="000F1B31">
              <w:rPr>
                <w:rFonts w:cs="Arial"/>
                <w:szCs w:val="24"/>
              </w:rPr>
              <w:t>pplicant proposes to secure it in the dDCO</w:t>
            </w:r>
            <w:r w:rsidR="00B05647" w:rsidRPr="000F1B31">
              <w:rPr>
                <w:rFonts w:cs="Arial"/>
                <w:szCs w:val="24"/>
              </w:rPr>
              <w:t xml:space="preserve">. </w:t>
            </w:r>
          </w:p>
        </w:tc>
      </w:tr>
      <w:tr w:rsidR="009621A3" w:rsidRPr="008C59AE" w14:paraId="27AA52FD" w14:textId="77777777" w:rsidTr="00DF6041">
        <w:tc>
          <w:tcPr>
            <w:tcW w:w="1129" w:type="dxa"/>
            <w:shd w:val="clear" w:color="auto" w:fill="auto"/>
          </w:tcPr>
          <w:p w14:paraId="67B2AC24" w14:textId="3BBD86AE" w:rsidR="009621A3" w:rsidRPr="00092316" w:rsidRDefault="009621A3" w:rsidP="008D0DA1">
            <w:pPr>
              <w:pStyle w:val="ListParagraph"/>
              <w:numPr>
                <w:ilvl w:val="0"/>
                <w:numId w:val="21"/>
              </w:numPr>
              <w:ind w:hanging="694"/>
            </w:pPr>
          </w:p>
        </w:tc>
        <w:tc>
          <w:tcPr>
            <w:tcW w:w="2268" w:type="dxa"/>
            <w:shd w:val="clear" w:color="auto" w:fill="auto"/>
          </w:tcPr>
          <w:p w14:paraId="4C82CAF4" w14:textId="5B6782AA" w:rsidR="009621A3" w:rsidRPr="000F1B31" w:rsidRDefault="000D3875" w:rsidP="009621A3">
            <w:pPr>
              <w:rPr>
                <w:rFonts w:cs="Arial"/>
                <w:szCs w:val="24"/>
              </w:rPr>
            </w:pPr>
            <w:r w:rsidRPr="000F1B31">
              <w:rPr>
                <w:rFonts w:cs="Arial"/>
                <w:szCs w:val="24"/>
              </w:rPr>
              <w:t>City of Doncaster Council</w:t>
            </w:r>
          </w:p>
        </w:tc>
        <w:tc>
          <w:tcPr>
            <w:tcW w:w="11729" w:type="dxa"/>
            <w:shd w:val="clear" w:color="auto" w:fill="auto"/>
          </w:tcPr>
          <w:p w14:paraId="50B0BF5E" w14:textId="47CA249B" w:rsidR="009621A3" w:rsidRPr="000F1B31" w:rsidRDefault="000D3875" w:rsidP="009621A3">
            <w:pPr>
              <w:rPr>
                <w:rFonts w:cs="Arial"/>
                <w:szCs w:val="24"/>
              </w:rPr>
            </w:pPr>
            <w:r w:rsidRPr="000F1B31">
              <w:rPr>
                <w:rFonts w:cs="Arial"/>
                <w:szCs w:val="24"/>
              </w:rPr>
              <w:t>The Local Impact Report [</w:t>
            </w:r>
            <w:hyperlink r:id="rId233" w:history="1">
              <w:r w:rsidRPr="000F1B31">
                <w:rPr>
                  <w:rStyle w:val="Hyperlink"/>
                  <w:rFonts w:cs="Arial"/>
                  <w:szCs w:val="24"/>
                </w:rPr>
                <w:t>REP</w:t>
              </w:r>
              <w:r w:rsidR="00C31E5B" w:rsidRPr="000F1B31">
                <w:rPr>
                  <w:rStyle w:val="Hyperlink"/>
                  <w:rFonts w:cs="Arial"/>
                  <w:szCs w:val="24"/>
                </w:rPr>
                <w:t>1</w:t>
              </w:r>
              <w:r w:rsidRPr="000F1B31">
                <w:rPr>
                  <w:rStyle w:val="Hyperlink"/>
                  <w:rFonts w:cs="Arial"/>
                  <w:szCs w:val="24"/>
                </w:rPr>
                <w:t>-</w:t>
              </w:r>
              <w:r w:rsidR="00C31E5B" w:rsidRPr="000F1B31">
                <w:rPr>
                  <w:rStyle w:val="Hyperlink"/>
                  <w:rFonts w:cs="Arial"/>
                  <w:szCs w:val="24"/>
                </w:rPr>
                <w:t>048</w:t>
              </w:r>
            </w:hyperlink>
            <w:r w:rsidRPr="000F1B31">
              <w:rPr>
                <w:rFonts w:cs="Arial"/>
                <w:szCs w:val="24"/>
              </w:rPr>
              <w:t xml:space="preserve">] </w:t>
            </w:r>
            <w:r w:rsidR="00C25EA1" w:rsidRPr="000F1B31">
              <w:rPr>
                <w:rFonts w:cs="Arial"/>
                <w:szCs w:val="24"/>
              </w:rPr>
              <w:t xml:space="preserve">paragraph 11.8 comments that the </w:t>
            </w:r>
            <w:r w:rsidR="005D2451" w:rsidRPr="000F1B31">
              <w:rPr>
                <w:rFonts w:cs="Arial"/>
                <w:szCs w:val="24"/>
              </w:rPr>
              <w:t>fSSCEP [</w:t>
            </w:r>
            <w:hyperlink r:id="rId234" w:history="1">
              <w:r w:rsidR="005D2451" w:rsidRPr="000F1B31">
                <w:rPr>
                  <w:rStyle w:val="Hyperlink"/>
                  <w:rFonts w:cs="Arial"/>
                  <w:szCs w:val="24"/>
                </w:rPr>
                <w:t>APP-204</w:t>
              </w:r>
            </w:hyperlink>
            <w:r w:rsidR="005D2451" w:rsidRPr="000F1B31">
              <w:rPr>
                <w:rFonts w:cs="Arial"/>
                <w:szCs w:val="24"/>
              </w:rPr>
              <w:t>]</w:t>
            </w:r>
            <w:r w:rsidR="00C25EA1" w:rsidRPr="000F1B31">
              <w:rPr>
                <w:rFonts w:cs="Arial"/>
                <w:szCs w:val="24"/>
              </w:rPr>
              <w:t xml:space="preserve"> could be more ambitious in respect of the number of people empl</w:t>
            </w:r>
            <w:r w:rsidR="00D976B5" w:rsidRPr="000F1B31">
              <w:rPr>
                <w:rFonts w:cs="Arial"/>
                <w:szCs w:val="24"/>
              </w:rPr>
              <w:t xml:space="preserve">oyed during construction within a 60-minute drive time. Please </w:t>
            </w:r>
            <w:r w:rsidR="00FA4D67" w:rsidRPr="000F1B31">
              <w:rPr>
                <w:rFonts w:cs="Arial"/>
                <w:szCs w:val="24"/>
              </w:rPr>
              <w:t xml:space="preserve">provide clarification on </w:t>
            </w:r>
            <w:r w:rsidR="00D6177C" w:rsidRPr="000F1B31">
              <w:rPr>
                <w:rFonts w:cs="Arial"/>
                <w:szCs w:val="24"/>
              </w:rPr>
              <w:t xml:space="preserve">what further detail the </w:t>
            </w:r>
            <w:r w:rsidR="005E2044" w:rsidRPr="000F1B31">
              <w:rPr>
                <w:rFonts w:cs="Arial"/>
                <w:szCs w:val="24"/>
              </w:rPr>
              <w:t>CDC</w:t>
            </w:r>
            <w:r w:rsidR="00D6177C" w:rsidRPr="000F1B31">
              <w:rPr>
                <w:rFonts w:cs="Arial"/>
                <w:szCs w:val="24"/>
              </w:rPr>
              <w:t xml:space="preserve"> w</w:t>
            </w:r>
            <w:r w:rsidR="006B11BC" w:rsidRPr="000F1B31">
              <w:rPr>
                <w:rFonts w:cs="Arial"/>
                <w:szCs w:val="24"/>
              </w:rPr>
              <w:t xml:space="preserve">ould wish to be included within this strategy. </w:t>
            </w:r>
            <w:r w:rsidR="000866EC" w:rsidRPr="000F1B31">
              <w:rPr>
                <w:rFonts w:cs="Arial"/>
                <w:szCs w:val="24"/>
              </w:rPr>
              <w:t xml:space="preserve"> </w:t>
            </w:r>
          </w:p>
        </w:tc>
      </w:tr>
      <w:tr w:rsidR="008A4DD0" w:rsidRPr="008C59AE" w14:paraId="2DABB68C" w14:textId="77777777" w:rsidTr="47CAF3C2">
        <w:tc>
          <w:tcPr>
            <w:tcW w:w="1129" w:type="dxa"/>
            <w:shd w:val="clear" w:color="auto" w:fill="auto"/>
          </w:tcPr>
          <w:p w14:paraId="5EF54F2C" w14:textId="77777777" w:rsidR="008A4DD0" w:rsidRPr="00092316" w:rsidRDefault="008A4DD0" w:rsidP="008D0DA1">
            <w:pPr>
              <w:pStyle w:val="ListParagraph"/>
              <w:numPr>
                <w:ilvl w:val="0"/>
                <w:numId w:val="21"/>
              </w:numPr>
              <w:ind w:hanging="694"/>
            </w:pPr>
          </w:p>
        </w:tc>
        <w:tc>
          <w:tcPr>
            <w:tcW w:w="2268" w:type="dxa"/>
            <w:shd w:val="clear" w:color="auto" w:fill="auto"/>
          </w:tcPr>
          <w:p w14:paraId="03EB299F" w14:textId="66109DB2" w:rsidR="008A4DD0" w:rsidRPr="000F1B31" w:rsidRDefault="008A4DD0" w:rsidP="009621A3">
            <w:pPr>
              <w:rPr>
                <w:rFonts w:cs="Arial"/>
                <w:szCs w:val="24"/>
              </w:rPr>
            </w:pPr>
            <w:r w:rsidRPr="000F1B31">
              <w:rPr>
                <w:rFonts w:cs="Arial"/>
                <w:szCs w:val="24"/>
              </w:rPr>
              <w:t>City of Doncaster Council</w:t>
            </w:r>
          </w:p>
        </w:tc>
        <w:tc>
          <w:tcPr>
            <w:tcW w:w="11729" w:type="dxa"/>
            <w:shd w:val="clear" w:color="auto" w:fill="auto"/>
          </w:tcPr>
          <w:p w14:paraId="6FA87C0B" w14:textId="7F0AA766" w:rsidR="008A4DD0" w:rsidRPr="000F1B31" w:rsidRDefault="00602B61" w:rsidP="009621A3">
            <w:pPr>
              <w:rPr>
                <w:rFonts w:cs="Arial"/>
                <w:szCs w:val="24"/>
              </w:rPr>
            </w:pPr>
            <w:r w:rsidRPr="000F1B31">
              <w:rPr>
                <w:rFonts w:cs="Arial"/>
                <w:szCs w:val="24"/>
              </w:rPr>
              <w:t xml:space="preserve">The </w:t>
            </w:r>
            <w:r w:rsidR="00345D5D" w:rsidRPr="000F1B31">
              <w:rPr>
                <w:rFonts w:cs="Arial"/>
                <w:szCs w:val="24"/>
              </w:rPr>
              <w:t>SoCG</w:t>
            </w:r>
            <w:r w:rsidRPr="000F1B31">
              <w:rPr>
                <w:rFonts w:cs="Arial"/>
                <w:szCs w:val="24"/>
              </w:rPr>
              <w:t xml:space="preserve"> between </w:t>
            </w:r>
            <w:r w:rsidR="00C63097" w:rsidRPr="000F1B31">
              <w:rPr>
                <w:rFonts w:cs="Arial"/>
                <w:szCs w:val="24"/>
              </w:rPr>
              <w:t>CDC</w:t>
            </w:r>
            <w:r w:rsidRPr="000F1B31">
              <w:rPr>
                <w:rFonts w:cs="Arial"/>
                <w:szCs w:val="24"/>
              </w:rPr>
              <w:t xml:space="preserve"> </w:t>
            </w:r>
            <w:r w:rsidR="00870646" w:rsidRPr="000F1B31">
              <w:rPr>
                <w:rFonts w:cs="Arial"/>
                <w:szCs w:val="24"/>
              </w:rPr>
              <w:t xml:space="preserve">and </w:t>
            </w:r>
            <w:r w:rsidRPr="000F1B31">
              <w:rPr>
                <w:rFonts w:cs="Arial"/>
                <w:szCs w:val="24"/>
              </w:rPr>
              <w:t>the applicant [</w:t>
            </w:r>
            <w:hyperlink r:id="rId235" w:history="1">
              <w:r w:rsidRPr="000F1B31">
                <w:rPr>
                  <w:rStyle w:val="Hyperlink"/>
                  <w:rFonts w:cs="Arial"/>
                  <w:szCs w:val="24"/>
                </w:rPr>
                <w:t>REP</w:t>
              </w:r>
              <w:r w:rsidR="008E48DD" w:rsidRPr="000F1B31">
                <w:rPr>
                  <w:rStyle w:val="Hyperlink"/>
                  <w:rFonts w:cs="Arial"/>
                  <w:szCs w:val="24"/>
                </w:rPr>
                <w:t>1</w:t>
              </w:r>
              <w:r w:rsidRPr="000F1B31">
                <w:rPr>
                  <w:rStyle w:val="Hyperlink"/>
                  <w:rFonts w:cs="Arial"/>
                  <w:szCs w:val="24"/>
                </w:rPr>
                <w:t>-</w:t>
              </w:r>
              <w:r w:rsidR="00686BB3" w:rsidRPr="000F1B31">
                <w:rPr>
                  <w:rStyle w:val="Hyperlink"/>
                  <w:rFonts w:cs="Arial"/>
                  <w:szCs w:val="24"/>
                </w:rPr>
                <w:t>032</w:t>
              </w:r>
            </w:hyperlink>
            <w:r w:rsidRPr="000F1B31">
              <w:rPr>
                <w:rFonts w:cs="Arial"/>
                <w:szCs w:val="24"/>
              </w:rPr>
              <w:t xml:space="preserve">] </w:t>
            </w:r>
            <w:r w:rsidR="00862C5E" w:rsidRPr="000F1B31">
              <w:rPr>
                <w:rFonts w:cs="Arial"/>
                <w:szCs w:val="24"/>
              </w:rPr>
              <w:t xml:space="preserve">does </w:t>
            </w:r>
            <w:r w:rsidR="003E45D1" w:rsidRPr="000F1B31">
              <w:rPr>
                <w:rFonts w:cs="Arial"/>
                <w:szCs w:val="24"/>
              </w:rPr>
              <w:t xml:space="preserve">not </w:t>
            </w:r>
            <w:r w:rsidR="00BE0D9F" w:rsidRPr="000F1B31">
              <w:rPr>
                <w:rFonts w:cs="Arial"/>
                <w:szCs w:val="24"/>
              </w:rPr>
              <w:t xml:space="preserve">include Chapter 12: Socio-economics </w:t>
            </w:r>
            <w:r w:rsidR="001C2F2A" w:rsidRPr="000F1B31">
              <w:rPr>
                <w:rFonts w:cs="Arial"/>
                <w:szCs w:val="24"/>
              </w:rPr>
              <w:t>[</w:t>
            </w:r>
            <w:hyperlink r:id="rId236" w:history="1">
              <w:r w:rsidR="001C2F2A" w:rsidRPr="000F1B31">
                <w:rPr>
                  <w:rStyle w:val="Hyperlink"/>
                  <w:rFonts w:cs="Arial"/>
                  <w:szCs w:val="24"/>
                </w:rPr>
                <w:t>APP-064</w:t>
              </w:r>
            </w:hyperlink>
            <w:r w:rsidR="001C2F2A" w:rsidRPr="000F1B31">
              <w:rPr>
                <w:rFonts w:cs="Arial"/>
                <w:szCs w:val="24"/>
              </w:rPr>
              <w:t xml:space="preserve">] within those chapters that are acceptable for the assessment methodology or baseline assessment. </w:t>
            </w:r>
            <w:r w:rsidR="00DB72C7" w:rsidRPr="000F1B31">
              <w:rPr>
                <w:rFonts w:cs="Arial"/>
                <w:szCs w:val="24"/>
              </w:rPr>
              <w:t xml:space="preserve">Please comment on why this chapter has not been included within these parts of the SoCG. </w:t>
            </w:r>
          </w:p>
        </w:tc>
      </w:tr>
      <w:tr w:rsidR="009621A3" w:rsidRPr="008C59AE" w14:paraId="5F50DFBA" w14:textId="77777777" w:rsidTr="00DF6041">
        <w:tc>
          <w:tcPr>
            <w:tcW w:w="1129" w:type="dxa"/>
            <w:shd w:val="clear" w:color="auto" w:fill="auto"/>
          </w:tcPr>
          <w:p w14:paraId="12EC1166" w14:textId="70E48FBC" w:rsidR="009621A3" w:rsidRPr="00092316" w:rsidRDefault="009621A3" w:rsidP="008D0DA1">
            <w:pPr>
              <w:pStyle w:val="ListParagraph"/>
              <w:numPr>
                <w:ilvl w:val="0"/>
                <w:numId w:val="21"/>
              </w:numPr>
              <w:ind w:hanging="694"/>
            </w:pPr>
          </w:p>
        </w:tc>
        <w:tc>
          <w:tcPr>
            <w:tcW w:w="2268" w:type="dxa"/>
            <w:shd w:val="clear" w:color="auto" w:fill="auto"/>
          </w:tcPr>
          <w:p w14:paraId="05643A9E" w14:textId="496FC809" w:rsidR="009621A3" w:rsidRPr="000F1B31" w:rsidRDefault="00CA24BD" w:rsidP="009621A3">
            <w:pPr>
              <w:rPr>
                <w:rFonts w:cs="Arial"/>
                <w:szCs w:val="24"/>
              </w:rPr>
            </w:pPr>
            <w:r w:rsidRPr="000F1B31">
              <w:rPr>
                <w:rFonts w:cs="Arial"/>
                <w:szCs w:val="24"/>
              </w:rPr>
              <w:t xml:space="preserve">Applicant </w:t>
            </w:r>
          </w:p>
        </w:tc>
        <w:tc>
          <w:tcPr>
            <w:tcW w:w="11729" w:type="dxa"/>
            <w:shd w:val="clear" w:color="auto" w:fill="auto"/>
          </w:tcPr>
          <w:p w14:paraId="71297A97" w14:textId="4E5F4A56" w:rsidR="009621A3" w:rsidRPr="000F1B31" w:rsidRDefault="00870646" w:rsidP="009621A3">
            <w:pPr>
              <w:rPr>
                <w:rFonts w:cs="Arial"/>
                <w:szCs w:val="24"/>
              </w:rPr>
            </w:pPr>
            <w:r w:rsidRPr="000F1B31">
              <w:rPr>
                <w:rFonts w:cs="Arial"/>
                <w:szCs w:val="24"/>
              </w:rPr>
              <w:t xml:space="preserve">The </w:t>
            </w:r>
            <w:r w:rsidR="008C68A8" w:rsidRPr="000F1B31">
              <w:rPr>
                <w:rFonts w:cs="Arial"/>
                <w:szCs w:val="24"/>
              </w:rPr>
              <w:t>fSSCEP</w:t>
            </w:r>
            <w:r w:rsidR="000F1713" w:rsidRPr="000F1B31">
              <w:rPr>
                <w:rFonts w:cs="Arial"/>
                <w:szCs w:val="24"/>
              </w:rPr>
              <w:t xml:space="preserve"> </w:t>
            </w:r>
            <w:r w:rsidR="00521B46" w:rsidRPr="000F1B31">
              <w:rPr>
                <w:rFonts w:cs="Arial"/>
                <w:szCs w:val="24"/>
              </w:rPr>
              <w:t xml:space="preserve">paragraph 2.2.9 </w:t>
            </w:r>
            <w:r w:rsidR="000F1713" w:rsidRPr="000F1B31">
              <w:rPr>
                <w:rFonts w:cs="Arial"/>
                <w:szCs w:val="24"/>
              </w:rPr>
              <w:t>[</w:t>
            </w:r>
            <w:hyperlink r:id="rId237" w:history="1">
              <w:r w:rsidR="000F1713" w:rsidRPr="000F1B31">
                <w:rPr>
                  <w:rStyle w:val="Hyperlink"/>
                  <w:rFonts w:cs="Arial"/>
                  <w:szCs w:val="24"/>
                </w:rPr>
                <w:t>APP-204</w:t>
              </w:r>
            </w:hyperlink>
            <w:r w:rsidR="000F1713" w:rsidRPr="000F1B31">
              <w:rPr>
                <w:rFonts w:cs="Arial"/>
                <w:szCs w:val="24"/>
              </w:rPr>
              <w:t>].</w:t>
            </w:r>
            <w:r w:rsidR="00DD2A0E" w:rsidRPr="000F1B31">
              <w:rPr>
                <w:rFonts w:cs="Arial"/>
                <w:szCs w:val="24"/>
              </w:rPr>
              <w:t xml:space="preserve">  Please </w:t>
            </w:r>
            <w:r w:rsidR="00DE691D" w:rsidRPr="000F1B31">
              <w:rPr>
                <w:rFonts w:cs="Arial"/>
                <w:szCs w:val="24"/>
              </w:rPr>
              <w:t>signpost</w:t>
            </w:r>
            <w:r w:rsidR="00DD2A0E" w:rsidRPr="000F1B31">
              <w:rPr>
                <w:rFonts w:cs="Arial"/>
                <w:szCs w:val="24"/>
              </w:rPr>
              <w:t xml:space="preserve"> the actual figures </w:t>
            </w:r>
            <w:r w:rsidRPr="000F1B31">
              <w:rPr>
                <w:rFonts w:cs="Arial"/>
                <w:szCs w:val="24"/>
              </w:rPr>
              <w:t>for</w:t>
            </w:r>
            <w:r w:rsidR="00DD2A0E" w:rsidRPr="000F1B31">
              <w:rPr>
                <w:rFonts w:cs="Arial"/>
                <w:szCs w:val="24"/>
              </w:rPr>
              <w:t xml:space="preserve"> construction workers within the study area and outside </w:t>
            </w:r>
            <w:r w:rsidR="00AA7811" w:rsidRPr="000F1B31">
              <w:rPr>
                <w:rFonts w:cs="Arial"/>
                <w:szCs w:val="24"/>
              </w:rPr>
              <w:t xml:space="preserve">the </w:t>
            </w:r>
            <w:r w:rsidR="00DD2A0E" w:rsidRPr="000F1B31">
              <w:rPr>
                <w:rFonts w:cs="Arial"/>
                <w:szCs w:val="24"/>
              </w:rPr>
              <w:t xml:space="preserve">study area </w:t>
            </w:r>
            <w:r w:rsidR="00AA7811" w:rsidRPr="000F1B31">
              <w:rPr>
                <w:rFonts w:cs="Arial"/>
                <w:szCs w:val="24"/>
              </w:rPr>
              <w:t>upon</w:t>
            </w:r>
            <w:r w:rsidR="00DD2A0E" w:rsidRPr="000F1B31">
              <w:rPr>
                <w:rFonts w:cs="Arial"/>
                <w:szCs w:val="24"/>
              </w:rPr>
              <w:t xml:space="preserve"> which </w:t>
            </w:r>
            <w:r w:rsidR="0091142C" w:rsidRPr="000F1B31">
              <w:rPr>
                <w:rFonts w:cs="Arial"/>
                <w:szCs w:val="24"/>
              </w:rPr>
              <w:t xml:space="preserve">the </w:t>
            </w:r>
            <w:r w:rsidR="00D805F3" w:rsidRPr="000F1B31">
              <w:rPr>
                <w:rFonts w:cs="Arial"/>
                <w:szCs w:val="24"/>
              </w:rPr>
              <w:t xml:space="preserve">conclusions in this paragraph have been </w:t>
            </w:r>
            <w:r w:rsidR="0091142C" w:rsidRPr="000F1B31">
              <w:rPr>
                <w:rFonts w:cs="Arial"/>
                <w:szCs w:val="24"/>
              </w:rPr>
              <w:t>based</w:t>
            </w:r>
            <w:r w:rsidR="002E3C8D" w:rsidRPr="000F1B31">
              <w:rPr>
                <w:rFonts w:cs="Arial"/>
                <w:szCs w:val="24"/>
              </w:rPr>
              <w:t xml:space="preserve">. </w:t>
            </w:r>
          </w:p>
        </w:tc>
      </w:tr>
      <w:tr w:rsidR="009621A3" w:rsidRPr="008C59AE" w14:paraId="11EFAEFC" w14:textId="77777777" w:rsidTr="00DF6041">
        <w:tc>
          <w:tcPr>
            <w:tcW w:w="1129" w:type="dxa"/>
            <w:shd w:val="clear" w:color="auto" w:fill="auto"/>
          </w:tcPr>
          <w:p w14:paraId="0B30A397" w14:textId="0B6B06ED" w:rsidR="009621A3" w:rsidRPr="00092316" w:rsidRDefault="009621A3" w:rsidP="008D0DA1">
            <w:pPr>
              <w:pStyle w:val="ListParagraph"/>
              <w:numPr>
                <w:ilvl w:val="0"/>
                <w:numId w:val="21"/>
              </w:numPr>
              <w:ind w:hanging="694"/>
            </w:pPr>
          </w:p>
        </w:tc>
        <w:tc>
          <w:tcPr>
            <w:tcW w:w="2268" w:type="dxa"/>
            <w:shd w:val="clear" w:color="auto" w:fill="auto"/>
          </w:tcPr>
          <w:p w14:paraId="64008389" w14:textId="5350648D" w:rsidR="009621A3" w:rsidRPr="000F1B31" w:rsidRDefault="00754F51" w:rsidP="009621A3">
            <w:pPr>
              <w:rPr>
                <w:rFonts w:cs="Arial"/>
                <w:szCs w:val="24"/>
              </w:rPr>
            </w:pPr>
            <w:r w:rsidRPr="000F1B31">
              <w:rPr>
                <w:rFonts w:cs="Arial"/>
                <w:szCs w:val="24"/>
              </w:rPr>
              <w:t xml:space="preserve">Applicant </w:t>
            </w:r>
          </w:p>
        </w:tc>
        <w:tc>
          <w:tcPr>
            <w:tcW w:w="11729" w:type="dxa"/>
            <w:shd w:val="clear" w:color="auto" w:fill="auto"/>
          </w:tcPr>
          <w:p w14:paraId="02C31B01" w14:textId="695A7C30" w:rsidR="009621A3" w:rsidRPr="000F1B31" w:rsidRDefault="00870646" w:rsidP="009621A3">
            <w:pPr>
              <w:rPr>
                <w:rFonts w:cs="Arial"/>
                <w:szCs w:val="24"/>
              </w:rPr>
            </w:pPr>
            <w:r w:rsidRPr="000F1B31">
              <w:rPr>
                <w:rFonts w:cs="Arial"/>
                <w:szCs w:val="24"/>
              </w:rPr>
              <w:t xml:space="preserve">The </w:t>
            </w:r>
            <w:r w:rsidR="003C40D2" w:rsidRPr="000F1B31">
              <w:rPr>
                <w:rFonts w:cs="Arial"/>
                <w:szCs w:val="24"/>
              </w:rPr>
              <w:t xml:space="preserve">fSSCEP paragraph 2.2.10 and Table </w:t>
            </w:r>
            <w:r w:rsidR="000A4355" w:rsidRPr="000F1B31">
              <w:rPr>
                <w:rFonts w:cs="Arial"/>
                <w:szCs w:val="24"/>
              </w:rPr>
              <w:t>2: Gross Direct Value Added Per Annum from the Scheme During the Construction Phase [</w:t>
            </w:r>
            <w:hyperlink r:id="rId238" w:history="1">
              <w:r w:rsidR="000A4355" w:rsidRPr="000F1B31">
                <w:rPr>
                  <w:rStyle w:val="Hyperlink"/>
                  <w:rFonts w:cs="Arial"/>
                  <w:szCs w:val="24"/>
                </w:rPr>
                <w:t>APP-204</w:t>
              </w:r>
            </w:hyperlink>
            <w:r w:rsidR="000A4355" w:rsidRPr="000F1B31">
              <w:rPr>
                <w:rFonts w:cs="Arial"/>
                <w:szCs w:val="24"/>
              </w:rPr>
              <w:t xml:space="preserve">]. </w:t>
            </w:r>
            <w:r w:rsidR="003D507D" w:rsidRPr="000F1B31">
              <w:rPr>
                <w:rFonts w:cs="Arial"/>
                <w:szCs w:val="24"/>
              </w:rPr>
              <w:t xml:space="preserve"> </w:t>
            </w:r>
            <w:r w:rsidR="003D0CFA" w:rsidRPr="000F1B31">
              <w:rPr>
                <w:rFonts w:cs="Arial"/>
                <w:szCs w:val="24"/>
              </w:rPr>
              <w:t>Please explain the differences in numbers given in paragraph 2.2.10 for the estimated amo</w:t>
            </w:r>
            <w:r w:rsidR="002D7D79" w:rsidRPr="000F1B31">
              <w:rPr>
                <w:rFonts w:cs="Arial"/>
                <w:szCs w:val="24"/>
              </w:rPr>
              <w:t>u</w:t>
            </w:r>
            <w:r w:rsidR="003D0CFA" w:rsidRPr="000F1B31">
              <w:rPr>
                <w:rFonts w:cs="Arial"/>
                <w:szCs w:val="24"/>
              </w:rPr>
              <w:t>nt construction would contribute to Yorkshire and Humber of £14.3Mpa compared to Table 2 of £12.6Mpa</w:t>
            </w:r>
            <w:r w:rsidR="003A76FA" w:rsidRPr="000F1B31">
              <w:rPr>
                <w:rFonts w:cs="Arial"/>
                <w:szCs w:val="24"/>
              </w:rPr>
              <w:t xml:space="preserve">. </w:t>
            </w:r>
          </w:p>
        </w:tc>
      </w:tr>
      <w:tr w:rsidR="009621A3" w:rsidRPr="008C59AE" w14:paraId="7D3303A1" w14:textId="77777777" w:rsidTr="00DF6041">
        <w:tc>
          <w:tcPr>
            <w:tcW w:w="1129" w:type="dxa"/>
            <w:shd w:val="clear" w:color="auto" w:fill="auto"/>
          </w:tcPr>
          <w:p w14:paraId="61D0BC52" w14:textId="6AE0807B" w:rsidR="009621A3" w:rsidRPr="00092316" w:rsidRDefault="009621A3" w:rsidP="008D0DA1">
            <w:pPr>
              <w:pStyle w:val="ListParagraph"/>
              <w:numPr>
                <w:ilvl w:val="0"/>
                <w:numId w:val="21"/>
              </w:numPr>
              <w:ind w:hanging="694"/>
            </w:pPr>
          </w:p>
        </w:tc>
        <w:tc>
          <w:tcPr>
            <w:tcW w:w="2268" w:type="dxa"/>
            <w:shd w:val="clear" w:color="auto" w:fill="auto"/>
          </w:tcPr>
          <w:p w14:paraId="1FD574E0" w14:textId="5A9E5339" w:rsidR="009621A3" w:rsidRPr="000F1B31" w:rsidRDefault="00D56F8D" w:rsidP="009621A3">
            <w:pPr>
              <w:rPr>
                <w:rFonts w:cs="Arial"/>
                <w:szCs w:val="24"/>
              </w:rPr>
            </w:pPr>
            <w:r w:rsidRPr="000F1B31">
              <w:rPr>
                <w:rFonts w:cs="Arial"/>
                <w:szCs w:val="24"/>
              </w:rPr>
              <w:t xml:space="preserve">Applicant </w:t>
            </w:r>
          </w:p>
        </w:tc>
        <w:tc>
          <w:tcPr>
            <w:tcW w:w="11729" w:type="dxa"/>
            <w:shd w:val="clear" w:color="auto" w:fill="auto"/>
          </w:tcPr>
          <w:p w14:paraId="5AF17C1B" w14:textId="48570168" w:rsidR="009621A3" w:rsidRPr="000F1B31" w:rsidRDefault="0057600C" w:rsidP="009621A3">
            <w:pPr>
              <w:rPr>
                <w:rFonts w:cs="Arial"/>
                <w:szCs w:val="24"/>
              </w:rPr>
            </w:pPr>
            <w:r w:rsidRPr="000F1B31">
              <w:rPr>
                <w:rFonts w:cs="Arial"/>
                <w:szCs w:val="24"/>
              </w:rPr>
              <w:t xml:space="preserve">ES </w:t>
            </w:r>
            <w:r w:rsidR="000401C2" w:rsidRPr="000F1B31">
              <w:rPr>
                <w:rFonts w:cs="Arial"/>
                <w:szCs w:val="24"/>
              </w:rPr>
              <w:t>Chapter 12</w:t>
            </w:r>
            <w:r w:rsidR="002D1671" w:rsidRPr="000F1B31">
              <w:rPr>
                <w:rFonts w:cs="Arial"/>
                <w:szCs w:val="24"/>
              </w:rPr>
              <w:t>: Socio-Economics and Land Use</w:t>
            </w:r>
            <w:r w:rsidR="000401C2" w:rsidRPr="000F1B31">
              <w:rPr>
                <w:rFonts w:cs="Arial"/>
                <w:szCs w:val="24"/>
              </w:rPr>
              <w:t xml:space="preserve"> Table</w:t>
            </w:r>
            <w:r w:rsidR="00AC2997" w:rsidRPr="000F1B31">
              <w:rPr>
                <w:rFonts w:cs="Arial"/>
                <w:szCs w:val="24"/>
              </w:rPr>
              <w:t xml:space="preserve"> 12-20</w:t>
            </w:r>
            <w:r w:rsidR="00663FD3" w:rsidRPr="000F1B31">
              <w:rPr>
                <w:rFonts w:cs="Arial"/>
                <w:szCs w:val="24"/>
              </w:rPr>
              <w:t xml:space="preserve">: Business Premises Within 500m of the </w:t>
            </w:r>
            <w:r w:rsidR="00E16980" w:rsidRPr="000F1B31">
              <w:rPr>
                <w:rFonts w:cs="Arial"/>
                <w:szCs w:val="24"/>
              </w:rPr>
              <w:t>g</w:t>
            </w:r>
            <w:r w:rsidR="00663FD3" w:rsidRPr="000F1B31">
              <w:rPr>
                <w:rFonts w:cs="Arial"/>
                <w:szCs w:val="24"/>
              </w:rPr>
              <w:t xml:space="preserve">rid </w:t>
            </w:r>
            <w:r w:rsidR="00E16980" w:rsidRPr="000F1B31">
              <w:rPr>
                <w:rFonts w:cs="Arial"/>
                <w:szCs w:val="24"/>
              </w:rPr>
              <w:t>co</w:t>
            </w:r>
            <w:r w:rsidR="00663FD3" w:rsidRPr="000F1B31">
              <w:rPr>
                <w:rFonts w:cs="Arial"/>
                <w:szCs w:val="24"/>
              </w:rPr>
              <w:t xml:space="preserve">nnection </w:t>
            </w:r>
            <w:r w:rsidR="00E16980" w:rsidRPr="000F1B31">
              <w:rPr>
                <w:rFonts w:cs="Arial"/>
                <w:szCs w:val="24"/>
              </w:rPr>
              <w:t>c</w:t>
            </w:r>
            <w:r w:rsidR="00663FD3" w:rsidRPr="000F1B31">
              <w:rPr>
                <w:rFonts w:cs="Arial"/>
                <w:szCs w:val="24"/>
              </w:rPr>
              <w:t>orridor [</w:t>
            </w:r>
            <w:hyperlink r:id="rId239" w:history="1">
              <w:r w:rsidR="00663FD3" w:rsidRPr="000F1B31">
                <w:rPr>
                  <w:rStyle w:val="Hyperlink"/>
                  <w:rFonts w:cs="Arial"/>
                  <w:szCs w:val="24"/>
                </w:rPr>
                <w:t>APP-064</w:t>
              </w:r>
            </w:hyperlink>
            <w:r w:rsidR="00663FD3" w:rsidRPr="000F1B31">
              <w:rPr>
                <w:rFonts w:cs="Arial"/>
                <w:szCs w:val="24"/>
              </w:rPr>
              <w:t xml:space="preserve">]. </w:t>
            </w:r>
            <w:r w:rsidR="00C4787B" w:rsidRPr="000F1B31">
              <w:rPr>
                <w:rFonts w:cs="Arial"/>
                <w:szCs w:val="24"/>
              </w:rPr>
              <w:t xml:space="preserve">Please comment </w:t>
            </w:r>
            <w:r w:rsidR="002870AB" w:rsidRPr="000F1B31">
              <w:rPr>
                <w:rFonts w:cs="Arial"/>
                <w:szCs w:val="24"/>
              </w:rPr>
              <w:t xml:space="preserve">why Branson Haulage are not contained within this table. </w:t>
            </w:r>
          </w:p>
        </w:tc>
      </w:tr>
      <w:tr w:rsidR="009621A3" w:rsidRPr="008C59AE" w14:paraId="2EBE9F9B" w14:textId="77777777" w:rsidTr="00DF6041">
        <w:tc>
          <w:tcPr>
            <w:tcW w:w="1129" w:type="dxa"/>
            <w:shd w:val="clear" w:color="auto" w:fill="auto"/>
          </w:tcPr>
          <w:p w14:paraId="41E0A4C9" w14:textId="41ADE55F" w:rsidR="009621A3" w:rsidRDefault="009621A3" w:rsidP="008D0DA1">
            <w:pPr>
              <w:pStyle w:val="ListParagraph"/>
              <w:numPr>
                <w:ilvl w:val="0"/>
                <w:numId w:val="21"/>
              </w:numPr>
              <w:ind w:hanging="694"/>
            </w:pPr>
          </w:p>
        </w:tc>
        <w:tc>
          <w:tcPr>
            <w:tcW w:w="2268" w:type="dxa"/>
            <w:shd w:val="clear" w:color="auto" w:fill="auto"/>
          </w:tcPr>
          <w:p w14:paraId="621E8344" w14:textId="2569C8A8" w:rsidR="009621A3" w:rsidRPr="000F1B31" w:rsidRDefault="0057600C" w:rsidP="009621A3">
            <w:pPr>
              <w:rPr>
                <w:rFonts w:cs="Arial"/>
                <w:szCs w:val="24"/>
              </w:rPr>
            </w:pPr>
            <w:r w:rsidRPr="000F1B31">
              <w:rPr>
                <w:rFonts w:cs="Arial"/>
                <w:szCs w:val="24"/>
              </w:rPr>
              <w:t xml:space="preserve">City of Doncaster Council </w:t>
            </w:r>
          </w:p>
        </w:tc>
        <w:tc>
          <w:tcPr>
            <w:tcW w:w="11729" w:type="dxa"/>
            <w:shd w:val="clear" w:color="auto" w:fill="auto"/>
          </w:tcPr>
          <w:p w14:paraId="479EB626" w14:textId="4FF2AA64" w:rsidR="009621A3" w:rsidRPr="000F1B31" w:rsidRDefault="0057600C" w:rsidP="009621A3">
            <w:pPr>
              <w:rPr>
                <w:rFonts w:cs="Arial"/>
                <w:szCs w:val="24"/>
              </w:rPr>
            </w:pPr>
            <w:r w:rsidRPr="000F1B31">
              <w:rPr>
                <w:rFonts w:cs="Arial"/>
                <w:szCs w:val="24"/>
              </w:rPr>
              <w:t xml:space="preserve">Are CDC satisfied that the </w:t>
            </w:r>
            <w:r w:rsidR="00B95E07" w:rsidRPr="000F1B31">
              <w:rPr>
                <w:rFonts w:cs="Arial"/>
                <w:szCs w:val="24"/>
              </w:rPr>
              <w:t>a</w:t>
            </w:r>
            <w:r w:rsidRPr="000F1B31">
              <w:rPr>
                <w:rFonts w:cs="Arial"/>
                <w:szCs w:val="24"/>
              </w:rPr>
              <w:t>pplicant, through</w:t>
            </w:r>
            <w:r w:rsidR="00206970" w:rsidRPr="000F1B31">
              <w:rPr>
                <w:rFonts w:cs="Arial"/>
                <w:szCs w:val="24"/>
              </w:rPr>
              <w:t xml:space="preserve"> </w:t>
            </w:r>
            <w:r w:rsidR="0051466E" w:rsidRPr="000F1B31">
              <w:rPr>
                <w:rFonts w:cs="Arial"/>
                <w:szCs w:val="24"/>
              </w:rPr>
              <w:t>ES</w:t>
            </w:r>
            <w:r w:rsidRPr="000F1B31">
              <w:rPr>
                <w:rFonts w:cs="Arial"/>
                <w:szCs w:val="24"/>
              </w:rPr>
              <w:t xml:space="preserve"> Appendix 12-2 Minerals Safeguarding Report [</w:t>
            </w:r>
            <w:hyperlink r:id="rId240" w:history="1">
              <w:r w:rsidRPr="000F1B31">
                <w:rPr>
                  <w:rStyle w:val="Hyperlink"/>
                  <w:rFonts w:cs="Arial"/>
                  <w:szCs w:val="24"/>
                </w:rPr>
                <w:t>APP-174</w:t>
              </w:r>
            </w:hyperlink>
            <w:r w:rsidRPr="000F1B31">
              <w:rPr>
                <w:rFonts w:cs="Arial"/>
                <w:szCs w:val="24"/>
              </w:rPr>
              <w:t xml:space="preserve">], have provided a mineral survey identifying the extent and quality of mineral and an estimate of the overall economic value. </w:t>
            </w:r>
          </w:p>
        </w:tc>
      </w:tr>
      <w:tr w:rsidR="009621A3" w:rsidRPr="008C59AE" w14:paraId="34D326E9" w14:textId="77777777" w:rsidTr="00DF6041">
        <w:tc>
          <w:tcPr>
            <w:tcW w:w="1129" w:type="dxa"/>
            <w:shd w:val="clear" w:color="auto" w:fill="auto"/>
          </w:tcPr>
          <w:p w14:paraId="64ADEB3D" w14:textId="47453C90" w:rsidR="009621A3" w:rsidRPr="00092316" w:rsidRDefault="009621A3" w:rsidP="008D0DA1">
            <w:pPr>
              <w:pStyle w:val="ListParagraph"/>
              <w:numPr>
                <w:ilvl w:val="0"/>
                <w:numId w:val="21"/>
              </w:numPr>
              <w:ind w:hanging="694"/>
            </w:pPr>
          </w:p>
        </w:tc>
        <w:tc>
          <w:tcPr>
            <w:tcW w:w="2268" w:type="dxa"/>
            <w:shd w:val="clear" w:color="auto" w:fill="auto"/>
          </w:tcPr>
          <w:p w14:paraId="7F266F94" w14:textId="4913B92D" w:rsidR="009621A3" w:rsidRPr="000F1B31" w:rsidRDefault="0057600C" w:rsidP="009621A3">
            <w:pPr>
              <w:rPr>
                <w:rFonts w:cs="Arial"/>
                <w:szCs w:val="24"/>
              </w:rPr>
            </w:pPr>
            <w:r w:rsidRPr="000F1B31">
              <w:rPr>
                <w:rFonts w:cs="Arial"/>
                <w:szCs w:val="24"/>
              </w:rPr>
              <w:t xml:space="preserve">Applicant </w:t>
            </w:r>
          </w:p>
        </w:tc>
        <w:tc>
          <w:tcPr>
            <w:tcW w:w="11729" w:type="dxa"/>
            <w:shd w:val="clear" w:color="auto" w:fill="auto"/>
          </w:tcPr>
          <w:p w14:paraId="00937A9A" w14:textId="53F2C595" w:rsidR="009621A3" w:rsidRPr="000F1B31" w:rsidRDefault="0051466E" w:rsidP="0057600C">
            <w:pPr>
              <w:rPr>
                <w:rFonts w:cs="Arial"/>
                <w:szCs w:val="24"/>
              </w:rPr>
            </w:pPr>
            <w:r w:rsidRPr="000F1B31">
              <w:rPr>
                <w:rFonts w:cs="Arial"/>
                <w:szCs w:val="24"/>
              </w:rPr>
              <w:t xml:space="preserve">ES </w:t>
            </w:r>
            <w:r w:rsidR="0057600C" w:rsidRPr="000F1B31">
              <w:rPr>
                <w:rFonts w:cs="Arial"/>
                <w:szCs w:val="24"/>
              </w:rPr>
              <w:t>Appendix 12-2 Minerals Safeguarding Report [</w:t>
            </w:r>
            <w:hyperlink r:id="rId241" w:history="1">
              <w:r w:rsidR="0057600C" w:rsidRPr="000F1B31">
                <w:rPr>
                  <w:rStyle w:val="Hyperlink"/>
                  <w:rFonts w:cs="Arial"/>
                  <w:szCs w:val="24"/>
                </w:rPr>
                <w:t>APP-174</w:t>
              </w:r>
            </w:hyperlink>
            <w:r w:rsidR="0057600C" w:rsidRPr="000F1B31">
              <w:rPr>
                <w:rFonts w:cs="Arial"/>
                <w:szCs w:val="24"/>
              </w:rPr>
              <w:t xml:space="preserve">]. Please confirm the length of the grid connection corridor that would affect the minerals safeguarding area (MSA). Paragraph 2.3.3 of the Minerals Safeguarding Report states that approximately 1.47km is located within the MSA and a further 1.1km within the MSA buffer however paragraph 6.2.5 states that the maximum length of the grid connection corridor </w:t>
            </w:r>
            <w:r w:rsidR="0057600C" w:rsidRPr="000F1B31">
              <w:rPr>
                <w:rFonts w:cs="Arial"/>
                <w:szCs w:val="24"/>
              </w:rPr>
              <w:lastRenderedPageBreak/>
              <w:t>which overlies safeguarded mineral is around 3-4km in length "</w:t>
            </w:r>
            <w:r w:rsidR="0057600C" w:rsidRPr="000F1B31">
              <w:rPr>
                <w:rFonts w:cs="Arial"/>
                <w:i/>
                <w:iCs/>
                <w:szCs w:val="24"/>
              </w:rPr>
              <w:t>therefore the land take associated with the Grid Connection Cables is relatively small as it will be a narrow linear feature</w:t>
            </w:r>
            <w:r w:rsidR="0057600C" w:rsidRPr="000F1B31">
              <w:rPr>
                <w:rFonts w:cs="Arial"/>
                <w:szCs w:val="24"/>
              </w:rPr>
              <w:t>". Please explain this disparity and then how the land take would be relatively small given paragraph 2.3.3 says the total length of the grid connection corridor would be 5.6km.</w:t>
            </w:r>
          </w:p>
        </w:tc>
      </w:tr>
      <w:tr w:rsidR="009621A3" w:rsidRPr="008C59AE" w14:paraId="15977E85" w14:textId="77777777" w:rsidTr="00640573">
        <w:tc>
          <w:tcPr>
            <w:tcW w:w="15126" w:type="dxa"/>
            <w:gridSpan w:val="3"/>
            <w:shd w:val="clear" w:color="auto" w:fill="auto"/>
          </w:tcPr>
          <w:p w14:paraId="4C3E8595" w14:textId="6FD35361" w:rsidR="009621A3" w:rsidRPr="000F1B31" w:rsidRDefault="009621A3" w:rsidP="009621A3">
            <w:pPr>
              <w:pStyle w:val="Heading1"/>
            </w:pPr>
            <w:bookmarkStart w:id="14" w:name="_Toc197670038"/>
            <w:r w:rsidRPr="000F1B31">
              <w:lastRenderedPageBreak/>
              <w:t>Other planning matters</w:t>
            </w:r>
            <w:bookmarkEnd w:id="14"/>
          </w:p>
        </w:tc>
      </w:tr>
      <w:tr w:rsidR="009621A3" w:rsidRPr="008C59AE" w14:paraId="4DAA7687" w14:textId="77777777" w:rsidTr="007A0C49">
        <w:tc>
          <w:tcPr>
            <w:tcW w:w="15126" w:type="dxa"/>
            <w:gridSpan w:val="3"/>
            <w:shd w:val="clear" w:color="auto" w:fill="BFBFBF" w:themeFill="background1" w:themeFillShade="BF"/>
          </w:tcPr>
          <w:p w14:paraId="3DD91FEC" w14:textId="0A11E310" w:rsidR="009621A3" w:rsidRPr="000F1B31" w:rsidRDefault="009621A3" w:rsidP="009621A3">
            <w:pPr>
              <w:spacing w:before="0" w:after="0"/>
              <w:rPr>
                <w:rFonts w:cs="Arial"/>
                <w:szCs w:val="24"/>
              </w:rPr>
            </w:pPr>
            <w:r w:rsidRPr="000F1B31">
              <w:rPr>
                <w:rFonts w:cs="Arial"/>
                <w:szCs w:val="24"/>
              </w:rPr>
              <w:t>Waste</w:t>
            </w:r>
          </w:p>
        </w:tc>
      </w:tr>
      <w:tr w:rsidR="009621A3" w:rsidRPr="008C59AE" w14:paraId="166FBDBE" w14:textId="77777777" w:rsidTr="00DF6041">
        <w:tc>
          <w:tcPr>
            <w:tcW w:w="1129" w:type="dxa"/>
            <w:shd w:val="clear" w:color="auto" w:fill="auto"/>
          </w:tcPr>
          <w:p w14:paraId="6FDD828A" w14:textId="25CEDF13" w:rsidR="009621A3" w:rsidRPr="00092316" w:rsidRDefault="009621A3" w:rsidP="008D0DA1">
            <w:pPr>
              <w:pStyle w:val="ListParagraph"/>
              <w:numPr>
                <w:ilvl w:val="0"/>
                <w:numId w:val="22"/>
              </w:numPr>
              <w:ind w:hanging="691"/>
            </w:pPr>
          </w:p>
        </w:tc>
        <w:tc>
          <w:tcPr>
            <w:tcW w:w="2268" w:type="dxa"/>
            <w:shd w:val="clear" w:color="auto" w:fill="auto"/>
          </w:tcPr>
          <w:p w14:paraId="4FF2954D" w14:textId="555B0B9A" w:rsidR="009621A3" w:rsidRPr="000F1B31" w:rsidRDefault="008171C4" w:rsidP="009621A3">
            <w:pPr>
              <w:rPr>
                <w:rFonts w:cs="Arial"/>
                <w:szCs w:val="24"/>
              </w:rPr>
            </w:pPr>
            <w:r w:rsidRPr="000F1B31">
              <w:rPr>
                <w:rFonts w:cs="Arial"/>
                <w:szCs w:val="24"/>
              </w:rPr>
              <w:t>Applicant</w:t>
            </w:r>
          </w:p>
        </w:tc>
        <w:tc>
          <w:tcPr>
            <w:tcW w:w="11729" w:type="dxa"/>
            <w:shd w:val="clear" w:color="auto" w:fill="auto"/>
          </w:tcPr>
          <w:p w14:paraId="1C4B790E" w14:textId="132DD3D9" w:rsidR="009621A3" w:rsidRPr="000F1B31" w:rsidRDefault="00ED01CD" w:rsidP="009621A3">
            <w:pPr>
              <w:rPr>
                <w:rFonts w:cs="Arial"/>
                <w:szCs w:val="24"/>
              </w:rPr>
            </w:pPr>
            <w:r w:rsidRPr="000F1B31">
              <w:rPr>
                <w:rFonts w:cs="Arial"/>
                <w:szCs w:val="24"/>
              </w:rPr>
              <w:t>Paragraph 4.1.2 of the framework Site Waste Management Plan (fSWMP) [</w:t>
            </w:r>
            <w:hyperlink r:id="rId242" w:history="1">
              <w:r w:rsidRPr="000F1B31">
                <w:rPr>
                  <w:rStyle w:val="Hyperlink"/>
                  <w:rFonts w:cs="Arial"/>
                  <w:szCs w:val="24"/>
                </w:rPr>
                <w:t>APP-</w:t>
              </w:r>
              <w:r w:rsidR="00D27CD2" w:rsidRPr="000F1B31">
                <w:rPr>
                  <w:rStyle w:val="Hyperlink"/>
                  <w:rFonts w:cs="Arial"/>
                  <w:szCs w:val="24"/>
                </w:rPr>
                <w:t>208</w:t>
              </w:r>
            </w:hyperlink>
            <w:r w:rsidR="00D27CD2" w:rsidRPr="000F1B31">
              <w:rPr>
                <w:rFonts w:cs="Arial"/>
                <w:szCs w:val="24"/>
              </w:rPr>
              <w:t xml:space="preserve">] </w:t>
            </w:r>
            <w:r w:rsidRPr="000F1B31">
              <w:rPr>
                <w:rFonts w:cs="Arial"/>
                <w:szCs w:val="24"/>
              </w:rPr>
              <w:t>states that excavated material is not included in the construction waste estimates or when calculating the overall waste recovery rate as the material would be reused on site where practicable. Please provide details on what activities would generate excavated waste</w:t>
            </w:r>
            <w:r w:rsidR="00EF625C" w:rsidRPr="000F1B31">
              <w:rPr>
                <w:rFonts w:cs="Arial"/>
                <w:szCs w:val="24"/>
              </w:rPr>
              <w:t>,</w:t>
            </w:r>
            <w:r w:rsidRPr="000F1B31">
              <w:rPr>
                <w:rFonts w:cs="Arial"/>
                <w:szCs w:val="24"/>
              </w:rPr>
              <w:t xml:space="preserve"> what the excavated waste would be comprised of and where it is anticipated this waste would be used on site to avoid removal. It is noted that paragraph 2.1.2(e) of the </w:t>
            </w:r>
            <w:r w:rsidR="000A6083" w:rsidRPr="000F1B31">
              <w:rPr>
                <w:rFonts w:cs="Arial"/>
                <w:szCs w:val="24"/>
              </w:rPr>
              <w:t>f</w:t>
            </w:r>
            <w:r w:rsidRPr="000F1B31">
              <w:rPr>
                <w:rFonts w:cs="Arial"/>
                <w:szCs w:val="24"/>
              </w:rPr>
              <w:t xml:space="preserve">SMP </w:t>
            </w:r>
            <w:r w:rsidR="00A51540" w:rsidRPr="000F1B31">
              <w:rPr>
                <w:rFonts w:cs="Arial"/>
                <w:szCs w:val="24"/>
              </w:rPr>
              <w:t>[</w:t>
            </w:r>
            <w:hyperlink r:id="rId243" w:history="1">
              <w:r w:rsidR="00A51540" w:rsidRPr="000F1B31">
                <w:rPr>
                  <w:rStyle w:val="Hyperlink"/>
                  <w:rFonts w:cs="Arial"/>
                  <w:szCs w:val="24"/>
                </w:rPr>
                <w:t>APP-</w:t>
              </w:r>
              <w:r w:rsidR="00C15CDF" w:rsidRPr="000F1B31">
                <w:rPr>
                  <w:rStyle w:val="Hyperlink"/>
                  <w:rFonts w:cs="Arial"/>
                  <w:szCs w:val="24"/>
                </w:rPr>
                <w:t>199</w:t>
              </w:r>
            </w:hyperlink>
            <w:r w:rsidR="00C15CDF" w:rsidRPr="000F1B31">
              <w:rPr>
                <w:rFonts w:cs="Arial"/>
                <w:szCs w:val="24"/>
              </w:rPr>
              <w:t xml:space="preserve">] </w:t>
            </w:r>
            <w:r w:rsidRPr="000F1B31">
              <w:rPr>
                <w:rFonts w:cs="Arial"/>
                <w:szCs w:val="24"/>
              </w:rPr>
              <w:t xml:space="preserve">only refers to subsoil being retained on site for landscaping whereas paragraph 6.2.2 of the </w:t>
            </w:r>
            <w:r w:rsidR="00183AA5" w:rsidRPr="000F1B31">
              <w:rPr>
                <w:rFonts w:cs="Arial"/>
                <w:szCs w:val="24"/>
              </w:rPr>
              <w:t>f</w:t>
            </w:r>
            <w:r w:rsidRPr="000F1B31">
              <w:rPr>
                <w:rFonts w:cs="Arial"/>
                <w:szCs w:val="24"/>
              </w:rPr>
              <w:t>SWMP refers to all soil. Please also confirm that excavated soils from the temporary compound areas would be held in stockpiles before being returned to the area they were stripped from.</w:t>
            </w:r>
          </w:p>
        </w:tc>
      </w:tr>
      <w:tr w:rsidR="009621A3" w:rsidRPr="008C59AE" w14:paraId="74AFA76E" w14:textId="77777777" w:rsidTr="00DF6041">
        <w:tc>
          <w:tcPr>
            <w:tcW w:w="1129" w:type="dxa"/>
            <w:shd w:val="clear" w:color="auto" w:fill="auto"/>
          </w:tcPr>
          <w:p w14:paraId="57CEE994" w14:textId="0C50B2F9" w:rsidR="009621A3" w:rsidRPr="00092316" w:rsidRDefault="009621A3" w:rsidP="008D0DA1">
            <w:pPr>
              <w:pStyle w:val="ListParagraph"/>
              <w:numPr>
                <w:ilvl w:val="0"/>
                <w:numId w:val="22"/>
              </w:numPr>
              <w:ind w:hanging="691"/>
            </w:pPr>
          </w:p>
        </w:tc>
        <w:tc>
          <w:tcPr>
            <w:tcW w:w="2268" w:type="dxa"/>
            <w:shd w:val="clear" w:color="auto" w:fill="auto"/>
          </w:tcPr>
          <w:p w14:paraId="37108913" w14:textId="48A77496" w:rsidR="009621A3" w:rsidRPr="000F1B31" w:rsidRDefault="00B902DC" w:rsidP="009621A3">
            <w:pPr>
              <w:rPr>
                <w:rFonts w:cs="Arial"/>
                <w:szCs w:val="24"/>
              </w:rPr>
            </w:pPr>
            <w:r w:rsidRPr="000F1B31">
              <w:rPr>
                <w:rFonts w:cs="Arial"/>
                <w:szCs w:val="24"/>
              </w:rPr>
              <w:t>Applicant</w:t>
            </w:r>
          </w:p>
        </w:tc>
        <w:tc>
          <w:tcPr>
            <w:tcW w:w="11729" w:type="dxa"/>
            <w:shd w:val="clear" w:color="auto" w:fill="auto"/>
          </w:tcPr>
          <w:p w14:paraId="68789316" w14:textId="02DE1A36" w:rsidR="009621A3" w:rsidRPr="000F1B31" w:rsidRDefault="00C53457" w:rsidP="009621A3">
            <w:pPr>
              <w:rPr>
                <w:rFonts w:cs="Arial"/>
                <w:szCs w:val="24"/>
              </w:rPr>
            </w:pPr>
            <w:r w:rsidRPr="000F1B31">
              <w:rPr>
                <w:rFonts w:cs="Arial"/>
                <w:szCs w:val="24"/>
              </w:rPr>
              <w:t xml:space="preserve">Please explain why the likely impact of an increase in the </w:t>
            </w:r>
            <w:r w:rsidR="00E349AE" w:rsidRPr="000F1B31">
              <w:rPr>
                <w:rFonts w:cs="Arial"/>
                <w:szCs w:val="24"/>
              </w:rPr>
              <w:t>volume</w:t>
            </w:r>
            <w:r w:rsidRPr="000F1B31">
              <w:rPr>
                <w:rFonts w:cs="Arial"/>
                <w:szCs w:val="24"/>
              </w:rPr>
              <w:t xml:space="preserve"> of materials having to be recycled locally, regionally and nationally has not been included at paragraph 14.8.62 </w:t>
            </w:r>
            <w:r w:rsidR="0065376F" w:rsidRPr="000F1B31">
              <w:rPr>
                <w:rFonts w:cs="Arial"/>
                <w:szCs w:val="24"/>
              </w:rPr>
              <w:t>of ES Chapter 14</w:t>
            </w:r>
            <w:r w:rsidR="00241282" w:rsidRPr="000F1B31">
              <w:rPr>
                <w:rFonts w:cs="Arial"/>
                <w:szCs w:val="24"/>
              </w:rPr>
              <w:t>: Other Environmental Topics</w:t>
            </w:r>
            <w:r w:rsidR="0065376F" w:rsidRPr="000F1B31">
              <w:rPr>
                <w:rFonts w:cs="Arial"/>
                <w:szCs w:val="24"/>
              </w:rPr>
              <w:t xml:space="preserve"> [</w:t>
            </w:r>
            <w:hyperlink r:id="rId244" w:history="1">
              <w:r w:rsidR="0065376F" w:rsidRPr="000F1B31">
                <w:rPr>
                  <w:rStyle w:val="Hyperlink"/>
                  <w:rFonts w:cs="Arial"/>
                  <w:szCs w:val="24"/>
                </w:rPr>
                <w:t>APP-</w:t>
              </w:r>
              <w:r w:rsidR="00E349AE" w:rsidRPr="000F1B31">
                <w:rPr>
                  <w:rStyle w:val="Hyperlink"/>
                  <w:rFonts w:cs="Arial"/>
                  <w:szCs w:val="24"/>
                </w:rPr>
                <w:t>066</w:t>
              </w:r>
            </w:hyperlink>
            <w:r w:rsidR="00E349AE" w:rsidRPr="000F1B31">
              <w:rPr>
                <w:rFonts w:cs="Arial"/>
                <w:szCs w:val="24"/>
              </w:rPr>
              <w:t xml:space="preserve">] </w:t>
            </w:r>
            <w:r w:rsidRPr="000F1B31">
              <w:rPr>
                <w:rFonts w:cs="Arial"/>
                <w:szCs w:val="24"/>
              </w:rPr>
              <w:t>as a likely impact and effect.</w:t>
            </w:r>
          </w:p>
        </w:tc>
      </w:tr>
      <w:tr w:rsidR="009621A3" w:rsidRPr="008C59AE" w14:paraId="062EDA30" w14:textId="77777777" w:rsidTr="00DF6041">
        <w:tc>
          <w:tcPr>
            <w:tcW w:w="1129" w:type="dxa"/>
            <w:shd w:val="clear" w:color="auto" w:fill="auto"/>
          </w:tcPr>
          <w:p w14:paraId="11B70B25" w14:textId="0EEEB07C" w:rsidR="009621A3" w:rsidRPr="00092316" w:rsidRDefault="009621A3" w:rsidP="008D0DA1">
            <w:pPr>
              <w:pStyle w:val="ListParagraph"/>
              <w:numPr>
                <w:ilvl w:val="0"/>
                <w:numId w:val="22"/>
              </w:numPr>
              <w:ind w:hanging="691"/>
            </w:pPr>
          </w:p>
        </w:tc>
        <w:tc>
          <w:tcPr>
            <w:tcW w:w="2268" w:type="dxa"/>
            <w:shd w:val="clear" w:color="auto" w:fill="auto"/>
          </w:tcPr>
          <w:p w14:paraId="66067B9C" w14:textId="191C897B" w:rsidR="009621A3" w:rsidRPr="000F1B31" w:rsidRDefault="00850832" w:rsidP="009621A3">
            <w:pPr>
              <w:rPr>
                <w:rFonts w:cs="Arial"/>
                <w:szCs w:val="24"/>
              </w:rPr>
            </w:pPr>
            <w:r w:rsidRPr="000F1B31">
              <w:rPr>
                <w:rFonts w:cs="Arial"/>
                <w:szCs w:val="24"/>
              </w:rPr>
              <w:t>Applicant</w:t>
            </w:r>
          </w:p>
        </w:tc>
        <w:tc>
          <w:tcPr>
            <w:tcW w:w="11729" w:type="dxa"/>
            <w:shd w:val="clear" w:color="auto" w:fill="auto"/>
          </w:tcPr>
          <w:p w14:paraId="21C10D7B" w14:textId="5022FD0F" w:rsidR="009621A3" w:rsidRPr="000F1B31" w:rsidRDefault="00850832" w:rsidP="009621A3">
            <w:pPr>
              <w:rPr>
                <w:rFonts w:cs="Arial"/>
                <w:szCs w:val="24"/>
              </w:rPr>
            </w:pPr>
            <w:r w:rsidRPr="000F1B31">
              <w:rPr>
                <w:rFonts w:cs="Arial"/>
                <w:szCs w:val="24"/>
              </w:rPr>
              <w:t xml:space="preserve">Paragraph 6.6.1 of </w:t>
            </w:r>
            <w:r w:rsidR="000C10BE" w:rsidRPr="000F1B31">
              <w:rPr>
                <w:rFonts w:cs="Arial"/>
                <w:szCs w:val="24"/>
              </w:rPr>
              <w:t>the fSWMP</w:t>
            </w:r>
            <w:r w:rsidRPr="000F1B31">
              <w:rPr>
                <w:rFonts w:cs="Arial"/>
                <w:szCs w:val="24"/>
              </w:rPr>
              <w:t xml:space="preserve"> [</w:t>
            </w:r>
            <w:hyperlink r:id="rId245" w:history="1">
              <w:r w:rsidRPr="000F1B31">
                <w:rPr>
                  <w:rStyle w:val="Hyperlink"/>
                  <w:rFonts w:cs="Arial"/>
                  <w:szCs w:val="24"/>
                </w:rPr>
                <w:t>APP-208</w:t>
              </w:r>
            </w:hyperlink>
            <w:r w:rsidRPr="000F1B31">
              <w:rPr>
                <w:rFonts w:cs="Arial"/>
                <w:szCs w:val="24"/>
              </w:rPr>
              <w:t>] says that excavated soils and earthworks materials would be stored onsite in stockpiles until required for use. There is a reference to the fSMP [</w:t>
            </w:r>
            <w:hyperlink r:id="rId246" w:history="1">
              <w:r w:rsidRPr="000F1B31">
                <w:rPr>
                  <w:rStyle w:val="Hyperlink"/>
                  <w:rFonts w:cs="Arial"/>
                  <w:szCs w:val="24"/>
                </w:rPr>
                <w:t>APP-199</w:t>
              </w:r>
            </w:hyperlink>
            <w:r w:rsidRPr="000F1B31">
              <w:rPr>
                <w:rFonts w:cs="Arial"/>
                <w:szCs w:val="24"/>
              </w:rPr>
              <w:t>]. The fSMP only refers to the storage of top and subsoils not excavated materials. Please clarify which document and where details for the methodology and location of excavated earthwork materials would be contained.</w:t>
            </w:r>
          </w:p>
        </w:tc>
      </w:tr>
      <w:tr w:rsidR="009621A3" w:rsidRPr="008C59AE" w14:paraId="0237CA74" w14:textId="77777777" w:rsidTr="00DF6041">
        <w:tc>
          <w:tcPr>
            <w:tcW w:w="1129" w:type="dxa"/>
            <w:shd w:val="clear" w:color="auto" w:fill="auto"/>
          </w:tcPr>
          <w:p w14:paraId="4E75273F" w14:textId="75F53719" w:rsidR="009621A3" w:rsidRPr="00092316" w:rsidRDefault="009621A3" w:rsidP="008D0DA1">
            <w:pPr>
              <w:pStyle w:val="ListParagraph"/>
              <w:numPr>
                <w:ilvl w:val="0"/>
                <w:numId w:val="22"/>
              </w:numPr>
              <w:ind w:hanging="691"/>
            </w:pPr>
          </w:p>
        </w:tc>
        <w:tc>
          <w:tcPr>
            <w:tcW w:w="2268" w:type="dxa"/>
            <w:shd w:val="clear" w:color="auto" w:fill="auto"/>
          </w:tcPr>
          <w:p w14:paraId="7F6F847C" w14:textId="11DA1D66" w:rsidR="009621A3" w:rsidRPr="000F1B31" w:rsidRDefault="00191467" w:rsidP="009621A3">
            <w:pPr>
              <w:rPr>
                <w:rFonts w:cs="Arial"/>
                <w:szCs w:val="24"/>
              </w:rPr>
            </w:pPr>
            <w:r w:rsidRPr="000F1B31">
              <w:rPr>
                <w:rFonts w:cs="Arial"/>
                <w:szCs w:val="24"/>
              </w:rPr>
              <w:t>Applicant</w:t>
            </w:r>
          </w:p>
        </w:tc>
        <w:tc>
          <w:tcPr>
            <w:tcW w:w="11729" w:type="dxa"/>
            <w:shd w:val="clear" w:color="auto" w:fill="auto"/>
          </w:tcPr>
          <w:p w14:paraId="743A78C3" w14:textId="7B9E9702" w:rsidR="009621A3" w:rsidRPr="000F1B31" w:rsidRDefault="00191467" w:rsidP="009621A3">
            <w:pPr>
              <w:rPr>
                <w:rFonts w:cs="Arial"/>
                <w:szCs w:val="24"/>
              </w:rPr>
            </w:pPr>
            <w:r w:rsidRPr="000F1B31">
              <w:rPr>
                <w:rFonts w:cs="Arial"/>
                <w:szCs w:val="24"/>
              </w:rPr>
              <w:t xml:space="preserve">Paragraph 14.8.68 </w:t>
            </w:r>
            <w:r w:rsidR="008063AC" w:rsidRPr="000F1B31">
              <w:rPr>
                <w:rFonts w:cs="Arial"/>
                <w:szCs w:val="24"/>
              </w:rPr>
              <w:t>of ES</w:t>
            </w:r>
            <w:r w:rsidRPr="000F1B31">
              <w:rPr>
                <w:rFonts w:cs="Arial"/>
                <w:szCs w:val="24"/>
              </w:rPr>
              <w:t xml:space="preserve"> Chapter 14</w:t>
            </w:r>
            <w:r w:rsidR="00A47F68" w:rsidRPr="000F1B31">
              <w:rPr>
                <w:rFonts w:cs="Arial"/>
                <w:szCs w:val="24"/>
              </w:rPr>
              <w:t>: Other Environmental Topics</w:t>
            </w:r>
            <w:r w:rsidRPr="000F1B31">
              <w:rPr>
                <w:rFonts w:cs="Arial"/>
                <w:szCs w:val="24"/>
              </w:rPr>
              <w:t xml:space="preserve"> [</w:t>
            </w:r>
            <w:hyperlink r:id="rId247" w:history="1">
              <w:r w:rsidRPr="000F1B31">
                <w:rPr>
                  <w:rStyle w:val="Hyperlink"/>
                  <w:rFonts w:cs="Arial"/>
                  <w:szCs w:val="24"/>
                </w:rPr>
                <w:t>APP-066</w:t>
              </w:r>
            </w:hyperlink>
            <w:r w:rsidRPr="000F1B31">
              <w:rPr>
                <w:rFonts w:cs="Arial"/>
                <w:szCs w:val="24"/>
              </w:rPr>
              <w:t>] says that excavated material is not included in the construction waste estimate or when calculating the overall waste recovery rate as it would, where practicable, be reused on site and therefore not be categorised as waste. Paragraph 14.8.69 then says that total excavated material for the cable route trench dimensions would be approximately 42000m</w:t>
            </w:r>
            <w:r w:rsidRPr="000F1B31">
              <w:rPr>
                <w:rFonts w:cs="Arial"/>
                <w:szCs w:val="24"/>
                <w:vertAlign w:val="superscript"/>
              </w:rPr>
              <w:t>3</w:t>
            </w:r>
            <w:r w:rsidRPr="000F1B31">
              <w:rPr>
                <w:rFonts w:cs="Arial"/>
                <w:szCs w:val="24"/>
              </w:rPr>
              <w:t>. Please clarify what would be the intended end use for that 42000m</w:t>
            </w:r>
            <w:r w:rsidRPr="000F1B31">
              <w:rPr>
                <w:rFonts w:cs="Arial"/>
                <w:szCs w:val="24"/>
                <w:vertAlign w:val="superscript"/>
              </w:rPr>
              <w:t>3</w:t>
            </w:r>
            <w:r w:rsidRPr="000F1B31">
              <w:rPr>
                <w:rFonts w:cs="Arial"/>
                <w:szCs w:val="24"/>
              </w:rPr>
              <w:t xml:space="preserve"> and how would that align with the embedded mitigation referred to in paragraph 14.8.49 and good practice waste recovery</w:t>
            </w:r>
            <w:r w:rsidR="00E45B32" w:rsidRPr="000F1B31">
              <w:rPr>
                <w:rFonts w:cs="Arial"/>
                <w:szCs w:val="24"/>
              </w:rPr>
              <w:t>.</w:t>
            </w:r>
          </w:p>
        </w:tc>
      </w:tr>
      <w:tr w:rsidR="009621A3" w:rsidRPr="008C59AE" w14:paraId="5B26AF76" w14:textId="77777777" w:rsidTr="00DF6041">
        <w:tc>
          <w:tcPr>
            <w:tcW w:w="1129" w:type="dxa"/>
            <w:shd w:val="clear" w:color="auto" w:fill="auto"/>
          </w:tcPr>
          <w:p w14:paraId="18AD8F5C" w14:textId="5B4FA0CF" w:rsidR="009621A3" w:rsidRPr="00092316" w:rsidRDefault="009621A3" w:rsidP="008D0DA1">
            <w:pPr>
              <w:pStyle w:val="ListParagraph"/>
              <w:numPr>
                <w:ilvl w:val="0"/>
                <w:numId w:val="22"/>
              </w:numPr>
              <w:ind w:hanging="691"/>
            </w:pPr>
          </w:p>
        </w:tc>
        <w:tc>
          <w:tcPr>
            <w:tcW w:w="2268" w:type="dxa"/>
            <w:shd w:val="clear" w:color="auto" w:fill="auto"/>
          </w:tcPr>
          <w:p w14:paraId="556174B1" w14:textId="460C996F" w:rsidR="009621A3" w:rsidRPr="000F1B31" w:rsidRDefault="00D87523" w:rsidP="009621A3">
            <w:pPr>
              <w:rPr>
                <w:rFonts w:cs="Arial"/>
                <w:szCs w:val="24"/>
              </w:rPr>
            </w:pPr>
            <w:r w:rsidRPr="000F1B31">
              <w:rPr>
                <w:rFonts w:cs="Arial"/>
                <w:szCs w:val="24"/>
              </w:rPr>
              <w:t>Applicant</w:t>
            </w:r>
          </w:p>
        </w:tc>
        <w:tc>
          <w:tcPr>
            <w:tcW w:w="11729" w:type="dxa"/>
            <w:shd w:val="clear" w:color="auto" w:fill="auto"/>
          </w:tcPr>
          <w:p w14:paraId="16C693F4" w14:textId="159D2BC7" w:rsidR="009621A3" w:rsidRPr="000F1B31" w:rsidRDefault="000C72E0" w:rsidP="009621A3">
            <w:pPr>
              <w:rPr>
                <w:rFonts w:cs="Arial"/>
                <w:szCs w:val="24"/>
              </w:rPr>
            </w:pPr>
            <w:r w:rsidRPr="000F1B31">
              <w:rPr>
                <w:rFonts w:cs="Arial"/>
                <w:szCs w:val="24"/>
              </w:rPr>
              <w:t>P</w:t>
            </w:r>
            <w:r w:rsidR="00C83704" w:rsidRPr="000F1B31">
              <w:rPr>
                <w:rFonts w:cs="Arial"/>
                <w:szCs w:val="24"/>
              </w:rPr>
              <w:t xml:space="preserve">lease provide details on the failure rate of the </w:t>
            </w:r>
            <w:r w:rsidRPr="000F1B31">
              <w:rPr>
                <w:rFonts w:cs="Arial"/>
                <w:szCs w:val="24"/>
              </w:rPr>
              <w:t xml:space="preserve">solar PV </w:t>
            </w:r>
            <w:r w:rsidR="00C83704" w:rsidRPr="000F1B31">
              <w:rPr>
                <w:rFonts w:cs="Arial"/>
                <w:szCs w:val="24"/>
              </w:rPr>
              <w:t>panels on a yearly basis</w:t>
            </w:r>
            <w:r w:rsidRPr="000F1B31">
              <w:rPr>
                <w:rFonts w:cs="Arial"/>
                <w:szCs w:val="24"/>
              </w:rPr>
              <w:t>.</w:t>
            </w:r>
          </w:p>
        </w:tc>
      </w:tr>
      <w:tr w:rsidR="009621A3" w:rsidRPr="008C59AE" w14:paraId="0B6C56DE" w14:textId="77777777" w:rsidTr="00DF6041">
        <w:tc>
          <w:tcPr>
            <w:tcW w:w="1129" w:type="dxa"/>
            <w:shd w:val="clear" w:color="auto" w:fill="auto"/>
          </w:tcPr>
          <w:p w14:paraId="15A2BA9C" w14:textId="18D9003D" w:rsidR="009621A3" w:rsidRPr="00092316" w:rsidRDefault="009621A3" w:rsidP="008D0DA1">
            <w:pPr>
              <w:pStyle w:val="ListParagraph"/>
              <w:numPr>
                <w:ilvl w:val="0"/>
                <w:numId w:val="22"/>
              </w:numPr>
              <w:ind w:hanging="691"/>
            </w:pPr>
          </w:p>
        </w:tc>
        <w:tc>
          <w:tcPr>
            <w:tcW w:w="2268" w:type="dxa"/>
            <w:shd w:val="clear" w:color="auto" w:fill="auto"/>
          </w:tcPr>
          <w:p w14:paraId="1EDDA34D" w14:textId="771AA4E6" w:rsidR="009621A3" w:rsidRPr="000F1B31" w:rsidRDefault="004061CD" w:rsidP="009621A3">
            <w:pPr>
              <w:rPr>
                <w:rFonts w:cs="Arial"/>
                <w:szCs w:val="24"/>
              </w:rPr>
            </w:pPr>
            <w:r w:rsidRPr="000F1B31">
              <w:rPr>
                <w:rFonts w:cs="Arial"/>
                <w:szCs w:val="24"/>
              </w:rPr>
              <w:t>Applicant</w:t>
            </w:r>
          </w:p>
        </w:tc>
        <w:tc>
          <w:tcPr>
            <w:tcW w:w="11729" w:type="dxa"/>
            <w:shd w:val="clear" w:color="auto" w:fill="auto"/>
          </w:tcPr>
          <w:p w14:paraId="37CE9664" w14:textId="5E88C6E6" w:rsidR="009621A3" w:rsidRPr="000F1B31" w:rsidRDefault="004061CD" w:rsidP="009621A3">
            <w:pPr>
              <w:rPr>
                <w:rFonts w:cs="Arial"/>
                <w:szCs w:val="24"/>
              </w:rPr>
            </w:pPr>
            <w:r w:rsidRPr="000F1B31">
              <w:rPr>
                <w:rFonts w:cs="Arial"/>
                <w:szCs w:val="24"/>
              </w:rPr>
              <w:t>Table 14-25 within ES Chapter 14</w:t>
            </w:r>
            <w:r w:rsidR="0040038C" w:rsidRPr="000F1B31">
              <w:rPr>
                <w:rFonts w:cs="Arial"/>
                <w:szCs w:val="24"/>
              </w:rPr>
              <w:t xml:space="preserve">: Other </w:t>
            </w:r>
            <w:r w:rsidR="00FE78FB" w:rsidRPr="000F1B31">
              <w:rPr>
                <w:rFonts w:cs="Arial"/>
                <w:szCs w:val="24"/>
              </w:rPr>
              <w:t>Environmental Topics</w:t>
            </w:r>
            <w:r w:rsidRPr="000F1B31">
              <w:rPr>
                <w:rFonts w:cs="Arial"/>
                <w:szCs w:val="24"/>
              </w:rPr>
              <w:t xml:space="preserve"> [</w:t>
            </w:r>
            <w:hyperlink r:id="rId248" w:history="1">
              <w:r w:rsidRPr="000F1B31">
                <w:rPr>
                  <w:rStyle w:val="Hyperlink"/>
                  <w:rFonts w:cs="Arial"/>
                  <w:szCs w:val="24"/>
                </w:rPr>
                <w:t>APP-066</w:t>
              </w:r>
            </w:hyperlink>
            <w:r w:rsidRPr="000F1B31">
              <w:rPr>
                <w:rFonts w:cs="Arial"/>
                <w:szCs w:val="24"/>
              </w:rPr>
              <w:t>] has columns for the amount of panel waste, other waste and total waste in tonnes. The rows within the table for total waste from cumulative developments, waste to landfill (realistic worst-case scenario), waste to landfill (absolute worst</w:t>
            </w:r>
            <w:r w:rsidR="00D43A8F" w:rsidRPr="000F1B31">
              <w:rPr>
                <w:rFonts w:cs="Arial"/>
                <w:szCs w:val="24"/>
              </w:rPr>
              <w:t>-</w:t>
            </w:r>
            <w:r w:rsidRPr="000F1B31">
              <w:rPr>
                <w:rFonts w:cs="Arial"/>
                <w:szCs w:val="24"/>
              </w:rPr>
              <w:t xml:space="preserve">case estimate); and regional landfill capacity are all in </w:t>
            </w:r>
            <w:r w:rsidR="00D43A8F" w:rsidRPr="000F1B31">
              <w:rPr>
                <w:rFonts w:cs="Arial"/>
                <w:szCs w:val="24"/>
              </w:rPr>
              <w:t>metres cubed (</w:t>
            </w:r>
            <w:r w:rsidRPr="000F1B31">
              <w:rPr>
                <w:rFonts w:cs="Arial"/>
                <w:szCs w:val="24"/>
              </w:rPr>
              <w:t>m</w:t>
            </w:r>
            <w:r w:rsidRPr="000F1B31">
              <w:rPr>
                <w:rFonts w:cs="Arial"/>
                <w:szCs w:val="24"/>
                <w:vertAlign w:val="superscript"/>
              </w:rPr>
              <w:t>3</w:t>
            </w:r>
            <w:r w:rsidR="00D43A8F" w:rsidRPr="000F1B31">
              <w:rPr>
                <w:rFonts w:cs="Arial"/>
                <w:szCs w:val="24"/>
              </w:rPr>
              <w:t>).</w:t>
            </w:r>
            <w:r w:rsidRPr="000F1B31">
              <w:rPr>
                <w:rFonts w:cs="Arial"/>
                <w:szCs w:val="24"/>
              </w:rPr>
              <w:t xml:space="preserve"> It is unclear whether the figures provided for </w:t>
            </w:r>
            <w:r w:rsidR="00D43A8F" w:rsidRPr="000F1B31">
              <w:rPr>
                <w:rFonts w:cs="Arial"/>
                <w:szCs w:val="24"/>
              </w:rPr>
              <w:t xml:space="preserve">within </w:t>
            </w:r>
            <w:r w:rsidRPr="000F1B31">
              <w:rPr>
                <w:rFonts w:cs="Arial"/>
                <w:szCs w:val="24"/>
              </w:rPr>
              <w:t xml:space="preserve">these rows are in tonnes or </w:t>
            </w:r>
            <w:r w:rsidR="00D43A8F" w:rsidRPr="000F1B31">
              <w:rPr>
                <w:rFonts w:cs="Arial"/>
                <w:szCs w:val="24"/>
              </w:rPr>
              <w:t>m</w:t>
            </w:r>
            <w:r w:rsidR="00D43A8F" w:rsidRPr="000F1B31">
              <w:rPr>
                <w:rFonts w:cs="Arial"/>
                <w:szCs w:val="24"/>
                <w:vertAlign w:val="superscript"/>
              </w:rPr>
              <w:t>3</w:t>
            </w:r>
            <w:r w:rsidR="00D43A8F" w:rsidRPr="000F1B31">
              <w:rPr>
                <w:rFonts w:cs="Arial"/>
                <w:szCs w:val="24"/>
              </w:rPr>
              <w:t>.</w:t>
            </w:r>
            <w:r w:rsidRPr="000F1B31">
              <w:rPr>
                <w:rFonts w:cs="Arial"/>
                <w:szCs w:val="24"/>
              </w:rPr>
              <w:t xml:space="preserve"> Please confirm and please provide the figures in both tonnes and m</w:t>
            </w:r>
            <w:r w:rsidRPr="000F1B31">
              <w:rPr>
                <w:rFonts w:cs="Arial"/>
                <w:szCs w:val="24"/>
                <w:vertAlign w:val="superscript"/>
              </w:rPr>
              <w:t>3</w:t>
            </w:r>
            <w:r w:rsidRPr="000F1B31">
              <w:rPr>
                <w:rFonts w:cs="Arial"/>
                <w:szCs w:val="24"/>
              </w:rPr>
              <w:t>. Please confirm what is anticipated to be the hazardous waste component in m</w:t>
            </w:r>
            <w:r w:rsidRPr="000F1B31">
              <w:rPr>
                <w:rFonts w:cs="Arial"/>
                <w:szCs w:val="24"/>
                <w:vertAlign w:val="superscript"/>
              </w:rPr>
              <w:t>3</w:t>
            </w:r>
            <w:r w:rsidRPr="000F1B31">
              <w:rPr>
                <w:rFonts w:cs="Arial"/>
                <w:szCs w:val="24"/>
              </w:rPr>
              <w:t xml:space="preserve"> of the solar panels.</w:t>
            </w:r>
          </w:p>
        </w:tc>
      </w:tr>
      <w:tr w:rsidR="009621A3" w:rsidRPr="008C59AE" w14:paraId="4FC109CC" w14:textId="77777777" w:rsidTr="00981D8F">
        <w:tc>
          <w:tcPr>
            <w:tcW w:w="15126" w:type="dxa"/>
            <w:gridSpan w:val="3"/>
            <w:shd w:val="clear" w:color="auto" w:fill="BFBFBF" w:themeFill="background1" w:themeFillShade="BF"/>
          </w:tcPr>
          <w:p w14:paraId="5923DC23" w14:textId="648A35B7" w:rsidR="009621A3" w:rsidRPr="000F1B31" w:rsidRDefault="00D630B6" w:rsidP="009621A3">
            <w:pPr>
              <w:spacing w:before="0" w:after="0"/>
              <w:rPr>
                <w:rFonts w:cs="Arial"/>
                <w:szCs w:val="24"/>
              </w:rPr>
            </w:pPr>
            <w:r w:rsidRPr="000F1B31">
              <w:rPr>
                <w:rFonts w:cs="Arial"/>
                <w:szCs w:val="24"/>
              </w:rPr>
              <w:t xml:space="preserve">Ground Conditions and </w:t>
            </w:r>
            <w:r w:rsidR="009621A3" w:rsidRPr="000F1B31">
              <w:rPr>
                <w:rFonts w:cs="Arial"/>
                <w:szCs w:val="24"/>
              </w:rPr>
              <w:t>Land Contamination</w:t>
            </w:r>
          </w:p>
        </w:tc>
      </w:tr>
      <w:tr w:rsidR="009621A3" w:rsidRPr="008C59AE" w14:paraId="24F6B972" w14:textId="77777777" w:rsidTr="00DF6041">
        <w:tc>
          <w:tcPr>
            <w:tcW w:w="1129" w:type="dxa"/>
            <w:shd w:val="clear" w:color="auto" w:fill="auto"/>
          </w:tcPr>
          <w:p w14:paraId="6AFF967E" w14:textId="1C21A2C7" w:rsidR="009621A3" w:rsidRDefault="009621A3" w:rsidP="008D0DA1">
            <w:pPr>
              <w:pStyle w:val="ListParagraph"/>
              <w:numPr>
                <w:ilvl w:val="0"/>
                <w:numId w:val="22"/>
              </w:numPr>
              <w:ind w:hanging="691"/>
            </w:pPr>
          </w:p>
        </w:tc>
        <w:tc>
          <w:tcPr>
            <w:tcW w:w="2268" w:type="dxa"/>
            <w:shd w:val="clear" w:color="auto" w:fill="auto"/>
          </w:tcPr>
          <w:p w14:paraId="6A3D631F" w14:textId="7A02C8C2" w:rsidR="009621A3" w:rsidRPr="000F1B31" w:rsidRDefault="00AD7FBA" w:rsidP="009621A3">
            <w:pPr>
              <w:rPr>
                <w:rFonts w:cs="Arial"/>
                <w:szCs w:val="24"/>
              </w:rPr>
            </w:pPr>
            <w:r w:rsidRPr="000F1B31">
              <w:rPr>
                <w:rFonts w:cs="Arial"/>
                <w:szCs w:val="24"/>
              </w:rPr>
              <w:t>Applicant</w:t>
            </w:r>
          </w:p>
        </w:tc>
        <w:tc>
          <w:tcPr>
            <w:tcW w:w="11729" w:type="dxa"/>
            <w:shd w:val="clear" w:color="auto" w:fill="auto"/>
          </w:tcPr>
          <w:p w14:paraId="50108622" w14:textId="7E92A784" w:rsidR="009621A3" w:rsidRPr="000F1B31" w:rsidRDefault="00384737" w:rsidP="009621A3">
            <w:pPr>
              <w:rPr>
                <w:rFonts w:cs="Arial"/>
                <w:szCs w:val="24"/>
              </w:rPr>
            </w:pPr>
            <w:r w:rsidRPr="000F1B31">
              <w:rPr>
                <w:rFonts w:cs="Arial"/>
                <w:szCs w:val="24"/>
              </w:rPr>
              <w:t>Chapter 14: Other Environmental Topics [</w:t>
            </w:r>
            <w:hyperlink r:id="rId249" w:history="1">
              <w:r w:rsidRPr="000F1B31">
                <w:rPr>
                  <w:rStyle w:val="Hyperlink"/>
                  <w:rFonts w:cs="Arial"/>
                  <w:szCs w:val="24"/>
                </w:rPr>
                <w:t>APP-</w:t>
              </w:r>
              <w:r w:rsidR="00926E24" w:rsidRPr="000F1B31">
                <w:rPr>
                  <w:rStyle w:val="Hyperlink"/>
                  <w:rFonts w:cs="Arial"/>
                  <w:szCs w:val="24"/>
                </w:rPr>
                <w:t>066</w:t>
              </w:r>
            </w:hyperlink>
            <w:r w:rsidR="00926E24" w:rsidRPr="000F1B31">
              <w:rPr>
                <w:rFonts w:cs="Arial"/>
                <w:szCs w:val="24"/>
              </w:rPr>
              <w:t xml:space="preserve">] </w:t>
            </w:r>
            <w:r w:rsidRPr="000F1B31">
              <w:rPr>
                <w:rFonts w:cs="Arial"/>
                <w:szCs w:val="24"/>
              </w:rPr>
              <w:t xml:space="preserve">and paragraph 2.10.4 of the </w:t>
            </w:r>
            <w:r w:rsidR="00FC642F" w:rsidRPr="000F1B31">
              <w:rPr>
                <w:rFonts w:cs="Arial"/>
                <w:szCs w:val="24"/>
              </w:rPr>
              <w:t>fCEM</w:t>
            </w:r>
            <w:r w:rsidR="005636C1" w:rsidRPr="000F1B31">
              <w:rPr>
                <w:rFonts w:cs="Arial"/>
                <w:szCs w:val="24"/>
              </w:rPr>
              <w:t>P</w:t>
            </w:r>
            <w:r w:rsidRPr="000F1B31">
              <w:rPr>
                <w:rFonts w:cs="Arial"/>
                <w:szCs w:val="24"/>
              </w:rPr>
              <w:t xml:space="preserve"> </w:t>
            </w:r>
            <w:r w:rsidR="00926E24" w:rsidRPr="000F1B31">
              <w:rPr>
                <w:rFonts w:cs="Arial"/>
                <w:szCs w:val="24"/>
              </w:rPr>
              <w:t>[</w:t>
            </w:r>
            <w:hyperlink r:id="rId250" w:history="1">
              <w:r w:rsidR="00791A6C" w:rsidRPr="000F1B31">
                <w:rPr>
                  <w:rStyle w:val="Hyperlink"/>
                  <w:rFonts w:cs="Arial"/>
                  <w:szCs w:val="24"/>
                </w:rPr>
                <w:t>REP1-019</w:t>
              </w:r>
            </w:hyperlink>
            <w:r w:rsidR="00926E24" w:rsidRPr="000F1B31">
              <w:rPr>
                <w:rFonts w:cs="Arial"/>
                <w:szCs w:val="24"/>
              </w:rPr>
              <w:t xml:space="preserve">] </w:t>
            </w:r>
            <w:r w:rsidRPr="000F1B31">
              <w:rPr>
                <w:rFonts w:cs="Arial"/>
                <w:szCs w:val="24"/>
              </w:rPr>
              <w:t xml:space="preserve">refer to the potential for a Materials Management Plan (MMP) to be developed under the CL:AIRE Definition of Waste: Development Industry Code of Practice. </w:t>
            </w:r>
            <w:r w:rsidR="00926E24" w:rsidRPr="000F1B31">
              <w:rPr>
                <w:rFonts w:cs="Arial"/>
                <w:szCs w:val="24"/>
              </w:rPr>
              <w:t xml:space="preserve">Please </w:t>
            </w:r>
            <w:r w:rsidR="00DE691D" w:rsidRPr="000F1B31">
              <w:rPr>
                <w:rFonts w:cs="Arial"/>
                <w:szCs w:val="24"/>
              </w:rPr>
              <w:t>signpost</w:t>
            </w:r>
            <w:r w:rsidRPr="000F1B31">
              <w:rPr>
                <w:rFonts w:cs="Arial"/>
                <w:szCs w:val="24"/>
              </w:rPr>
              <w:t xml:space="preserve"> the information outlining what the trigger would be, and when it would be triggered, for the production of a MMP. </w:t>
            </w:r>
            <w:r w:rsidR="0067458E" w:rsidRPr="000F1B31">
              <w:rPr>
                <w:rFonts w:cs="Arial"/>
                <w:szCs w:val="24"/>
              </w:rPr>
              <w:t xml:space="preserve">Please clarify </w:t>
            </w:r>
            <w:r w:rsidRPr="000F1B31">
              <w:rPr>
                <w:rFonts w:cs="Arial"/>
                <w:szCs w:val="24"/>
              </w:rPr>
              <w:t xml:space="preserve">why the production of a MMP is not included within Table 3-16 within the </w:t>
            </w:r>
            <w:r w:rsidR="00FC642F" w:rsidRPr="000F1B31">
              <w:rPr>
                <w:rFonts w:cs="Arial"/>
                <w:szCs w:val="24"/>
              </w:rPr>
              <w:t>f</w:t>
            </w:r>
            <w:r w:rsidR="005636C1" w:rsidRPr="000F1B31">
              <w:rPr>
                <w:rFonts w:cs="Arial"/>
                <w:szCs w:val="24"/>
              </w:rPr>
              <w:t>CEMP.</w:t>
            </w:r>
            <w:r w:rsidRPr="000F1B31">
              <w:rPr>
                <w:rFonts w:cs="Arial"/>
                <w:szCs w:val="24"/>
              </w:rPr>
              <w:t xml:space="preserve"> </w:t>
            </w:r>
            <w:r w:rsidR="0067458E" w:rsidRPr="000F1B31">
              <w:rPr>
                <w:rFonts w:cs="Arial"/>
                <w:szCs w:val="24"/>
              </w:rPr>
              <w:t xml:space="preserve">Please clarify </w:t>
            </w:r>
            <w:r w:rsidRPr="000F1B31">
              <w:rPr>
                <w:rFonts w:cs="Arial"/>
                <w:szCs w:val="24"/>
              </w:rPr>
              <w:t xml:space="preserve">why a reference to the CL:AIRE code has not been provided within the </w:t>
            </w:r>
            <w:r w:rsidR="00FC642F" w:rsidRPr="000F1B31">
              <w:rPr>
                <w:rFonts w:cs="Arial"/>
                <w:szCs w:val="24"/>
              </w:rPr>
              <w:t>f</w:t>
            </w:r>
            <w:r w:rsidR="005636C1" w:rsidRPr="000F1B31">
              <w:rPr>
                <w:rFonts w:cs="Arial"/>
                <w:szCs w:val="24"/>
              </w:rPr>
              <w:t>SMP</w:t>
            </w:r>
            <w:r w:rsidR="0067458E" w:rsidRPr="000F1B31">
              <w:rPr>
                <w:rFonts w:cs="Arial"/>
                <w:szCs w:val="24"/>
              </w:rPr>
              <w:t xml:space="preserve"> [</w:t>
            </w:r>
            <w:hyperlink r:id="rId251" w:history="1">
              <w:r w:rsidR="0067458E" w:rsidRPr="000F1B31">
                <w:rPr>
                  <w:rStyle w:val="Hyperlink"/>
                  <w:rFonts w:cs="Arial"/>
                  <w:szCs w:val="24"/>
                </w:rPr>
                <w:t>APP-</w:t>
              </w:r>
              <w:r w:rsidR="004B55F6" w:rsidRPr="000F1B31">
                <w:rPr>
                  <w:rStyle w:val="Hyperlink"/>
                  <w:rFonts w:cs="Arial"/>
                  <w:szCs w:val="24"/>
                </w:rPr>
                <w:t>199</w:t>
              </w:r>
            </w:hyperlink>
            <w:r w:rsidR="004B55F6" w:rsidRPr="000F1B31">
              <w:rPr>
                <w:rFonts w:cs="Arial"/>
                <w:szCs w:val="24"/>
              </w:rPr>
              <w:t xml:space="preserve">]. </w:t>
            </w:r>
          </w:p>
        </w:tc>
      </w:tr>
      <w:tr w:rsidR="009621A3" w:rsidRPr="008C59AE" w14:paraId="157F5E1E" w14:textId="77777777" w:rsidTr="00DF6041">
        <w:tc>
          <w:tcPr>
            <w:tcW w:w="1129" w:type="dxa"/>
            <w:shd w:val="clear" w:color="auto" w:fill="auto"/>
          </w:tcPr>
          <w:p w14:paraId="6A6AD8C6" w14:textId="516E68AF" w:rsidR="009621A3" w:rsidRDefault="009621A3" w:rsidP="008D0DA1">
            <w:pPr>
              <w:pStyle w:val="ListParagraph"/>
              <w:numPr>
                <w:ilvl w:val="0"/>
                <w:numId w:val="22"/>
              </w:numPr>
              <w:ind w:hanging="691"/>
            </w:pPr>
          </w:p>
        </w:tc>
        <w:tc>
          <w:tcPr>
            <w:tcW w:w="2268" w:type="dxa"/>
            <w:shd w:val="clear" w:color="auto" w:fill="auto"/>
          </w:tcPr>
          <w:p w14:paraId="200B02DE" w14:textId="39EF6969" w:rsidR="009621A3" w:rsidRPr="000F1B31" w:rsidRDefault="002230C8" w:rsidP="009621A3">
            <w:pPr>
              <w:rPr>
                <w:rFonts w:cs="Arial"/>
                <w:szCs w:val="24"/>
              </w:rPr>
            </w:pPr>
            <w:r w:rsidRPr="000F1B31">
              <w:rPr>
                <w:rFonts w:cs="Arial"/>
                <w:szCs w:val="24"/>
              </w:rPr>
              <w:t>Environment Agency</w:t>
            </w:r>
          </w:p>
        </w:tc>
        <w:tc>
          <w:tcPr>
            <w:tcW w:w="11729" w:type="dxa"/>
            <w:shd w:val="clear" w:color="auto" w:fill="auto"/>
          </w:tcPr>
          <w:p w14:paraId="6179B771" w14:textId="0D43D24B" w:rsidR="009621A3" w:rsidRPr="000F1B31" w:rsidRDefault="00AC546C" w:rsidP="009621A3">
            <w:pPr>
              <w:rPr>
                <w:rFonts w:cs="Arial"/>
                <w:szCs w:val="24"/>
              </w:rPr>
            </w:pPr>
            <w:r w:rsidRPr="000F1B31">
              <w:rPr>
                <w:rFonts w:cs="Arial"/>
                <w:szCs w:val="24"/>
              </w:rPr>
              <w:t>In your relevant representation [</w:t>
            </w:r>
            <w:hyperlink r:id="rId252" w:history="1">
              <w:r w:rsidRPr="000F1B31">
                <w:rPr>
                  <w:rStyle w:val="Hyperlink"/>
                  <w:rFonts w:cs="Arial"/>
                  <w:szCs w:val="24"/>
                </w:rPr>
                <w:t>RR-</w:t>
              </w:r>
              <w:r w:rsidR="002024EE" w:rsidRPr="000F1B31">
                <w:rPr>
                  <w:rStyle w:val="Hyperlink"/>
                  <w:rFonts w:cs="Arial"/>
                  <w:szCs w:val="24"/>
                </w:rPr>
                <w:t>003</w:t>
              </w:r>
            </w:hyperlink>
            <w:r w:rsidR="002024EE" w:rsidRPr="000F1B31">
              <w:rPr>
                <w:rFonts w:cs="Arial"/>
                <w:szCs w:val="24"/>
              </w:rPr>
              <w:t xml:space="preserve">], you </w:t>
            </w:r>
            <w:r w:rsidR="00CD0840" w:rsidRPr="000F1B31">
              <w:rPr>
                <w:rFonts w:cs="Arial"/>
                <w:szCs w:val="24"/>
              </w:rPr>
              <w:t xml:space="preserve">note </w:t>
            </w:r>
            <w:r w:rsidR="002024EE" w:rsidRPr="000F1B31">
              <w:rPr>
                <w:rFonts w:cs="Arial"/>
                <w:szCs w:val="24"/>
              </w:rPr>
              <w:t xml:space="preserve">that within </w:t>
            </w:r>
            <w:r w:rsidR="0051466E" w:rsidRPr="000F1B31">
              <w:rPr>
                <w:rFonts w:cs="Arial"/>
                <w:szCs w:val="24"/>
              </w:rPr>
              <w:t xml:space="preserve">ES </w:t>
            </w:r>
            <w:r w:rsidR="002024EE" w:rsidRPr="000F1B31">
              <w:rPr>
                <w:rFonts w:cs="Arial"/>
                <w:szCs w:val="24"/>
              </w:rPr>
              <w:t>App</w:t>
            </w:r>
            <w:r w:rsidR="005B6C17" w:rsidRPr="000F1B31">
              <w:rPr>
                <w:rFonts w:cs="Arial"/>
                <w:szCs w:val="24"/>
              </w:rPr>
              <w:t xml:space="preserve">endix </w:t>
            </w:r>
            <w:r w:rsidR="002024EE" w:rsidRPr="000F1B31">
              <w:rPr>
                <w:rFonts w:cs="Arial"/>
                <w:szCs w:val="24"/>
              </w:rPr>
              <w:t>14-3</w:t>
            </w:r>
            <w:r w:rsidR="005B6C17" w:rsidRPr="000F1B31">
              <w:rPr>
                <w:rFonts w:cs="Arial"/>
                <w:szCs w:val="24"/>
              </w:rPr>
              <w:t>: Phase 1 Preliminary Risk Assessment [</w:t>
            </w:r>
            <w:hyperlink r:id="rId253" w:history="1">
              <w:r w:rsidR="005B6C17" w:rsidRPr="000F1B31">
                <w:rPr>
                  <w:rStyle w:val="Hyperlink"/>
                  <w:rFonts w:cs="Arial"/>
                  <w:szCs w:val="24"/>
                </w:rPr>
                <w:t>APP-183]</w:t>
              </w:r>
            </w:hyperlink>
            <w:r w:rsidR="002024EE" w:rsidRPr="000F1B31">
              <w:rPr>
                <w:rFonts w:cs="Arial"/>
                <w:szCs w:val="24"/>
              </w:rPr>
              <w:t xml:space="preserve"> </w:t>
            </w:r>
            <w:r w:rsidR="002E412F" w:rsidRPr="000F1B31">
              <w:rPr>
                <w:rFonts w:cs="Arial"/>
                <w:szCs w:val="24"/>
              </w:rPr>
              <w:t>paragraph</w:t>
            </w:r>
            <w:r w:rsidR="002024EE" w:rsidRPr="000F1B31">
              <w:rPr>
                <w:rFonts w:cs="Arial"/>
                <w:szCs w:val="24"/>
              </w:rPr>
              <w:t xml:space="preserve"> 12.1.3</w:t>
            </w:r>
            <w:r w:rsidR="00CD0840" w:rsidRPr="000F1B31">
              <w:rPr>
                <w:rFonts w:cs="Arial"/>
                <w:szCs w:val="24"/>
              </w:rPr>
              <w:t>,</w:t>
            </w:r>
            <w:r w:rsidR="00A83539" w:rsidRPr="000F1B31">
              <w:rPr>
                <w:rFonts w:cs="Arial"/>
                <w:szCs w:val="24"/>
              </w:rPr>
              <w:t xml:space="preserve"> </w:t>
            </w:r>
            <w:r w:rsidR="002024EE" w:rsidRPr="000F1B31">
              <w:rPr>
                <w:rFonts w:cs="Arial"/>
                <w:szCs w:val="24"/>
              </w:rPr>
              <w:t xml:space="preserve">the applicant states that the proposed ground investigation works can be used to allow for considering options for appropriate reuse. </w:t>
            </w:r>
            <w:r w:rsidR="003D61E3" w:rsidRPr="000F1B31">
              <w:rPr>
                <w:rFonts w:cs="Arial"/>
                <w:szCs w:val="24"/>
              </w:rPr>
              <w:t>However, the Environment Agency also say t</w:t>
            </w:r>
            <w:r w:rsidR="002024EE" w:rsidRPr="000F1B31">
              <w:rPr>
                <w:rFonts w:cs="Arial"/>
                <w:szCs w:val="24"/>
              </w:rPr>
              <w:t xml:space="preserve">he scope </w:t>
            </w:r>
            <w:r w:rsidR="00A83539" w:rsidRPr="000F1B31">
              <w:rPr>
                <w:rFonts w:cs="Arial"/>
                <w:szCs w:val="24"/>
              </w:rPr>
              <w:t>of</w:t>
            </w:r>
            <w:r w:rsidR="002024EE" w:rsidRPr="000F1B31">
              <w:rPr>
                <w:rFonts w:cs="Arial"/>
                <w:szCs w:val="24"/>
              </w:rPr>
              <w:t xml:space="preserve"> the works suggested in </w:t>
            </w:r>
            <w:r w:rsidR="003D61E3" w:rsidRPr="000F1B31">
              <w:rPr>
                <w:rFonts w:cs="Arial"/>
                <w:szCs w:val="24"/>
              </w:rPr>
              <w:t xml:space="preserve">paragraphs </w:t>
            </w:r>
            <w:r w:rsidR="002024EE" w:rsidRPr="000F1B31">
              <w:rPr>
                <w:rFonts w:cs="Arial"/>
                <w:szCs w:val="24"/>
              </w:rPr>
              <w:t xml:space="preserve">12.1.1 and 12.1.2 </w:t>
            </w:r>
            <w:r w:rsidR="003D61E3" w:rsidRPr="000F1B31">
              <w:rPr>
                <w:rFonts w:cs="Arial"/>
                <w:szCs w:val="24"/>
              </w:rPr>
              <w:t>are</w:t>
            </w:r>
            <w:r w:rsidR="002024EE" w:rsidRPr="000F1B31">
              <w:rPr>
                <w:rFonts w:cs="Arial"/>
                <w:szCs w:val="24"/>
              </w:rPr>
              <w:t xml:space="preserve"> unlikely to be sufficient to inform assessments for reuse of material</w:t>
            </w:r>
            <w:r w:rsidR="00B70E3A" w:rsidRPr="000F1B31">
              <w:rPr>
                <w:rFonts w:cs="Arial"/>
                <w:szCs w:val="24"/>
              </w:rPr>
              <w:t xml:space="preserve"> but that a</w:t>
            </w:r>
            <w:r w:rsidR="002024EE" w:rsidRPr="000F1B31">
              <w:rPr>
                <w:rFonts w:cs="Arial"/>
                <w:szCs w:val="24"/>
              </w:rPr>
              <w:t>ny additional sampling could be carried out at a later time when earthworks requirements are better understood.</w:t>
            </w:r>
            <w:r w:rsidR="00B70E3A" w:rsidRPr="000F1B31">
              <w:rPr>
                <w:rFonts w:cs="Arial"/>
                <w:szCs w:val="24"/>
              </w:rPr>
              <w:t xml:space="preserve"> Please </w:t>
            </w:r>
            <w:r w:rsidR="001420A2" w:rsidRPr="000F1B31">
              <w:rPr>
                <w:rFonts w:cs="Arial"/>
                <w:szCs w:val="24"/>
              </w:rPr>
              <w:t xml:space="preserve">provide clarification on what further </w:t>
            </w:r>
            <w:r w:rsidR="006D3A9D" w:rsidRPr="000F1B31">
              <w:rPr>
                <w:rFonts w:cs="Arial"/>
                <w:szCs w:val="24"/>
              </w:rPr>
              <w:t>details would be required.</w:t>
            </w:r>
            <w:r w:rsidR="007843D0" w:rsidRPr="000F1B31">
              <w:rPr>
                <w:rFonts w:cs="Arial"/>
                <w:szCs w:val="24"/>
              </w:rPr>
              <w:t xml:space="preserve"> </w:t>
            </w:r>
          </w:p>
        </w:tc>
      </w:tr>
      <w:tr w:rsidR="009621A3" w:rsidRPr="008C59AE" w14:paraId="0CD58C1E" w14:textId="77777777" w:rsidTr="00DF6041">
        <w:tc>
          <w:tcPr>
            <w:tcW w:w="1129" w:type="dxa"/>
            <w:shd w:val="clear" w:color="auto" w:fill="auto"/>
          </w:tcPr>
          <w:p w14:paraId="79DE4F40" w14:textId="51E8688A" w:rsidR="009621A3" w:rsidRDefault="009621A3" w:rsidP="008D0DA1">
            <w:pPr>
              <w:pStyle w:val="ListParagraph"/>
              <w:numPr>
                <w:ilvl w:val="0"/>
                <w:numId w:val="22"/>
              </w:numPr>
              <w:ind w:hanging="691"/>
            </w:pPr>
          </w:p>
        </w:tc>
        <w:tc>
          <w:tcPr>
            <w:tcW w:w="2268" w:type="dxa"/>
            <w:shd w:val="clear" w:color="auto" w:fill="auto"/>
          </w:tcPr>
          <w:p w14:paraId="609344AE" w14:textId="3D78BEEF" w:rsidR="009621A3" w:rsidRPr="000F1B31" w:rsidRDefault="007E54EB" w:rsidP="009621A3">
            <w:pPr>
              <w:rPr>
                <w:rFonts w:cs="Arial"/>
                <w:szCs w:val="24"/>
              </w:rPr>
            </w:pPr>
            <w:r w:rsidRPr="000F1B31">
              <w:rPr>
                <w:rFonts w:cs="Arial"/>
                <w:szCs w:val="24"/>
              </w:rPr>
              <w:t>Environment Agency</w:t>
            </w:r>
          </w:p>
        </w:tc>
        <w:tc>
          <w:tcPr>
            <w:tcW w:w="11729" w:type="dxa"/>
            <w:shd w:val="clear" w:color="auto" w:fill="auto"/>
          </w:tcPr>
          <w:p w14:paraId="0CBEBFED" w14:textId="6A905BE7" w:rsidR="009621A3" w:rsidRPr="000F1B31" w:rsidRDefault="007E54EB" w:rsidP="009621A3">
            <w:pPr>
              <w:rPr>
                <w:rFonts w:cs="Arial"/>
                <w:szCs w:val="24"/>
              </w:rPr>
            </w:pPr>
            <w:r w:rsidRPr="000F1B31">
              <w:rPr>
                <w:rFonts w:cs="Arial"/>
                <w:szCs w:val="24"/>
              </w:rPr>
              <w:t>The Environment Agency's relevant representation [</w:t>
            </w:r>
            <w:hyperlink r:id="rId254" w:history="1">
              <w:r w:rsidRPr="000F1B31">
                <w:rPr>
                  <w:rStyle w:val="Hyperlink"/>
                  <w:rFonts w:cs="Arial"/>
                  <w:szCs w:val="24"/>
                </w:rPr>
                <w:t>RR-003</w:t>
              </w:r>
            </w:hyperlink>
            <w:r w:rsidRPr="000F1B31">
              <w:rPr>
                <w:rFonts w:cs="Arial"/>
                <w:szCs w:val="24"/>
              </w:rPr>
              <w:t xml:space="preserve">] has stated that Thorpe Marsh Power Station is a permitted landfill and there are monitoring boreholes located within the former Thorpe Marsh Power Station.  </w:t>
            </w:r>
            <w:r w:rsidR="005550B7" w:rsidRPr="000F1B31">
              <w:rPr>
                <w:rFonts w:cs="Arial"/>
                <w:szCs w:val="24"/>
              </w:rPr>
              <w:t xml:space="preserve">Please confirm which </w:t>
            </w:r>
            <w:r w:rsidRPr="000F1B31">
              <w:rPr>
                <w:rFonts w:cs="Arial"/>
                <w:szCs w:val="24"/>
              </w:rPr>
              <w:t xml:space="preserve">monitoring boreholes </w:t>
            </w:r>
            <w:r w:rsidR="005550B7" w:rsidRPr="000F1B31">
              <w:rPr>
                <w:rFonts w:cs="Arial"/>
                <w:szCs w:val="24"/>
              </w:rPr>
              <w:t>would be impacted by the proposal</w:t>
            </w:r>
            <w:r w:rsidRPr="000F1B31">
              <w:rPr>
                <w:rFonts w:cs="Arial"/>
                <w:szCs w:val="24"/>
              </w:rPr>
              <w:t xml:space="preserve"> and what they monitor </w:t>
            </w:r>
            <w:r w:rsidR="00B20897" w:rsidRPr="000F1B31">
              <w:rPr>
                <w:rFonts w:cs="Arial"/>
                <w:szCs w:val="24"/>
              </w:rPr>
              <w:t xml:space="preserve">alongside </w:t>
            </w:r>
            <w:r w:rsidRPr="000F1B31">
              <w:rPr>
                <w:rFonts w:cs="Arial"/>
                <w:szCs w:val="24"/>
              </w:rPr>
              <w:t xml:space="preserve">what </w:t>
            </w:r>
            <w:r w:rsidR="00B20897" w:rsidRPr="000F1B31">
              <w:rPr>
                <w:rFonts w:cs="Arial"/>
                <w:szCs w:val="24"/>
              </w:rPr>
              <w:t xml:space="preserve">safeguards </w:t>
            </w:r>
            <w:r w:rsidRPr="000F1B31">
              <w:rPr>
                <w:rFonts w:cs="Arial"/>
                <w:szCs w:val="24"/>
              </w:rPr>
              <w:t>are expected from the applicant</w:t>
            </w:r>
            <w:r w:rsidR="00B20897" w:rsidRPr="000F1B31">
              <w:rPr>
                <w:rFonts w:cs="Arial"/>
                <w:szCs w:val="24"/>
              </w:rPr>
              <w:t>.</w:t>
            </w:r>
          </w:p>
        </w:tc>
      </w:tr>
      <w:tr w:rsidR="009621A3" w:rsidRPr="008C59AE" w14:paraId="2D353418" w14:textId="77777777" w:rsidTr="00DF6041">
        <w:tc>
          <w:tcPr>
            <w:tcW w:w="1129" w:type="dxa"/>
            <w:shd w:val="clear" w:color="auto" w:fill="auto"/>
          </w:tcPr>
          <w:p w14:paraId="1E737FC4" w14:textId="5BFF4A93" w:rsidR="009621A3" w:rsidRDefault="009621A3" w:rsidP="008D0DA1">
            <w:pPr>
              <w:pStyle w:val="ListParagraph"/>
              <w:numPr>
                <w:ilvl w:val="0"/>
                <w:numId w:val="22"/>
              </w:numPr>
              <w:ind w:hanging="691"/>
            </w:pPr>
          </w:p>
        </w:tc>
        <w:tc>
          <w:tcPr>
            <w:tcW w:w="2268" w:type="dxa"/>
            <w:shd w:val="clear" w:color="auto" w:fill="auto"/>
          </w:tcPr>
          <w:p w14:paraId="4FF940EB" w14:textId="2AEBB2E1" w:rsidR="009621A3" w:rsidRPr="000F1B31" w:rsidRDefault="00AF2D73" w:rsidP="009621A3">
            <w:pPr>
              <w:rPr>
                <w:rFonts w:cs="Arial"/>
                <w:szCs w:val="24"/>
              </w:rPr>
            </w:pPr>
            <w:r w:rsidRPr="000F1B31">
              <w:rPr>
                <w:rFonts w:cs="Arial"/>
                <w:szCs w:val="24"/>
              </w:rPr>
              <w:t>Applicant</w:t>
            </w:r>
          </w:p>
        </w:tc>
        <w:tc>
          <w:tcPr>
            <w:tcW w:w="11729" w:type="dxa"/>
            <w:shd w:val="clear" w:color="auto" w:fill="auto"/>
          </w:tcPr>
          <w:p w14:paraId="283C527C" w14:textId="19C72847" w:rsidR="009621A3" w:rsidRPr="000F1B31" w:rsidRDefault="00AF2D73" w:rsidP="009621A3">
            <w:pPr>
              <w:rPr>
                <w:rFonts w:cs="Arial"/>
                <w:szCs w:val="24"/>
              </w:rPr>
            </w:pPr>
            <w:r w:rsidRPr="000F1B31">
              <w:rPr>
                <w:rFonts w:cs="Arial"/>
                <w:szCs w:val="24"/>
              </w:rPr>
              <w:t>The Environment Agency's relevant representation [</w:t>
            </w:r>
            <w:hyperlink r:id="rId255" w:history="1">
              <w:r w:rsidRPr="000F1B31">
                <w:rPr>
                  <w:rStyle w:val="Hyperlink"/>
                  <w:rFonts w:cs="Arial"/>
                  <w:szCs w:val="24"/>
                </w:rPr>
                <w:t>RR-003</w:t>
              </w:r>
            </w:hyperlink>
            <w:r w:rsidRPr="000F1B31">
              <w:rPr>
                <w:rFonts w:cs="Arial"/>
                <w:szCs w:val="24"/>
              </w:rPr>
              <w:t xml:space="preserve">] has stated that refuelling should take place on impermeable surfaces. </w:t>
            </w:r>
            <w:r w:rsidR="00581830" w:rsidRPr="000F1B31">
              <w:rPr>
                <w:rFonts w:cs="Arial"/>
                <w:szCs w:val="24"/>
              </w:rPr>
              <w:t xml:space="preserve">Please explain why this is not contained within </w:t>
            </w:r>
            <w:r w:rsidRPr="000F1B31">
              <w:rPr>
                <w:rFonts w:cs="Arial"/>
                <w:szCs w:val="24"/>
              </w:rPr>
              <w:t>the Mitigation and Commitment Register</w:t>
            </w:r>
            <w:r w:rsidR="00DF6D09" w:rsidRPr="000F1B31">
              <w:rPr>
                <w:rFonts w:cs="Arial"/>
                <w:szCs w:val="24"/>
              </w:rPr>
              <w:t xml:space="preserve"> [</w:t>
            </w:r>
            <w:hyperlink r:id="rId256" w:history="1">
              <w:r w:rsidR="00DF6D09" w:rsidRPr="000F1B31">
                <w:rPr>
                  <w:rStyle w:val="Hyperlink"/>
                  <w:rFonts w:cs="Arial"/>
                  <w:szCs w:val="24"/>
                </w:rPr>
                <w:t>APP-</w:t>
              </w:r>
              <w:r w:rsidR="00834245" w:rsidRPr="000F1B31">
                <w:rPr>
                  <w:rStyle w:val="Hyperlink"/>
                  <w:rFonts w:cs="Arial"/>
                  <w:szCs w:val="24"/>
                </w:rPr>
                <w:t>189</w:t>
              </w:r>
            </w:hyperlink>
            <w:r w:rsidR="00834245" w:rsidRPr="000F1B31">
              <w:rPr>
                <w:rFonts w:cs="Arial"/>
                <w:szCs w:val="24"/>
              </w:rPr>
              <w:t xml:space="preserve">] or the </w:t>
            </w:r>
            <w:r w:rsidR="009B579D" w:rsidRPr="000F1B31">
              <w:rPr>
                <w:rFonts w:cs="Arial"/>
                <w:szCs w:val="24"/>
              </w:rPr>
              <w:t>f</w:t>
            </w:r>
            <w:r w:rsidR="005636C1" w:rsidRPr="000F1B31">
              <w:rPr>
                <w:rFonts w:cs="Arial"/>
                <w:szCs w:val="24"/>
              </w:rPr>
              <w:t>CEMP</w:t>
            </w:r>
            <w:r w:rsidR="00834245" w:rsidRPr="000F1B31">
              <w:rPr>
                <w:rFonts w:cs="Arial"/>
                <w:szCs w:val="24"/>
              </w:rPr>
              <w:t xml:space="preserve"> [</w:t>
            </w:r>
            <w:hyperlink r:id="rId257" w:history="1">
              <w:r w:rsidR="005E01D5" w:rsidRPr="000F1B31">
                <w:rPr>
                  <w:rStyle w:val="Hyperlink"/>
                  <w:rFonts w:cs="Arial"/>
                  <w:szCs w:val="24"/>
                </w:rPr>
                <w:t>REP1-019</w:t>
              </w:r>
            </w:hyperlink>
            <w:r w:rsidR="00834245" w:rsidRPr="000F1B31">
              <w:rPr>
                <w:rFonts w:cs="Arial"/>
                <w:szCs w:val="24"/>
              </w:rPr>
              <w:t xml:space="preserve">]. </w:t>
            </w:r>
          </w:p>
        </w:tc>
      </w:tr>
      <w:tr w:rsidR="00B53FA3" w:rsidRPr="008C59AE" w14:paraId="78BB7EE1" w14:textId="77777777" w:rsidTr="00DF6041">
        <w:tc>
          <w:tcPr>
            <w:tcW w:w="1129" w:type="dxa"/>
            <w:shd w:val="clear" w:color="auto" w:fill="auto"/>
          </w:tcPr>
          <w:p w14:paraId="413784FD" w14:textId="77777777" w:rsidR="00B53FA3" w:rsidRDefault="00B53FA3" w:rsidP="008D0DA1">
            <w:pPr>
              <w:pStyle w:val="ListParagraph"/>
              <w:numPr>
                <w:ilvl w:val="0"/>
                <w:numId w:val="22"/>
              </w:numPr>
              <w:ind w:hanging="691"/>
            </w:pPr>
          </w:p>
        </w:tc>
        <w:tc>
          <w:tcPr>
            <w:tcW w:w="2268" w:type="dxa"/>
            <w:shd w:val="clear" w:color="auto" w:fill="auto"/>
          </w:tcPr>
          <w:p w14:paraId="09F5AB3D" w14:textId="6ED6F464" w:rsidR="00B53FA3" w:rsidRPr="000F1B31" w:rsidRDefault="00B53FA3" w:rsidP="0057600C">
            <w:pPr>
              <w:rPr>
                <w:rFonts w:cs="Arial"/>
                <w:szCs w:val="24"/>
              </w:rPr>
            </w:pPr>
            <w:r w:rsidRPr="000F1B31">
              <w:rPr>
                <w:rFonts w:cs="Arial"/>
                <w:szCs w:val="24"/>
              </w:rPr>
              <w:t>Applicant</w:t>
            </w:r>
          </w:p>
        </w:tc>
        <w:tc>
          <w:tcPr>
            <w:tcW w:w="11729" w:type="dxa"/>
            <w:shd w:val="clear" w:color="auto" w:fill="auto"/>
          </w:tcPr>
          <w:p w14:paraId="30B70805" w14:textId="7D763AFC" w:rsidR="00B53FA3" w:rsidRPr="000F1B31" w:rsidRDefault="0051466E" w:rsidP="0057600C">
            <w:pPr>
              <w:rPr>
                <w:rFonts w:cs="Arial"/>
                <w:szCs w:val="24"/>
              </w:rPr>
            </w:pPr>
            <w:r w:rsidRPr="000F1B31">
              <w:rPr>
                <w:rFonts w:cs="Arial"/>
                <w:szCs w:val="24"/>
              </w:rPr>
              <w:t xml:space="preserve">ES </w:t>
            </w:r>
            <w:r w:rsidR="007D227D" w:rsidRPr="000F1B31">
              <w:rPr>
                <w:rFonts w:cs="Arial"/>
                <w:szCs w:val="24"/>
              </w:rPr>
              <w:t xml:space="preserve">Appendix 14-4: Phase 1 Preliminary Risk Assessment – </w:t>
            </w:r>
            <w:r w:rsidR="00052C02" w:rsidRPr="000F1B31">
              <w:rPr>
                <w:rFonts w:cs="Arial"/>
                <w:szCs w:val="24"/>
              </w:rPr>
              <w:t>g</w:t>
            </w:r>
            <w:r w:rsidR="007D227D" w:rsidRPr="000F1B31">
              <w:rPr>
                <w:rFonts w:cs="Arial"/>
                <w:szCs w:val="24"/>
              </w:rPr>
              <w:t xml:space="preserve">rid </w:t>
            </w:r>
            <w:r w:rsidR="00052C02" w:rsidRPr="000F1B31">
              <w:rPr>
                <w:rFonts w:cs="Arial"/>
                <w:szCs w:val="24"/>
              </w:rPr>
              <w:t>c</w:t>
            </w:r>
            <w:r w:rsidR="007D227D" w:rsidRPr="000F1B31">
              <w:rPr>
                <w:rFonts w:cs="Arial"/>
                <w:szCs w:val="24"/>
              </w:rPr>
              <w:t xml:space="preserve">onnection </w:t>
            </w:r>
            <w:r w:rsidR="00052C02" w:rsidRPr="000F1B31">
              <w:rPr>
                <w:rFonts w:cs="Arial"/>
                <w:szCs w:val="24"/>
              </w:rPr>
              <w:t>c</w:t>
            </w:r>
            <w:r w:rsidR="007D227D" w:rsidRPr="000F1B31">
              <w:rPr>
                <w:rFonts w:cs="Arial"/>
                <w:szCs w:val="24"/>
              </w:rPr>
              <w:t>orridor [</w:t>
            </w:r>
            <w:hyperlink r:id="rId258" w:history="1">
              <w:r w:rsidR="007D227D" w:rsidRPr="000F1B31">
                <w:rPr>
                  <w:rStyle w:val="Hyperlink"/>
                  <w:rFonts w:cs="Arial"/>
                  <w:szCs w:val="24"/>
                </w:rPr>
                <w:t>APP-184</w:t>
              </w:r>
            </w:hyperlink>
            <w:r w:rsidR="007D227D" w:rsidRPr="000F1B31">
              <w:rPr>
                <w:rFonts w:cs="Arial"/>
                <w:szCs w:val="24"/>
              </w:rPr>
              <w:t xml:space="preserve">]. </w:t>
            </w:r>
            <w:r w:rsidR="00B53FA3" w:rsidRPr="000F1B31">
              <w:rPr>
                <w:rFonts w:cs="Arial"/>
                <w:szCs w:val="24"/>
              </w:rPr>
              <w:t>Please provide context as to what the figures in Table 3-2: Estimated Soil Chemistry column 2 'Estimated Geometric Mean Concentration 9mg/kg)' means for each potentially harmful element and each Section and where those definitions originate.</w:t>
            </w:r>
          </w:p>
        </w:tc>
      </w:tr>
      <w:tr w:rsidR="009621A3" w:rsidRPr="008C59AE" w14:paraId="2BB8A2BA" w14:textId="77777777" w:rsidTr="006967D7">
        <w:tc>
          <w:tcPr>
            <w:tcW w:w="15126" w:type="dxa"/>
            <w:gridSpan w:val="3"/>
            <w:shd w:val="clear" w:color="auto" w:fill="BFBFBF" w:themeFill="background1" w:themeFillShade="BF"/>
          </w:tcPr>
          <w:p w14:paraId="55A16550" w14:textId="54ED248B" w:rsidR="009621A3" w:rsidRPr="000F1B31" w:rsidRDefault="00B76035" w:rsidP="009621A3">
            <w:pPr>
              <w:spacing w:before="0" w:after="0"/>
              <w:rPr>
                <w:rFonts w:cs="Arial"/>
                <w:szCs w:val="24"/>
              </w:rPr>
            </w:pPr>
            <w:r w:rsidRPr="000F1B31">
              <w:rPr>
                <w:rFonts w:cs="Arial"/>
                <w:szCs w:val="24"/>
              </w:rPr>
              <w:t>B</w:t>
            </w:r>
            <w:r w:rsidR="00B17E81" w:rsidRPr="000F1B31">
              <w:rPr>
                <w:rFonts w:cs="Arial"/>
                <w:szCs w:val="24"/>
              </w:rPr>
              <w:t>ESS</w:t>
            </w:r>
          </w:p>
        </w:tc>
      </w:tr>
      <w:tr w:rsidR="009621A3" w:rsidRPr="008C59AE" w14:paraId="696C4174" w14:textId="77777777" w:rsidTr="00DF6041">
        <w:tc>
          <w:tcPr>
            <w:tcW w:w="1129" w:type="dxa"/>
            <w:shd w:val="clear" w:color="auto" w:fill="auto"/>
          </w:tcPr>
          <w:p w14:paraId="3436E8AE" w14:textId="6B581549" w:rsidR="009621A3" w:rsidRDefault="009621A3" w:rsidP="008D0DA1">
            <w:pPr>
              <w:pStyle w:val="ListParagraph"/>
              <w:numPr>
                <w:ilvl w:val="0"/>
                <w:numId w:val="22"/>
              </w:numPr>
              <w:ind w:hanging="691"/>
            </w:pPr>
          </w:p>
        </w:tc>
        <w:tc>
          <w:tcPr>
            <w:tcW w:w="2268" w:type="dxa"/>
            <w:shd w:val="clear" w:color="auto" w:fill="auto"/>
          </w:tcPr>
          <w:p w14:paraId="3989320E" w14:textId="542DAFBF" w:rsidR="009621A3" w:rsidRPr="000F1B31" w:rsidRDefault="00E566D6" w:rsidP="009621A3">
            <w:pPr>
              <w:rPr>
                <w:rFonts w:cs="Arial"/>
                <w:szCs w:val="24"/>
              </w:rPr>
            </w:pPr>
            <w:r w:rsidRPr="000F1B31">
              <w:rPr>
                <w:rFonts w:cs="Arial"/>
                <w:szCs w:val="24"/>
              </w:rPr>
              <w:t xml:space="preserve">Applicant </w:t>
            </w:r>
          </w:p>
        </w:tc>
        <w:tc>
          <w:tcPr>
            <w:tcW w:w="11729" w:type="dxa"/>
            <w:shd w:val="clear" w:color="auto" w:fill="auto"/>
          </w:tcPr>
          <w:p w14:paraId="5F520A91" w14:textId="4D13ACCA" w:rsidR="009621A3" w:rsidRPr="000F1B31" w:rsidRDefault="00C968CB" w:rsidP="009621A3">
            <w:pPr>
              <w:rPr>
                <w:rFonts w:cs="Arial"/>
                <w:szCs w:val="24"/>
              </w:rPr>
            </w:pPr>
            <w:r w:rsidRPr="000F1B31">
              <w:rPr>
                <w:rFonts w:cs="Arial"/>
                <w:szCs w:val="24"/>
              </w:rPr>
              <w:t xml:space="preserve">The </w:t>
            </w:r>
            <w:r w:rsidR="00905888" w:rsidRPr="000F1B31">
              <w:rPr>
                <w:rFonts w:cs="Arial"/>
                <w:szCs w:val="24"/>
              </w:rPr>
              <w:t>Framework Battery Safety Management Plan (fBSMP) [</w:t>
            </w:r>
            <w:hyperlink r:id="rId259" w:history="1">
              <w:r w:rsidR="00905888" w:rsidRPr="000F1B31">
                <w:rPr>
                  <w:rStyle w:val="Hyperlink"/>
                  <w:rFonts w:cs="Arial"/>
                  <w:szCs w:val="24"/>
                </w:rPr>
                <w:t>APP-205</w:t>
              </w:r>
            </w:hyperlink>
            <w:r w:rsidR="00905888" w:rsidRPr="000F1B31">
              <w:rPr>
                <w:rFonts w:cs="Arial"/>
                <w:szCs w:val="24"/>
              </w:rPr>
              <w:t>]. P</w:t>
            </w:r>
            <w:r w:rsidR="00E566D6" w:rsidRPr="000F1B31">
              <w:rPr>
                <w:rFonts w:cs="Arial"/>
                <w:szCs w:val="24"/>
              </w:rPr>
              <w:t xml:space="preserve">lease explain </w:t>
            </w:r>
            <w:r w:rsidR="00905888" w:rsidRPr="000F1B31">
              <w:rPr>
                <w:rFonts w:cs="Arial"/>
                <w:szCs w:val="24"/>
              </w:rPr>
              <w:t>why</w:t>
            </w:r>
            <w:r w:rsidR="00E566D6" w:rsidRPr="000F1B31">
              <w:rPr>
                <w:rFonts w:cs="Arial"/>
                <w:szCs w:val="24"/>
              </w:rPr>
              <w:t xml:space="preserve"> the Draft Guidance on Grid Scale Battery Energy Storage Systems (BESS) by the National Fire Chiefs Council</w:t>
            </w:r>
            <w:r w:rsidR="005B7376" w:rsidRPr="000F1B31">
              <w:rPr>
                <w:rFonts w:cs="Arial"/>
                <w:szCs w:val="24"/>
              </w:rPr>
              <w:t xml:space="preserve"> (NFCC)</w:t>
            </w:r>
            <w:r w:rsidR="00E566D6" w:rsidRPr="000F1B31">
              <w:rPr>
                <w:rFonts w:cs="Arial"/>
                <w:szCs w:val="24"/>
              </w:rPr>
              <w:t xml:space="preserve"> (the 2024 document) </w:t>
            </w:r>
            <w:r w:rsidR="00BF1A9B" w:rsidRPr="000F1B31">
              <w:rPr>
                <w:rFonts w:cs="Arial"/>
                <w:szCs w:val="24"/>
              </w:rPr>
              <w:t xml:space="preserve">has </w:t>
            </w:r>
            <w:r w:rsidR="00B9222C" w:rsidRPr="000F1B31">
              <w:rPr>
                <w:rFonts w:cs="Arial"/>
                <w:szCs w:val="24"/>
              </w:rPr>
              <w:t>been applied</w:t>
            </w:r>
            <w:r w:rsidR="00D20583" w:rsidRPr="000F1B31">
              <w:rPr>
                <w:rFonts w:cs="Arial"/>
                <w:szCs w:val="24"/>
              </w:rPr>
              <w:t xml:space="preserve"> </w:t>
            </w:r>
            <w:r w:rsidR="00E566D6" w:rsidRPr="000F1B31">
              <w:rPr>
                <w:rFonts w:cs="Arial"/>
                <w:szCs w:val="24"/>
              </w:rPr>
              <w:t>instead of the published</w:t>
            </w:r>
            <w:r w:rsidR="000C42C1" w:rsidRPr="000F1B31">
              <w:rPr>
                <w:rFonts w:cs="Arial"/>
                <w:szCs w:val="24"/>
              </w:rPr>
              <w:t>,</w:t>
            </w:r>
            <w:r w:rsidR="00E566D6" w:rsidRPr="000F1B31">
              <w:rPr>
                <w:rFonts w:cs="Arial"/>
                <w:szCs w:val="24"/>
              </w:rPr>
              <w:t xml:space="preserve"> and not yet revoked, </w:t>
            </w:r>
            <w:r w:rsidR="00CA40E6" w:rsidRPr="000F1B31">
              <w:rPr>
                <w:rFonts w:cs="Arial"/>
                <w:szCs w:val="24"/>
              </w:rPr>
              <w:t>Version 1.0 November 2022</w:t>
            </w:r>
            <w:r w:rsidR="00C67A1C" w:rsidRPr="000F1B31">
              <w:rPr>
                <w:rFonts w:cs="Arial"/>
                <w:szCs w:val="24"/>
              </w:rPr>
              <w:t xml:space="preserve"> </w:t>
            </w:r>
            <w:r w:rsidR="00BC67E8" w:rsidRPr="000F1B31">
              <w:rPr>
                <w:rFonts w:cs="Arial"/>
                <w:szCs w:val="24"/>
              </w:rPr>
              <w:t xml:space="preserve">guidance </w:t>
            </w:r>
            <w:r w:rsidR="00CA40E6" w:rsidRPr="000F1B31">
              <w:rPr>
                <w:rFonts w:cs="Arial"/>
                <w:szCs w:val="24"/>
              </w:rPr>
              <w:t>(the 2022 guidance)</w:t>
            </w:r>
            <w:r w:rsidR="00E566D6" w:rsidRPr="000F1B31">
              <w:rPr>
                <w:rFonts w:cs="Arial"/>
                <w:szCs w:val="24"/>
              </w:rPr>
              <w:t xml:space="preserve">. </w:t>
            </w:r>
          </w:p>
        </w:tc>
      </w:tr>
      <w:tr w:rsidR="009621A3" w:rsidRPr="008C59AE" w14:paraId="6F98259D" w14:textId="77777777" w:rsidTr="00DF6041">
        <w:tc>
          <w:tcPr>
            <w:tcW w:w="1129" w:type="dxa"/>
            <w:shd w:val="clear" w:color="auto" w:fill="auto"/>
          </w:tcPr>
          <w:p w14:paraId="38200466" w14:textId="2D357327" w:rsidR="009621A3" w:rsidRDefault="009621A3" w:rsidP="008D0DA1">
            <w:pPr>
              <w:pStyle w:val="ListParagraph"/>
              <w:numPr>
                <w:ilvl w:val="0"/>
                <w:numId w:val="22"/>
              </w:numPr>
              <w:ind w:hanging="691"/>
            </w:pPr>
          </w:p>
        </w:tc>
        <w:tc>
          <w:tcPr>
            <w:tcW w:w="2268" w:type="dxa"/>
            <w:shd w:val="clear" w:color="auto" w:fill="auto"/>
          </w:tcPr>
          <w:p w14:paraId="3F559DCA" w14:textId="6865E88B" w:rsidR="009621A3" w:rsidRPr="000F1B31" w:rsidRDefault="002448E1" w:rsidP="009621A3">
            <w:pPr>
              <w:rPr>
                <w:rFonts w:cs="Arial"/>
                <w:szCs w:val="24"/>
              </w:rPr>
            </w:pPr>
            <w:r w:rsidRPr="000F1B31">
              <w:rPr>
                <w:rFonts w:cs="Arial"/>
                <w:szCs w:val="24"/>
              </w:rPr>
              <w:t>South Yorkshire Fire and Rescue Service</w:t>
            </w:r>
          </w:p>
        </w:tc>
        <w:tc>
          <w:tcPr>
            <w:tcW w:w="11729" w:type="dxa"/>
            <w:shd w:val="clear" w:color="auto" w:fill="auto"/>
          </w:tcPr>
          <w:p w14:paraId="529314F7" w14:textId="5BB6DC6F" w:rsidR="009621A3" w:rsidRPr="000F1B31" w:rsidRDefault="00DC406A" w:rsidP="009621A3">
            <w:pPr>
              <w:rPr>
                <w:rFonts w:cs="Arial"/>
                <w:szCs w:val="24"/>
              </w:rPr>
            </w:pPr>
            <w:r w:rsidRPr="000F1B31">
              <w:rPr>
                <w:rFonts w:cs="Arial"/>
                <w:szCs w:val="24"/>
              </w:rPr>
              <w:t>T</w:t>
            </w:r>
            <w:r w:rsidR="00B9222C" w:rsidRPr="000F1B31">
              <w:rPr>
                <w:rFonts w:cs="Arial"/>
                <w:szCs w:val="24"/>
              </w:rPr>
              <w:t>he ExA note</w:t>
            </w:r>
            <w:r w:rsidR="00D31F92" w:rsidRPr="000F1B31">
              <w:rPr>
                <w:rFonts w:cs="Arial"/>
                <w:szCs w:val="24"/>
              </w:rPr>
              <w:t>s</w:t>
            </w:r>
            <w:r w:rsidR="00B9222C" w:rsidRPr="000F1B31">
              <w:rPr>
                <w:rFonts w:cs="Arial"/>
                <w:szCs w:val="24"/>
              </w:rPr>
              <w:t xml:space="preserve"> that the applicant has referred </w:t>
            </w:r>
            <w:r w:rsidR="00B40D78" w:rsidRPr="000F1B31">
              <w:rPr>
                <w:rFonts w:cs="Arial"/>
                <w:szCs w:val="24"/>
              </w:rPr>
              <w:t>to the</w:t>
            </w:r>
            <w:r w:rsidR="00B9222C" w:rsidRPr="000F1B31">
              <w:rPr>
                <w:rFonts w:cs="Arial"/>
                <w:szCs w:val="24"/>
              </w:rPr>
              <w:t xml:space="preserve"> Draft Guidance on Grid Scale Battery Energy Storage Systems (BESS) by the National Fire Chiefs Council (the 2024 document) within </w:t>
            </w:r>
            <w:r w:rsidR="00474D85" w:rsidRPr="000F1B31">
              <w:rPr>
                <w:rFonts w:cs="Arial"/>
                <w:szCs w:val="24"/>
              </w:rPr>
              <w:t xml:space="preserve">the </w:t>
            </w:r>
            <w:r w:rsidR="00B9222C" w:rsidRPr="000F1B31">
              <w:rPr>
                <w:rFonts w:cs="Arial"/>
                <w:szCs w:val="24"/>
              </w:rPr>
              <w:t>fBSMP [</w:t>
            </w:r>
            <w:hyperlink r:id="rId260" w:history="1">
              <w:r w:rsidR="00B9222C" w:rsidRPr="000F1B31">
                <w:rPr>
                  <w:rStyle w:val="Hyperlink"/>
                  <w:rFonts w:cs="Arial"/>
                  <w:szCs w:val="24"/>
                </w:rPr>
                <w:t>APP-205</w:t>
              </w:r>
            </w:hyperlink>
            <w:r w:rsidR="00B9222C" w:rsidRPr="000F1B31">
              <w:rPr>
                <w:rFonts w:cs="Arial"/>
                <w:szCs w:val="24"/>
              </w:rPr>
              <w:t xml:space="preserve">]. Please comment on the </w:t>
            </w:r>
            <w:r w:rsidR="00B40D78" w:rsidRPr="000F1B31">
              <w:rPr>
                <w:rFonts w:cs="Arial"/>
                <w:szCs w:val="24"/>
              </w:rPr>
              <w:t>appropriateness of using this document instead of the 202</w:t>
            </w:r>
            <w:r w:rsidR="00AF5736" w:rsidRPr="000F1B31">
              <w:rPr>
                <w:rFonts w:cs="Arial"/>
                <w:szCs w:val="24"/>
              </w:rPr>
              <w:t>2 guidance</w:t>
            </w:r>
            <w:r w:rsidR="00B40D78" w:rsidRPr="000F1B31">
              <w:rPr>
                <w:rFonts w:cs="Arial"/>
                <w:szCs w:val="24"/>
              </w:rPr>
              <w:t xml:space="preserve">. </w:t>
            </w:r>
          </w:p>
        </w:tc>
      </w:tr>
      <w:tr w:rsidR="009621A3" w:rsidRPr="008C59AE" w14:paraId="74843572" w14:textId="77777777" w:rsidTr="00DF6041">
        <w:tc>
          <w:tcPr>
            <w:tcW w:w="1129" w:type="dxa"/>
            <w:shd w:val="clear" w:color="auto" w:fill="auto"/>
          </w:tcPr>
          <w:p w14:paraId="553ED41D" w14:textId="768F6CB7" w:rsidR="009621A3" w:rsidRDefault="009621A3" w:rsidP="008D0DA1">
            <w:pPr>
              <w:pStyle w:val="ListParagraph"/>
              <w:numPr>
                <w:ilvl w:val="0"/>
                <w:numId w:val="22"/>
              </w:numPr>
              <w:ind w:hanging="691"/>
            </w:pPr>
          </w:p>
        </w:tc>
        <w:tc>
          <w:tcPr>
            <w:tcW w:w="2268" w:type="dxa"/>
            <w:shd w:val="clear" w:color="auto" w:fill="auto"/>
          </w:tcPr>
          <w:p w14:paraId="665C4CDA" w14:textId="0244C860" w:rsidR="009621A3" w:rsidRPr="000F1B31" w:rsidRDefault="00BC4B4E" w:rsidP="009621A3">
            <w:pPr>
              <w:rPr>
                <w:rFonts w:cs="Arial"/>
                <w:szCs w:val="24"/>
              </w:rPr>
            </w:pPr>
            <w:r w:rsidRPr="000F1B31">
              <w:rPr>
                <w:rFonts w:cs="Arial"/>
                <w:szCs w:val="24"/>
              </w:rPr>
              <w:t xml:space="preserve">Applicant </w:t>
            </w:r>
          </w:p>
        </w:tc>
        <w:tc>
          <w:tcPr>
            <w:tcW w:w="11729" w:type="dxa"/>
            <w:shd w:val="clear" w:color="auto" w:fill="auto"/>
          </w:tcPr>
          <w:p w14:paraId="7DFD2BBF" w14:textId="3CDA6B94" w:rsidR="009621A3" w:rsidRPr="000F1B31" w:rsidRDefault="00474D85" w:rsidP="009621A3">
            <w:pPr>
              <w:rPr>
                <w:rFonts w:cs="Arial"/>
                <w:szCs w:val="24"/>
              </w:rPr>
            </w:pPr>
            <w:r w:rsidRPr="000F1B31">
              <w:rPr>
                <w:rFonts w:cs="Arial"/>
                <w:szCs w:val="24"/>
              </w:rPr>
              <w:t xml:space="preserve">The </w:t>
            </w:r>
            <w:r w:rsidR="00B7649C" w:rsidRPr="000F1B31">
              <w:rPr>
                <w:rFonts w:cs="Arial"/>
                <w:szCs w:val="24"/>
              </w:rPr>
              <w:t>fBSMP [</w:t>
            </w:r>
            <w:hyperlink r:id="rId261" w:history="1">
              <w:r w:rsidRPr="000F1B31">
                <w:rPr>
                  <w:rStyle w:val="Hyperlink"/>
                  <w:rFonts w:cs="Arial"/>
                  <w:szCs w:val="24"/>
                </w:rPr>
                <w:t>APP-205</w:t>
              </w:r>
            </w:hyperlink>
            <w:r w:rsidRPr="000F1B31">
              <w:rPr>
                <w:rFonts w:cs="Arial"/>
                <w:szCs w:val="24"/>
              </w:rPr>
              <w:t>] paragraph 2.1.23 (b) says the BESS layout "</w:t>
            </w:r>
            <w:r w:rsidRPr="000F1B31">
              <w:rPr>
                <w:rFonts w:cs="Arial"/>
                <w:i/>
                <w:iCs/>
                <w:szCs w:val="24"/>
              </w:rPr>
              <w:t xml:space="preserve">allows for a separation distance of 3m </w:t>
            </w:r>
            <w:r w:rsidR="005B7376" w:rsidRPr="000F1B31">
              <w:rPr>
                <w:rFonts w:cs="Arial"/>
                <w:i/>
                <w:iCs/>
                <w:szCs w:val="24"/>
              </w:rPr>
              <w:t>between BESS</w:t>
            </w:r>
            <w:r w:rsidRPr="000F1B31">
              <w:rPr>
                <w:rFonts w:cs="Arial"/>
                <w:i/>
                <w:iCs/>
                <w:szCs w:val="24"/>
              </w:rPr>
              <w:t xml:space="preserve"> enclosures and ESS equipment, and 3 m between adjacent BESS enclosures. This exceeds the NFPA 855 (2023) guidelines of 3 feet, considered safe practice by the latest NFCC guidelines if UL 9540A testing shows propagation does not occur</w:t>
            </w:r>
            <w:r w:rsidRPr="000F1B31">
              <w:rPr>
                <w:rFonts w:cs="Arial"/>
                <w:szCs w:val="24"/>
              </w:rPr>
              <w:t xml:space="preserve">". The 2022 </w:t>
            </w:r>
            <w:r w:rsidR="00EF2687" w:rsidRPr="000F1B31">
              <w:rPr>
                <w:rFonts w:cs="Arial"/>
                <w:szCs w:val="24"/>
              </w:rPr>
              <w:t xml:space="preserve">guidance </w:t>
            </w:r>
            <w:r w:rsidRPr="000F1B31">
              <w:rPr>
                <w:rFonts w:cs="Arial"/>
                <w:szCs w:val="24"/>
              </w:rPr>
              <w:t>state</w:t>
            </w:r>
            <w:r w:rsidR="00EF2687" w:rsidRPr="000F1B31">
              <w:rPr>
                <w:rFonts w:cs="Arial"/>
                <w:szCs w:val="24"/>
              </w:rPr>
              <w:t>s</w:t>
            </w:r>
            <w:r w:rsidRPr="000F1B31">
              <w:rPr>
                <w:rFonts w:cs="Arial"/>
                <w:szCs w:val="24"/>
              </w:rPr>
              <w:t xml:space="preserve"> that access between BESS units and unit spacing should be a </w:t>
            </w:r>
            <w:r w:rsidR="005B7376" w:rsidRPr="000F1B31">
              <w:rPr>
                <w:rFonts w:cs="Arial"/>
                <w:szCs w:val="24"/>
              </w:rPr>
              <w:t>minimum</w:t>
            </w:r>
            <w:r w:rsidRPr="000F1B31">
              <w:rPr>
                <w:rFonts w:cs="Arial"/>
                <w:szCs w:val="24"/>
              </w:rPr>
              <w:t xml:space="preserve"> of 6m unless suitable design features can be introduced to reduce spacing. Please provide evidence and information to demonstrate what suitable design features have been introduced that would make the 3m separation distances acceptable. As the NFCC 2024 guidance has not been </w:t>
            </w:r>
            <w:r w:rsidR="00F04CFB" w:rsidRPr="000F1B31">
              <w:rPr>
                <w:rFonts w:cs="Arial"/>
                <w:szCs w:val="24"/>
              </w:rPr>
              <w:t>published</w:t>
            </w:r>
            <w:r w:rsidRPr="000F1B31">
              <w:rPr>
                <w:rFonts w:cs="Arial"/>
                <w:szCs w:val="24"/>
              </w:rPr>
              <w:t>, please confirm what alternative design options have been investigated to accommodate a 6m BESS unit spacing and whether this would result in a reduction in the 432 batteries that would be on site and if so, by how much</w:t>
            </w:r>
            <w:r w:rsidR="00910252" w:rsidRPr="000F1B31">
              <w:rPr>
                <w:rFonts w:cs="Arial"/>
                <w:szCs w:val="24"/>
              </w:rPr>
              <w:t xml:space="preserve">. </w:t>
            </w:r>
          </w:p>
        </w:tc>
      </w:tr>
      <w:tr w:rsidR="009621A3" w:rsidRPr="008C59AE" w14:paraId="67676DB0" w14:textId="77777777" w:rsidTr="00DF6041">
        <w:tc>
          <w:tcPr>
            <w:tcW w:w="1129" w:type="dxa"/>
            <w:shd w:val="clear" w:color="auto" w:fill="auto"/>
          </w:tcPr>
          <w:p w14:paraId="46DFED56" w14:textId="774AA89B" w:rsidR="009621A3" w:rsidRDefault="009621A3" w:rsidP="008D0DA1">
            <w:pPr>
              <w:pStyle w:val="ListParagraph"/>
              <w:numPr>
                <w:ilvl w:val="0"/>
                <w:numId w:val="22"/>
              </w:numPr>
              <w:ind w:hanging="691"/>
            </w:pPr>
          </w:p>
        </w:tc>
        <w:tc>
          <w:tcPr>
            <w:tcW w:w="2268" w:type="dxa"/>
            <w:shd w:val="clear" w:color="auto" w:fill="auto"/>
          </w:tcPr>
          <w:p w14:paraId="17A0D110" w14:textId="76136DA4" w:rsidR="009621A3" w:rsidRPr="000F1B31" w:rsidRDefault="002448E1" w:rsidP="009621A3">
            <w:pPr>
              <w:rPr>
                <w:rFonts w:cs="Arial"/>
                <w:szCs w:val="24"/>
              </w:rPr>
            </w:pPr>
            <w:r w:rsidRPr="000F1B31">
              <w:rPr>
                <w:rFonts w:cs="Arial"/>
                <w:szCs w:val="24"/>
              </w:rPr>
              <w:t>South Yorkshire Fire and Rescue Service</w:t>
            </w:r>
          </w:p>
        </w:tc>
        <w:tc>
          <w:tcPr>
            <w:tcW w:w="11729" w:type="dxa"/>
            <w:shd w:val="clear" w:color="auto" w:fill="auto"/>
          </w:tcPr>
          <w:p w14:paraId="0F811DF8" w14:textId="6289A4CF" w:rsidR="009621A3" w:rsidRPr="000F1B31" w:rsidRDefault="00910252" w:rsidP="009621A3">
            <w:pPr>
              <w:rPr>
                <w:rFonts w:cs="Arial"/>
                <w:szCs w:val="24"/>
              </w:rPr>
            </w:pPr>
            <w:r w:rsidRPr="000F1B31">
              <w:rPr>
                <w:rFonts w:cs="Arial"/>
                <w:szCs w:val="24"/>
              </w:rPr>
              <w:t xml:space="preserve">Please comment </w:t>
            </w:r>
            <w:r w:rsidR="00507206" w:rsidRPr="000F1B31">
              <w:rPr>
                <w:rFonts w:cs="Arial"/>
                <w:szCs w:val="24"/>
              </w:rPr>
              <w:t xml:space="preserve">on </w:t>
            </w:r>
            <w:r w:rsidRPr="000F1B31">
              <w:rPr>
                <w:rFonts w:cs="Arial"/>
                <w:szCs w:val="24"/>
              </w:rPr>
              <w:t>the proposed reduced distance of 3m between BESS units</w:t>
            </w:r>
            <w:r w:rsidR="00507206" w:rsidRPr="000F1B31">
              <w:rPr>
                <w:rFonts w:cs="Arial"/>
                <w:szCs w:val="24"/>
              </w:rPr>
              <w:t xml:space="preserve"> as stipulated </w:t>
            </w:r>
            <w:r w:rsidR="00B57063" w:rsidRPr="000F1B31">
              <w:rPr>
                <w:rFonts w:cs="Arial"/>
                <w:szCs w:val="24"/>
              </w:rPr>
              <w:t>within fBSMP</w:t>
            </w:r>
            <w:r w:rsidR="00507206" w:rsidRPr="000F1B31">
              <w:rPr>
                <w:rFonts w:cs="Arial"/>
                <w:szCs w:val="24"/>
              </w:rPr>
              <w:t xml:space="preserve"> [</w:t>
            </w:r>
            <w:hyperlink r:id="rId262" w:history="1">
              <w:r w:rsidR="00507206" w:rsidRPr="000F1B31">
                <w:rPr>
                  <w:rStyle w:val="Hyperlink"/>
                  <w:rFonts w:cs="Arial"/>
                  <w:szCs w:val="24"/>
                </w:rPr>
                <w:t>APP-205</w:t>
              </w:r>
            </w:hyperlink>
            <w:r w:rsidR="00507206" w:rsidRPr="000F1B31">
              <w:rPr>
                <w:rFonts w:cs="Arial"/>
                <w:szCs w:val="24"/>
              </w:rPr>
              <w:t xml:space="preserve">] paragraph 2.1.23 </w:t>
            </w:r>
            <w:r w:rsidRPr="000F1B31">
              <w:rPr>
                <w:rFonts w:cs="Arial"/>
                <w:szCs w:val="24"/>
              </w:rPr>
              <w:t xml:space="preserve">and that the applicant </w:t>
            </w:r>
            <w:r w:rsidR="00507206" w:rsidRPr="000F1B31">
              <w:rPr>
                <w:rFonts w:cs="Arial"/>
                <w:szCs w:val="24"/>
              </w:rPr>
              <w:t xml:space="preserve">states they </w:t>
            </w:r>
            <w:r w:rsidRPr="000F1B31">
              <w:rPr>
                <w:rFonts w:cs="Arial"/>
                <w:szCs w:val="24"/>
              </w:rPr>
              <w:t>can demonstrate suitable design features for this.</w:t>
            </w:r>
          </w:p>
        </w:tc>
      </w:tr>
      <w:tr w:rsidR="009621A3" w:rsidRPr="008C59AE" w14:paraId="4B35095C" w14:textId="77777777" w:rsidTr="00DF6041">
        <w:tc>
          <w:tcPr>
            <w:tcW w:w="1129" w:type="dxa"/>
            <w:shd w:val="clear" w:color="auto" w:fill="auto"/>
          </w:tcPr>
          <w:p w14:paraId="51857E46" w14:textId="13EBA278" w:rsidR="009621A3" w:rsidRDefault="009621A3" w:rsidP="008D0DA1">
            <w:pPr>
              <w:pStyle w:val="ListParagraph"/>
              <w:numPr>
                <w:ilvl w:val="0"/>
                <w:numId w:val="22"/>
              </w:numPr>
              <w:ind w:hanging="691"/>
            </w:pPr>
          </w:p>
        </w:tc>
        <w:tc>
          <w:tcPr>
            <w:tcW w:w="2268" w:type="dxa"/>
            <w:shd w:val="clear" w:color="auto" w:fill="auto"/>
          </w:tcPr>
          <w:p w14:paraId="094A1794" w14:textId="3341754B" w:rsidR="009621A3" w:rsidRPr="000F1B31" w:rsidRDefault="00E20B86" w:rsidP="009621A3">
            <w:pPr>
              <w:rPr>
                <w:rFonts w:cs="Arial"/>
                <w:szCs w:val="24"/>
              </w:rPr>
            </w:pPr>
            <w:r w:rsidRPr="000F1B31">
              <w:rPr>
                <w:rFonts w:cs="Arial"/>
                <w:szCs w:val="24"/>
              </w:rPr>
              <w:t>South Yorkshire Fire and Rescue Service</w:t>
            </w:r>
          </w:p>
        </w:tc>
        <w:tc>
          <w:tcPr>
            <w:tcW w:w="11729" w:type="dxa"/>
            <w:shd w:val="clear" w:color="auto" w:fill="auto"/>
          </w:tcPr>
          <w:p w14:paraId="22F0D74A" w14:textId="0F71C683" w:rsidR="00E31444" w:rsidRPr="000F1B31" w:rsidRDefault="00373D3B" w:rsidP="0057600C">
            <w:pPr>
              <w:rPr>
                <w:rFonts w:cs="Arial"/>
                <w:szCs w:val="24"/>
              </w:rPr>
            </w:pPr>
            <w:r w:rsidRPr="000F1B31">
              <w:rPr>
                <w:rFonts w:cs="Arial"/>
                <w:szCs w:val="24"/>
              </w:rPr>
              <w:t>Further to the comment made in your relevant representation [</w:t>
            </w:r>
            <w:hyperlink r:id="rId263" w:history="1">
              <w:r w:rsidRPr="000F1B31">
                <w:rPr>
                  <w:rStyle w:val="Hyperlink"/>
                  <w:rFonts w:cs="Arial"/>
                  <w:szCs w:val="24"/>
                </w:rPr>
                <w:t>RR</w:t>
              </w:r>
              <w:r w:rsidR="001F3F2F" w:rsidRPr="000F1B31">
                <w:rPr>
                  <w:rStyle w:val="Hyperlink"/>
                  <w:rFonts w:cs="Arial"/>
                  <w:szCs w:val="24"/>
                </w:rPr>
                <w:t>-009</w:t>
              </w:r>
            </w:hyperlink>
            <w:r w:rsidR="001F3F2F" w:rsidRPr="000F1B31">
              <w:rPr>
                <w:rFonts w:cs="Arial"/>
                <w:szCs w:val="24"/>
              </w:rPr>
              <w:t xml:space="preserve">] </w:t>
            </w:r>
            <w:r w:rsidR="00E31444" w:rsidRPr="000F1B31">
              <w:rPr>
                <w:rFonts w:cs="Arial"/>
                <w:szCs w:val="24"/>
              </w:rPr>
              <w:t xml:space="preserve">please comment </w:t>
            </w:r>
            <w:r w:rsidR="001F3F2F" w:rsidRPr="000F1B31">
              <w:rPr>
                <w:rFonts w:cs="Arial"/>
                <w:szCs w:val="24"/>
              </w:rPr>
              <w:t>on the</w:t>
            </w:r>
            <w:r w:rsidR="00C2127A" w:rsidRPr="000F1B31">
              <w:rPr>
                <w:rFonts w:cs="Arial"/>
                <w:szCs w:val="24"/>
              </w:rPr>
              <w:t xml:space="preserve"> fBSMP [</w:t>
            </w:r>
            <w:hyperlink r:id="rId264" w:history="1">
              <w:r w:rsidR="00C2127A" w:rsidRPr="000F1B31">
                <w:rPr>
                  <w:rStyle w:val="Hyperlink"/>
                  <w:rFonts w:cs="Arial"/>
                  <w:szCs w:val="24"/>
                </w:rPr>
                <w:t>APP-205</w:t>
              </w:r>
            </w:hyperlink>
            <w:r w:rsidR="00C2127A" w:rsidRPr="000F1B31">
              <w:rPr>
                <w:rFonts w:cs="Arial"/>
                <w:szCs w:val="24"/>
              </w:rPr>
              <w:t xml:space="preserve">] </w:t>
            </w:r>
            <w:r w:rsidR="00C56581" w:rsidRPr="000F1B31">
              <w:rPr>
                <w:rFonts w:cs="Arial"/>
                <w:szCs w:val="24"/>
              </w:rPr>
              <w:t>in relation to</w:t>
            </w:r>
            <w:r w:rsidR="00C12631" w:rsidRPr="000F1B31">
              <w:rPr>
                <w:rFonts w:cs="Arial"/>
                <w:szCs w:val="24"/>
              </w:rPr>
              <w:t>:</w:t>
            </w:r>
          </w:p>
          <w:p w14:paraId="688F588F" w14:textId="4BE8C9EE" w:rsidR="0057600C" w:rsidRPr="000F1B31" w:rsidRDefault="00C56581" w:rsidP="008D0DA1">
            <w:pPr>
              <w:pStyle w:val="ListParagraph"/>
              <w:numPr>
                <w:ilvl w:val="0"/>
                <w:numId w:val="39"/>
              </w:numPr>
              <w:rPr>
                <w:rFonts w:cs="Arial"/>
                <w:szCs w:val="24"/>
              </w:rPr>
            </w:pPr>
            <w:r w:rsidRPr="000F1B31">
              <w:rPr>
                <w:rFonts w:cs="Arial"/>
                <w:szCs w:val="24"/>
              </w:rPr>
              <w:lastRenderedPageBreak/>
              <w:t xml:space="preserve">the </w:t>
            </w:r>
            <w:r w:rsidR="004116DD" w:rsidRPr="000F1B31">
              <w:rPr>
                <w:rFonts w:cs="Arial"/>
                <w:szCs w:val="24"/>
              </w:rPr>
              <w:t xml:space="preserve">nature </w:t>
            </w:r>
            <w:r w:rsidR="002C1B11" w:rsidRPr="000F1B31">
              <w:rPr>
                <w:rFonts w:cs="Arial"/>
                <w:szCs w:val="24"/>
              </w:rPr>
              <w:t xml:space="preserve">and number </w:t>
            </w:r>
            <w:r w:rsidR="004116DD" w:rsidRPr="000F1B31">
              <w:rPr>
                <w:rFonts w:cs="Arial"/>
                <w:szCs w:val="24"/>
              </w:rPr>
              <w:t xml:space="preserve">of the proposed </w:t>
            </w:r>
            <w:r w:rsidRPr="000F1B31">
              <w:rPr>
                <w:rFonts w:cs="Arial"/>
                <w:szCs w:val="24"/>
              </w:rPr>
              <w:t>accesses to the BESS</w:t>
            </w:r>
            <w:r w:rsidR="00086EF9" w:rsidRPr="000F1B31">
              <w:rPr>
                <w:rFonts w:cs="Arial"/>
                <w:szCs w:val="24"/>
              </w:rPr>
              <w:t xml:space="preserve"> please see Figure 2-3 Indicative Site Layout sheet 5 of 11 [</w:t>
            </w:r>
            <w:hyperlink r:id="rId265" w:history="1">
              <w:r w:rsidR="00086EF9" w:rsidRPr="000F1B31">
                <w:rPr>
                  <w:rStyle w:val="Hyperlink"/>
                  <w:rFonts w:cs="Arial"/>
                  <w:szCs w:val="24"/>
                </w:rPr>
                <w:t>APP-</w:t>
              </w:r>
              <w:r w:rsidR="000935F5" w:rsidRPr="000F1B31">
                <w:rPr>
                  <w:rStyle w:val="Hyperlink"/>
                  <w:rFonts w:cs="Arial"/>
                  <w:szCs w:val="24"/>
                </w:rPr>
                <w:t>074</w:t>
              </w:r>
            </w:hyperlink>
            <w:r w:rsidR="000935F5" w:rsidRPr="000F1B31">
              <w:rPr>
                <w:rFonts w:cs="Arial"/>
                <w:szCs w:val="24"/>
              </w:rPr>
              <w:t>]</w:t>
            </w:r>
            <w:r w:rsidRPr="000F1B31">
              <w:rPr>
                <w:rFonts w:cs="Arial"/>
                <w:szCs w:val="24"/>
              </w:rPr>
              <w:t xml:space="preserve">. </w:t>
            </w:r>
          </w:p>
          <w:p w14:paraId="46FB4FE7" w14:textId="77777777" w:rsidR="008059A7" w:rsidRPr="000F1B31" w:rsidRDefault="008059A7" w:rsidP="008059A7">
            <w:pPr>
              <w:pStyle w:val="ListParagraph"/>
              <w:rPr>
                <w:rFonts w:cs="Arial"/>
                <w:szCs w:val="24"/>
              </w:rPr>
            </w:pPr>
          </w:p>
          <w:p w14:paraId="2D07E35F" w14:textId="1273816F" w:rsidR="008059A7" w:rsidRPr="000F1B31" w:rsidRDefault="004116DD" w:rsidP="008059A7">
            <w:pPr>
              <w:pStyle w:val="ListParagraph"/>
              <w:numPr>
                <w:ilvl w:val="0"/>
                <w:numId w:val="39"/>
              </w:numPr>
              <w:rPr>
                <w:rFonts w:cs="Arial"/>
                <w:szCs w:val="24"/>
              </w:rPr>
            </w:pPr>
            <w:r w:rsidRPr="000F1B31">
              <w:rPr>
                <w:rFonts w:cs="Arial"/>
                <w:szCs w:val="24"/>
              </w:rPr>
              <w:t>The volume of water supply proposed</w:t>
            </w:r>
            <w:r w:rsidR="008059A7" w:rsidRPr="000F1B31">
              <w:rPr>
                <w:rFonts w:cs="Arial"/>
                <w:szCs w:val="24"/>
              </w:rPr>
              <w:t>.</w:t>
            </w:r>
          </w:p>
          <w:p w14:paraId="123597A9" w14:textId="77777777" w:rsidR="008059A7" w:rsidRPr="000F1B31" w:rsidRDefault="008059A7" w:rsidP="008059A7">
            <w:pPr>
              <w:pStyle w:val="ListParagraph"/>
              <w:rPr>
                <w:rFonts w:cs="Arial"/>
                <w:szCs w:val="24"/>
              </w:rPr>
            </w:pPr>
          </w:p>
          <w:p w14:paraId="7A773B90" w14:textId="52715DF5" w:rsidR="009621A3" w:rsidRPr="000F1B31" w:rsidRDefault="00B529EB" w:rsidP="008D0DA1">
            <w:pPr>
              <w:pStyle w:val="ListParagraph"/>
              <w:numPr>
                <w:ilvl w:val="0"/>
                <w:numId w:val="39"/>
              </w:numPr>
              <w:rPr>
                <w:rFonts w:cs="Arial"/>
                <w:szCs w:val="24"/>
              </w:rPr>
            </w:pPr>
            <w:r w:rsidRPr="000F1B31">
              <w:rPr>
                <w:rFonts w:cs="Arial"/>
                <w:szCs w:val="24"/>
              </w:rPr>
              <w:t xml:space="preserve">The measures to contain fire water. </w:t>
            </w:r>
          </w:p>
        </w:tc>
      </w:tr>
      <w:tr w:rsidR="009621A3" w:rsidRPr="008C59AE" w14:paraId="49FB85F1" w14:textId="77777777" w:rsidTr="00DF6041">
        <w:tc>
          <w:tcPr>
            <w:tcW w:w="1129" w:type="dxa"/>
            <w:shd w:val="clear" w:color="auto" w:fill="auto"/>
          </w:tcPr>
          <w:p w14:paraId="71C88B50" w14:textId="51C4A1A5" w:rsidR="009621A3" w:rsidRDefault="009621A3" w:rsidP="008D0DA1">
            <w:pPr>
              <w:pStyle w:val="ListParagraph"/>
              <w:numPr>
                <w:ilvl w:val="0"/>
                <w:numId w:val="22"/>
              </w:numPr>
              <w:ind w:hanging="691"/>
            </w:pPr>
          </w:p>
        </w:tc>
        <w:tc>
          <w:tcPr>
            <w:tcW w:w="2268" w:type="dxa"/>
            <w:shd w:val="clear" w:color="auto" w:fill="auto"/>
          </w:tcPr>
          <w:p w14:paraId="3595742C" w14:textId="5CE844F1" w:rsidR="009621A3" w:rsidRPr="000F1B31" w:rsidRDefault="0082531D" w:rsidP="009621A3">
            <w:pPr>
              <w:rPr>
                <w:rFonts w:cs="Arial"/>
                <w:szCs w:val="24"/>
              </w:rPr>
            </w:pPr>
            <w:r w:rsidRPr="000F1B31">
              <w:rPr>
                <w:rFonts w:cs="Arial"/>
                <w:szCs w:val="24"/>
              </w:rPr>
              <w:t>South Yorkshire Fire and Rescue Service</w:t>
            </w:r>
          </w:p>
        </w:tc>
        <w:tc>
          <w:tcPr>
            <w:tcW w:w="11729" w:type="dxa"/>
            <w:shd w:val="clear" w:color="auto" w:fill="auto"/>
          </w:tcPr>
          <w:p w14:paraId="41969C6B" w14:textId="55901031" w:rsidR="009621A3" w:rsidRPr="000F1B31" w:rsidRDefault="0082531D" w:rsidP="009621A3">
            <w:pPr>
              <w:rPr>
                <w:rFonts w:cs="Arial"/>
                <w:szCs w:val="24"/>
              </w:rPr>
            </w:pPr>
            <w:r w:rsidRPr="000F1B31">
              <w:rPr>
                <w:rFonts w:cs="Arial"/>
                <w:szCs w:val="24"/>
              </w:rPr>
              <w:t xml:space="preserve">Please comment </w:t>
            </w:r>
            <w:r w:rsidR="008004C1" w:rsidRPr="000F1B31">
              <w:rPr>
                <w:rFonts w:cs="Arial"/>
                <w:szCs w:val="24"/>
              </w:rPr>
              <w:t xml:space="preserve">on the parameters, risk management and response plan, monitoring provisions and scope of </w:t>
            </w:r>
            <w:r w:rsidR="006B0B2F" w:rsidRPr="000F1B31">
              <w:rPr>
                <w:rFonts w:cs="Arial"/>
                <w:szCs w:val="24"/>
              </w:rPr>
              <w:t>the fBSMP</w:t>
            </w:r>
            <w:r w:rsidR="008004C1" w:rsidRPr="000F1B31">
              <w:rPr>
                <w:rFonts w:cs="Arial"/>
                <w:szCs w:val="24"/>
              </w:rPr>
              <w:t xml:space="preserve"> [</w:t>
            </w:r>
            <w:hyperlink r:id="rId266" w:history="1">
              <w:r w:rsidR="008004C1" w:rsidRPr="000F1B31">
                <w:rPr>
                  <w:rStyle w:val="Hyperlink"/>
                  <w:rFonts w:cs="Arial"/>
                  <w:szCs w:val="24"/>
                </w:rPr>
                <w:t>APP-205</w:t>
              </w:r>
            </w:hyperlink>
            <w:r w:rsidR="008004C1" w:rsidRPr="000F1B31">
              <w:rPr>
                <w:rFonts w:cs="Arial"/>
                <w:szCs w:val="24"/>
              </w:rPr>
              <w:t>]</w:t>
            </w:r>
            <w:r w:rsidR="0067526B" w:rsidRPr="000F1B31">
              <w:rPr>
                <w:rFonts w:cs="Arial"/>
                <w:szCs w:val="24"/>
              </w:rPr>
              <w:t>.</w:t>
            </w:r>
          </w:p>
        </w:tc>
      </w:tr>
      <w:tr w:rsidR="00B47FB5" w:rsidRPr="008C59AE" w14:paraId="3EC82A41" w14:textId="77777777" w:rsidTr="00DF6041">
        <w:tc>
          <w:tcPr>
            <w:tcW w:w="1129" w:type="dxa"/>
            <w:shd w:val="clear" w:color="auto" w:fill="auto"/>
          </w:tcPr>
          <w:p w14:paraId="0E011AB6" w14:textId="77777777" w:rsidR="00B47FB5" w:rsidRDefault="00B47FB5" w:rsidP="008D0DA1">
            <w:pPr>
              <w:pStyle w:val="ListParagraph"/>
              <w:numPr>
                <w:ilvl w:val="0"/>
                <w:numId w:val="22"/>
              </w:numPr>
              <w:ind w:hanging="691"/>
            </w:pPr>
          </w:p>
        </w:tc>
        <w:tc>
          <w:tcPr>
            <w:tcW w:w="2268" w:type="dxa"/>
            <w:shd w:val="clear" w:color="auto" w:fill="auto"/>
          </w:tcPr>
          <w:p w14:paraId="5B6A71BC" w14:textId="5238B0C5" w:rsidR="00B47FB5" w:rsidRPr="000F1B31" w:rsidRDefault="00B47FB5" w:rsidP="0057600C">
            <w:pPr>
              <w:rPr>
                <w:rFonts w:cs="Arial"/>
                <w:szCs w:val="24"/>
              </w:rPr>
            </w:pPr>
            <w:r w:rsidRPr="000F1B31">
              <w:rPr>
                <w:rFonts w:cs="Arial"/>
                <w:szCs w:val="24"/>
              </w:rPr>
              <w:t>Applicant</w:t>
            </w:r>
          </w:p>
        </w:tc>
        <w:tc>
          <w:tcPr>
            <w:tcW w:w="11729" w:type="dxa"/>
            <w:shd w:val="clear" w:color="auto" w:fill="auto"/>
          </w:tcPr>
          <w:p w14:paraId="1D9A2D4A" w14:textId="0B6F1E8B" w:rsidR="00B47FB5" w:rsidRPr="000F1B31" w:rsidRDefault="00B47FB5" w:rsidP="0057600C">
            <w:pPr>
              <w:rPr>
                <w:rFonts w:cs="Arial"/>
                <w:szCs w:val="24"/>
              </w:rPr>
            </w:pPr>
            <w:r w:rsidRPr="000F1B31">
              <w:rPr>
                <w:rFonts w:cs="Arial"/>
                <w:szCs w:val="24"/>
              </w:rPr>
              <w:t xml:space="preserve">In response </w:t>
            </w:r>
            <w:r w:rsidR="00DC7C4F" w:rsidRPr="000F1B31">
              <w:rPr>
                <w:rFonts w:cs="Arial"/>
                <w:szCs w:val="24"/>
              </w:rPr>
              <w:t>to South</w:t>
            </w:r>
            <w:r w:rsidRPr="000F1B31">
              <w:rPr>
                <w:rFonts w:cs="Arial"/>
                <w:szCs w:val="24"/>
              </w:rPr>
              <w:t xml:space="preserve"> Yorkshire Fire and Rescue Service relevant representation [</w:t>
            </w:r>
            <w:hyperlink r:id="rId267" w:history="1">
              <w:r w:rsidRPr="000F1B31">
                <w:rPr>
                  <w:rStyle w:val="Hyperlink"/>
                  <w:rFonts w:cs="Arial"/>
                  <w:szCs w:val="24"/>
                </w:rPr>
                <w:t>RR-009</w:t>
              </w:r>
            </w:hyperlink>
            <w:r w:rsidRPr="000F1B31">
              <w:rPr>
                <w:rFonts w:cs="Arial"/>
                <w:szCs w:val="24"/>
              </w:rPr>
              <w:t xml:space="preserve">], please confirm why the distance of 10m from BESS enclosures to any planted combustible vegetation is not contained within the </w:t>
            </w:r>
            <w:r w:rsidR="00346778" w:rsidRPr="000F1B31">
              <w:rPr>
                <w:rFonts w:cs="Arial"/>
                <w:szCs w:val="24"/>
              </w:rPr>
              <w:t>ODPS</w:t>
            </w:r>
            <w:r w:rsidR="00DC7C4F" w:rsidRPr="000F1B31">
              <w:rPr>
                <w:rFonts w:cs="Arial"/>
                <w:szCs w:val="24"/>
              </w:rPr>
              <w:t xml:space="preserve"> [</w:t>
            </w:r>
            <w:hyperlink r:id="rId268" w:history="1">
              <w:r w:rsidR="00DC7C4F" w:rsidRPr="000F1B31">
                <w:rPr>
                  <w:rStyle w:val="Hyperlink"/>
                  <w:rFonts w:cs="Arial"/>
                  <w:szCs w:val="24"/>
                </w:rPr>
                <w:t>APP-193</w:t>
              </w:r>
            </w:hyperlink>
            <w:r w:rsidR="00DC7C4F" w:rsidRPr="000F1B31">
              <w:rPr>
                <w:rFonts w:cs="Arial"/>
                <w:szCs w:val="24"/>
              </w:rPr>
              <w:t>].</w:t>
            </w:r>
          </w:p>
        </w:tc>
      </w:tr>
      <w:tr w:rsidR="00E70E3C" w:rsidRPr="008C59AE" w14:paraId="0FB9BBDF" w14:textId="77777777" w:rsidTr="00DF6041">
        <w:tc>
          <w:tcPr>
            <w:tcW w:w="1129" w:type="dxa"/>
            <w:shd w:val="clear" w:color="auto" w:fill="auto"/>
          </w:tcPr>
          <w:p w14:paraId="72A1933E" w14:textId="77777777" w:rsidR="00E70E3C" w:rsidRDefault="00E70E3C" w:rsidP="008D0DA1">
            <w:pPr>
              <w:pStyle w:val="ListParagraph"/>
              <w:numPr>
                <w:ilvl w:val="0"/>
                <w:numId w:val="22"/>
              </w:numPr>
              <w:ind w:hanging="691"/>
            </w:pPr>
          </w:p>
        </w:tc>
        <w:tc>
          <w:tcPr>
            <w:tcW w:w="2268" w:type="dxa"/>
            <w:shd w:val="clear" w:color="auto" w:fill="auto"/>
          </w:tcPr>
          <w:p w14:paraId="3B9AA297" w14:textId="1B215833" w:rsidR="00E70E3C" w:rsidRPr="000F1B31" w:rsidRDefault="00E70E3C" w:rsidP="0057600C">
            <w:pPr>
              <w:rPr>
                <w:rFonts w:cs="Arial"/>
                <w:szCs w:val="24"/>
              </w:rPr>
            </w:pPr>
            <w:r w:rsidRPr="000F1B31">
              <w:rPr>
                <w:rFonts w:cs="Arial"/>
                <w:szCs w:val="24"/>
              </w:rPr>
              <w:t>Applicant</w:t>
            </w:r>
          </w:p>
        </w:tc>
        <w:tc>
          <w:tcPr>
            <w:tcW w:w="11729" w:type="dxa"/>
            <w:shd w:val="clear" w:color="auto" w:fill="auto"/>
          </w:tcPr>
          <w:p w14:paraId="365C5871" w14:textId="614EDC7D" w:rsidR="00E70E3C" w:rsidRPr="000F1B31" w:rsidRDefault="00E70E3C" w:rsidP="0057600C">
            <w:pPr>
              <w:rPr>
                <w:rFonts w:cs="Arial"/>
                <w:szCs w:val="24"/>
              </w:rPr>
            </w:pPr>
            <w:r w:rsidRPr="000F1B31">
              <w:rPr>
                <w:rFonts w:cs="Arial"/>
                <w:szCs w:val="24"/>
              </w:rPr>
              <w:t xml:space="preserve">Paragraph 3.6.5 of </w:t>
            </w:r>
            <w:r w:rsidR="002C5676" w:rsidRPr="000F1B31">
              <w:rPr>
                <w:rFonts w:cs="Arial"/>
                <w:szCs w:val="24"/>
              </w:rPr>
              <w:t>the fBSMP</w:t>
            </w:r>
            <w:r w:rsidRPr="000F1B31">
              <w:rPr>
                <w:rFonts w:cs="Arial"/>
                <w:szCs w:val="24"/>
              </w:rPr>
              <w:t xml:space="preserve"> [</w:t>
            </w:r>
            <w:hyperlink r:id="rId269" w:history="1">
              <w:r w:rsidRPr="000F1B31">
                <w:rPr>
                  <w:rStyle w:val="Hyperlink"/>
                  <w:rFonts w:cs="Arial"/>
                  <w:szCs w:val="24"/>
                </w:rPr>
                <w:t>APP-205</w:t>
              </w:r>
            </w:hyperlink>
            <w:r w:rsidRPr="000F1B31">
              <w:rPr>
                <w:rFonts w:cs="Arial"/>
                <w:szCs w:val="24"/>
              </w:rPr>
              <w:t>] says that "</w:t>
            </w:r>
            <w:r w:rsidRPr="000F1B31">
              <w:rPr>
                <w:rFonts w:cs="Arial"/>
                <w:i/>
                <w:iCs/>
                <w:szCs w:val="24"/>
              </w:rPr>
              <w:t>The emergency response plan (ERP) produced at the detailed design stage (template outlined in Paragraph 4.5.5) will incorporate all necessary emergency response procedures and actions based upon comprehensive thermal runaway test data supplied by the BESS system provide</w:t>
            </w:r>
            <w:r w:rsidRPr="000F1B31">
              <w:rPr>
                <w:rFonts w:cs="Arial"/>
                <w:szCs w:val="24"/>
              </w:rPr>
              <w:t xml:space="preserve">r". Section 4 </w:t>
            </w:r>
            <w:r w:rsidR="00B401EC" w:rsidRPr="000F1B31">
              <w:rPr>
                <w:rFonts w:cs="Arial"/>
                <w:szCs w:val="24"/>
              </w:rPr>
              <w:t>p</w:t>
            </w:r>
            <w:r w:rsidRPr="000F1B31">
              <w:rPr>
                <w:rFonts w:cs="Arial"/>
                <w:szCs w:val="24"/>
              </w:rPr>
              <w:t xml:space="preserve">re-construction Information Requirement contains section 4.1 only. Please </w:t>
            </w:r>
            <w:r w:rsidR="00DE691D" w:rsidRPr="000F1B31">
              <w:rPr>
                <w:rFonts w:cs="Arial"/>
                <w:szCs w:val="24"/>
              </w:rPr>
              <w:t>signpost</w:t>
            </w:r>
            <w:r w:rsidRPr="000F1B31">
              <w:rPr>
                <w:rFonts w:cs="Arial"/>
                <w:szCs w:val="24"/>
              </w:rPr>
              <w:t xml:space="preserve"> where within the documentation or fBSMP the template ERP is as referred to in paragraph 3.6.5.</w:t>
            </w:r>
          </w:p>
        </w:tc>
      </w:tr>
      <w:tr w:rsidR="002C5676" w:rsidRPr="008C59AE" w14:paraId="3226A6BC" w14:textId="77777777" w:rsidTr="00DF6041">
        <w:tc>
          <w:tcPr>
            <w:tcW w:w="1129" w:type="dxa"/>
            <w:shd w:val="clear" w:color="auto" w:fill="auto"/>
          </w:tcPr>
          <w:p w14:paraId="3AD17771" w14:textId="77777777" w:rsidR="002C5676" w:rsidRDefault="002C5676" w:rsidP="008D0DA1">
            <w:pPr>
              <w:pStyle w:val="ListParagraph"/>
              <w:numPr>
                <w:ilvl w:val="0"/>
                <w:numId w:val="22"/>
              </w:numPr>
              <w:ind w:hanging="691"/>
            </w:pPr>
          </w:p>
        </w:tc>
        <w:tc>
          <w:tcPr>
            <w:tcW w:w="2268" w:type="dxa"/>
            <w:shd w:val="clear" w:color="auto" w:fill="auto"/>
          </w:tcPr>
          <w:p w14:paraId="10E006BE" w14:textId="4B143927" w:rsidR="002C5676" w:rsidRPr="000F1B31" w:rsidRDefault="002C5676" w:rsidP="0057600C">
            <w:pPr>
              <w:rPr>
                <w:rFonts w:cs="Arial"/>
                <w:szCs w:val="24"/>
              </w:rPr>
            </w:pPr>
            <w:r w:rsidRPr="000F1B31">
              <w:rPr>
                <w:rFonts w:cs="Arial"/>
                <w:szCs w:val="24"/>
              </w:rPr>
              <w:t>Applicant</w:t>
            </w:r>
          </w:p>
        </w:tc>
        <w:tc>
          <w:tcPr>
            <w:tcW w:w="11729" w:type="dxa"/>
            <w:shd w:val="clear" w:color="auto" w:fill="auto"/>
          </w:tcPr>
          <w:p w14:paraId="7D6F4E95" w14:textId="3466E84B" w:rsidR="002C5676" w:rsidRPr="000F1B31" w:rsidRDefault="00582195" w:rsidP="0057600C">
            <w:pPr>
              <w:rPr>
                <w:rFonts w:cs="Arial"/>
                <w:szCs w:val="24"/>
              </w:rPr>
            </w:pPr>
            <w:r w:rsidRPr="000F1B31">
              <w:rPr>
                <w:rFonts w:cs="Arial"/>
                <w:szCs w:val="24"/>
              </w:rPr>
              <w:t xml:space="preserve">Section 2.1.25 of </w:t>
            </w:r>
            <w:r w:rsidR="0040730F" w:rsidRPr="000F1B31">
              <w:rPr>
                <w:rFonts w:cs="Arial"/>
                <w:szCs w:val="24"/>
              </w:rPr>
              <w:t>the fBSMP</w:t>
            </w:r>
            <w:r w:rsidRPr="000F1B31">
              <w:rPr>
                <w:rFonts w:cs="Arial"/>
                <w:szCs w:val="24"/>
              </w:rPr>
              <w:t xml:space="preserve"> [</w:t>
            </w:r>
            <w:hyperlink r:id="rId270" w:history="1">
              <w:r w:rsidRPr="000F1B31">
                <w:rPr>
                  <w:rStyle w:val="Hyperlink"/>
                  <w:rFonts w:cs="Arial"/>
                  <w:szCs w:val="24"/>
                </w:rPr>
                <w:t>APP-205</w:t>
              </w:r>
            </w:hyperlink>
            <w:r w:rsidRPr="000F1B31">
              <w:rPr>
                <w:rFonts w:cs="Arial"/>
                <w:szCs w:val="24"/>
              </w:rPr>
              <w:t xml:space="preserve">] provides details of the type of foundations that may be used. If ground screws or piles are to be used, they should not affect the impermeable nature of the attenuation basins within the BESS area to ensure any contaminated water from fire suppression is contained. Please confirm this would be the case </w:t>
            </w:r>
            <w:r w:rsidR="0040730F" w:rsidRPr="000F1B31">
              <w:rPr>
                <w:rFonts w:cs="Arial"/>
                <w:szCs w:val="24"/>
              </w:rPr>
              <w:t>and confirm how this would affect the fBSMP.</w:t>
            </w:r>
          </w:p>
        </w:tc>
      </w:tr>
      <w:tr w:rsidR="00913B98" w:rsidRPr="008C59AE" w14:paraId="649F30F8" w14:textId="77777777" w:rsidTr="00DF6041">
        <w:tc>
          <w:tcPr>
            <w:tcW w:w="1129" w:type="dxa"/>
            <w:shd w:val="clear" w:color="auto" w:fill="auto"/>
          </w:tcPr>
          <w:p w14:paraId="2BCCABF9" w14:textId="77777777" w:rsidR="00913B98" w:rsidRDefault="00913B98" w:rsidP="008D0DA1">
            <w:pPr>
              <w:pStyle w:val="ListParagraph"/>
              <w:numPr>
                <w:ilvl w:val="0"/>
                <w:numId w:val="22"/>
              </w:numPr>
              <w:ind w:hanging="691"/>
            </w:pPr>
          </w:p>
        </w:tc>
        <w:tc>
          <w:tcPr>
            <w:tcW w:w="2268" w:type="dxa"/>
            <w:shd w:val="clear" w:color="auto" w:fill="auto"/>
          </w:tcPr>
          <w:p w14:paraId="65EE3104" w14:textId="6A51F88B" w:rsidR="00913B98" w:rsidRPr="000F1B31" w:rsidRDefault="00913B98" w:rsidP="0057600C">
            <w:pPr>
              <w:rPr>
                <w:rFonts w:cs="Arial"/>
                <w:szCs w:val="24"/>
              </w:rPr>
            </w:pPr>
            <w:r w:rsidRPr="000F1B31">
              <w:rPr>
                <w:rFonts w:cs="Arial"/>
                <w:szCs w:val="24"/>
              </w:rPr>
              <w:t>Applicant</w:t>
            </w:r>
          </w:p>
        </w:tc>
        <w:tc>
          <w:tcPr>
            <w:tcW w:w="11729" w:type="dxa"/>
            <w:shd w:val="clear" w:color="auto" w:fill="auto"/>
          </w:tcPr>
          <w:p w14:paraId="7DDB642E" w14:textId="42FE5FA5" w:rsidR="00913B98" w:rsidRPr="000F1B31" w:rsidRDefault="00C552B1" w:rsidP="0057600C">
            <w:pPr>
              <w:rPr>
                <w:rFonts w:cs="Arial"/>
                <w:szCs w:val="24"/>
              </w:rPr>
            </w:pPr>
            <w:r w:rsidRPr="000F1B31">
              <w:rPr>
                <w:rFonts w:cs="Arial"/>
                <w:szCs w:val="24"/>
              </w:rPr>
              <w:t>Please explain why the BESS has not been located on previously developed land for example at the Thorpe Marsh substation.</w:t>
            </w:r>
          </w:p>
        </w:tc>
      </w:tr>
      <w:tr w:rsidR="000B0E70" w:rsidRPr="008C59AE" w14:paraId="6CA15382" w14:textId="77777777" w:rsidTr="00DF6041">
        <w:tc>
          <w:tcPr>
            <w:tcW w:w="1129" w:type="dxa"/>
            <w:shd w:val="clear" w:color="auto" w:fill="auto"/>
          </w:tcPr>
          <w:p w14:paraId="10863515" w14:textId="77777777" w:rsidR="000B0E70" w:rsidRDefault="000B0E70" w:rsidP="008D0DA1">
            <w:pPr>
              <w:pStyle w:val="ListParagraph"/>
              <w:numPr>
                <w:ilvl w:val="0"/>
                <w:numId w:val="22"/>
              </w:numPr>
              <w:ind w:hanging="691"/>
            </w:pPr>
          </w:p>
        </w:tc>
        <w:tc>
          <w:tcPr>
            <w:tcW w:w="2268" w:type="dxa"/>
            <w:shd w:val="clear" w:color="auto" w:fill="auto"/>
          </w:tcPr>
          <w:p w14:paraId="07AF19CF" w14:textId="236C84FE" w:rsidR="000B0E70" w:rsidRPr="000F1B31" w:rsidRDefault="000B0E70" w:rsidP="0057600C">
            <w:pPr>
              <w:rPr>
                <w:rFonts w:cs="Arial"/>
                <w:szCs w:val="24"/>
              </w:rPr>
            </w:pPr>
            <w:r w:rsidRPr="000F1B31">
              <w:rPr>
                <w:rFonts w:cs="Arial"/>
                <w:szCs w:val="24"/>
              </w:rPr>
              <w:t xml:space="preserve">Applicant </w:t>
            </w:r>
          </w:p>
        </w:tc>
        <w:tc>
          <w:tcPr>
            <w:tcW w:w="11729" w:type="dxa"/>
            <w:shd w:val="clear" w:color="auto" w:fill="auto"/>
          </w:tcPr>
          <w:p w14:paraId="637DCFFF" w14:textId="4670984B" w:rsidR="000B0E70" w:rsidRPr="000F1B31" w:rsidRDefault="00AA692B" w:rsidP="0057600C">
            <w:pPr>
              <w:rPr>
                <w:rFonts w:cs="Arial"/>
                <w:szCs w:val="24"/>
              </w:rPr>
            </w:pPr>
            <w:r w:rsidRPr="000F1B31">
              <w:rPr>
                <w:rFonts w:cs="Arial"/>
                <w:szCs w:val="24"/>
              </w:rPr>
              <w:t>Paragraph 2.1.16 of the fBSMP [</w:t>
            </w:r>
            <w:hyperlink r:id="rId271" w:history="1">
              <w:r w:rsidRPr="000F1B31">
                <w:rPr>
                  <w:rStyle w:val="Hyperlink"/>
                  <w:rFonts w:cs="Arial"/>
                  <w:szCs w:val="24"/>
                </w:rPr>
                <w:t>APP-205</w:t>
              </w:r>
            </w:hyperlink>
            <w:r w:rsidRPr="000F1B31">
              <w:rPr>
                <w:rFonts w:cs="Arial"/>
                <w:szCs w:val="24"/>
              </w:rPr>
              <w:t xml:space="preserve">] states that the location of the BESS has been based on a number of factors with a pertinent factor being to maximise the distance to receptors where practical. There are minimum offsets then provided in subpoints a) - j). Please clarify why all of these subpoints have not </w:t>
            </w:r>
            <w:r w:rsidRPr="000F1B31">
              <w:rPr>
                <w:rFonts w:cs="Arial"/>
                <w:szCs w:val="24"/>
              </w:rPr>
              <w:lastRenderedPageBreak/>
              <w:t xml:space="preserve">been carried through into the </w:t>
            </w:r>
            <w:r w:rsidR="00346778" w:rsidRPr="000F1B31">
              <w:rPr>
                <w:rFonts w:cs="Arial"/>
                <w:szCs w:val="24"/>
              </w:rPr>
              <w:t xml:space="preserve">ODPS </w:t>
            </w:r>
            <w:r w:rsidR="00C5551C" w:rsidRPr="000F1B31">
              <w:rPr>
                <w:rFonts w:cs="Arial"/>
                <w:szCs w:val="24"/>
              </w:rPr>
              <w:t>[</w:t>
            </w:r>
            <w:hyperlink r:id="rId272" w:history="1">
              <w:r w:rsidR="00C5551C" w:rsidRPr="000F1B31">
                <w:rPr>
                  <w:rStyle w:val="Hyperlink"/>
                  <w:rFonts w:cs="Arial"/>
                  <w:szCs w:val="24"/>
                </w:rPr>
                <w:t>APP-193</w:t>
              </w:r>
            </w:hyperlink>
            <w:r w:rsidR="00C5551C" w:rsidRPr="000F1B31">
              <w:rPr>
                <w:rFonts w:cs="Arial"/>
                <w:szCs w:val="24"/>
              </w:rPr>
              <w:t xml:space="preserve">] </w:t>
            </w:r>
            <w:r w:rsidRPr="000F1B31">
              <w:rPr>
                <w:rFonts w:cs="Arial"/>
                <w:szCs w:val="24"/>
              </w:rPr>
              <w:t>under the heading 'Location' as the reference to residential property has done.</w:t>
            </w:r>
          </w:p>
        </w:tc>
      </w:tr>
      <w:tr w:rsidR="00D57662" w:rsidRPr="008C59AE" w14:paraId="531CD2E2" w14:textId="77777777" w:rsidTr="00DF6041">
        <w:tc>
          <w:tcPr>
            <w:tcW w:w="1129" w:type="dxa"/>
            <w:shd w:val="clear" w:color="auto" w:fill="auto"/>
          </w:tcPr>
          <w:p w14:paraId="42B03B21" w14:textId="77777777" w:rsidR="00D57662" w:rsidRDefault="00D57662" w:rsidP="008D0DA1">
            <w:pPr>
              <w:pStyle w:val="ListParagraph"/>
              <w:numPr>
                <w:ilvl w:val="0"/>
                <w:numId w:val="22"/>
              </w:numPr>
              <w:ind w:hanging="691"/>
            </w:pPr>
          </w:p>
        </w:tc>
        <w:tc>
          <w:tcPr>
            <w:tcW w:w="2268" w:type="dxa"/>
            <w:shd w:val="clear" w:color="auto" w:fill="auto"/>
          </w:tcPr>
          <w:p w14:paraId="7DD932F5" w14:textId="762B1176" w:rsidR="00D57662" w:rsidRPr="000F1B31" w:rsidRDefault="00D57662" w:rsidP="0057600C">
            <w:pPr>
              <w:rPr>
                <w:rFonts w:cs="Arial"/>
                <w:szCs w:val="24"/>
              </w:rPr>
            </w:pPr>
            <w:r w:rsidRPr="000F1B31">
              <w:rPr>
                <w:rFonts w:cs="Arial"/>
                <w:szCs w:val="24"/>
              </w:rPr>
              <w:t>Applicant</w:t>
            </w:r>
          </w:p>
        </w:tc>
        <w:tc>
          <w:tcPr>
            <w:tcW w:w="11729" w:type="dxa"/>
            <w:shd w:val="clear" w:color="auto" w:fill="auto"/>
          </w:tcPr>
          <w:p w14:paraId="1084D645" w14:textId="2EBED8D0" w:rsidR="00D57662" w:rsidRPr="000F1B31" w:rsidRDefault="004E7BFC" w:rsidP="0057600C">
            <w:pPr>
              <w:rPr>
                <w:rFonts w:cs="Arial"/>
                <w:szCs w:val="24"/>
              </w:rPr>
            </w:pPr>
            <w:r w:rsidRPr="000F1B31">
              <w:rPr>
                <w:rFonts w:cs="Arial"/>
                <w:szCs w:val="24"/>
              </w:rPr>
              <w:t>Paragraph 1.4.1(h) and 2.1.10 of the fBSMP [</w:t>
            </w:r>
            <w:hyperlink r:id="rId273" w:history="1">
              <w:r w:rsidRPr="000F1B31">
                <w:rPr>
                  <w:rStyle w:val="Hyperlink"/>
                  <w:rFonts w:cs="Arial"/>
                  <w:szCs w:val="24"/>
                </w:rPr>
                <w:t>APP-205</w:t>
              </w:r>
            </w:hyperlink>
            <w:r w:rsidRPr="000F1B31">
              <w:rPr>
                <w:rFonts w:cs="Arial"/>
                <w:szCs w:val="24"/>
              </w:rPr>
              <w:t>] says if the BESS system is designed to safely burn out to remove the risk of stranded energy in the battery systems, then full scale free burn testing will have been conducted to demonstrate that loss will be safely limited to one container without the intervention of SYFR. Please confirm who will carry out the full-scale free burn testing and when this would occur in the process.</w:t>
            </w:r>
          </w:p>
        </w:tc>
      </w:tr>
      <w:tr w:rsidR="009621A3" w:rsidRPr="008C59AE" w14:paraId="2E89DC9B" w14:textId="77777777" w:rsidTr="006967D7">
        <w:tc>
          <w:tcPr>
            <w:tcW w:w="15126" w:type="dxa"/>
            <w:gridSpan w:val="3"/>
            <w:shd w:val="clear" w:color="auto" w:fill="BFBFBF" w:themeFill="background1" w:themeFillShade="BF"/>
          </w:tcPr>
          <w:p w14:paraId="0EB0C533" w14:textId="0413D508" w:rsidR="009621A3" w:rsidRPr="000F1B31" w:rsidRDefault="009621A3" w:rsidP="009621A3">
            <w:pPr>
              <w:spacing w:before="0" w:after="0"/>
              <w:rPr>
                <w:rFonts w:cs="Arial"/>
                <w:szCs w:val="24"/>
              </w:rPr>
            </w:pPr>
            <w:r w:rsidRPr="000F1B31">
              <w:rPr>
                <w:rFonts w:cs="Arial"/>
                <w:szCs w:val="24"/>
              </w:rPr>
              <w:t>Electromagnetic Fields</w:t>
            </w:r>
          </w:p>
        </w:tc>
      </w:tr>
      <w:tr w:rsidR="009621A3" w:rsidRPr="008C59AE" w14:paraId="491C1900" w14:textId="77777777" w:rsidTr="00DF6041">
        <w:tc>
          <w:tcPr>
            <w:tcW w:w="1129" w:type="dxa"/>
            <w:shd w:val="clear" w:color="auto" w:fill="auto"/>
          </w:tcPr>
          <w:p w14:paraId="708047B4" w14:textId="7F7A1ECA" w:rsidR="009621A3" w:rsidRDefault="009621A3" w:rsidP="008D0DA1">
            <w:pPr>
              <w:pStyle w:val="ListParagraph"/>
              <w:numPr>
                <w:ilvl w:val="0"/>
                <w:numId w:val="22"/>
              </w:numPr>
              <w:ind w:hanging="691"/>
            </w:pPr>
          </w:p>
        </w:tc>
        <w:tc>
          <w:tcPr>
            <w:tcW w:w="2268" w:type="dxa"/>
            <w:shd w:val="clear" w:color="auto" w:fill="auto"/>
          </w:tcPr>
          <w:p w14:paraId="044BBD07" w14:textId="278C4D56" w:rsidR="009621A3" w:rsidRPr="000F1B31" w:rsidRDefault="00012E66" w:rsidP="009621A3">
            <w:pPr>
              <w:rPr>
                <w:rFonts w:cs="Arial"/>
                <w:szCs w:val="24"/>
              </w:rPr>
            </w:pPr>
            <w:r w:rsidRPr="000F1B31">
              <w:rPr>
                <w:rFonts w:cs="Arial"/>
                <w:szCs w:val="24"/>
              </w:rPr>
              <w:t xml:space="preserve">Applicant </w:t>
            </w:r>
          </w:p>
        </w:tc>
        <w:tc>
          <w:tcPr>
            <w:tcW w:w="11729" w:type="dxa"/>
            <w:shd w:val="clear" w:color="auto" w:fill="auto"/>
          </w:tcPr>
          <w:p w14:paraId="689F7A1A" w14:textId="7FDCFC3F" w:rsidR="009621A3" w:rsidRPr="000F1B31" w:rsidRDefault="00153CE1" w:rsidP="009621A3">
            <w:pPr>
              <w:rPr>
                <w:rFonts w:cs="Arial"/>
                <w:szCs w:val="24"/>
              </w:rPr>
            </w:pPr>
            <w:r w:rsidRPr="000F1B31">
              <w:rPr>
                <w:rFonts w:cs="Arial"/>
                <w:szCs w:val="24"/>
              </w:rPr>
              <w:t>ES Chapter 14</w:t>
            </w:r>
            <w:r w:rsidR="00F876F8" w:rsidRPr="000F1B31">
              <w:rPr>
                <w:rFonts w:cs="Arial"/>
                <w:szCs w:val="24"/>
              </w:rPr>
              <w:t>: Other Environmental Topics</w:t>
            </w:r>
            <w:r w:rsidRPr="000F1B31">
              <w:rPr>
                <w:rFonts w:cs="Arial"/>
                <w:szCs w:val="24"/>
              </w:rPr>
              <w:t xml:space="preserve"> [</w:t>
            </w:r>
            <w:hyperlink r:id="rId274" w:history="1">
              <w:r w:rsidRPr="000F1B31">
                <w:rPr>
                  <w:rStyle w:val="Hyperlink"/>
                  <w:rFonts w:cs="Arial"/>
                  <w:szCs w:val="24"/>
                </w:rPr>
                <w:t>APP-</w:t>
              </w:r>
              <w:r w:rsidR="003543DA" w:rsidRPr="000F1B31">
                <w:rPr>
                  <w:rStyle w:val="Hyperlink"/>
                  <w:rFonts w:cs="Arial"/>
                  <w:szCs w:val="24"/>
                </w:rPr>
                <w:t>066</w:t>
              </w:r>
            </w:hyperlink>
            <w:r w:rsidR="003543DA" w:rsidRPr="000F1B31">
              <w:rPr>
                <w:rFonts w:cs="Arial"/>
                <w:szCs w:val="24"/>
              </w:rPr>
              <w:t xml:space="preserve">] </w:t>
            </w:r>
            <w:r w:rsidRPr="000F1B31">
              <w:rPr>
                <w:rFonts w:cs="Arial"/>
                <w:szCs w:val="24"/>
              </w:rPr>
              <w:t xml:space="preserve">paragraph 14.7.18 refers to the Planning Circular 01/0318: Safeguarding Aerodromes, Technical Sites and Military Explosive Storage Areas. </w:t>
            </w:r>
            <w:r w:rsidR="001F4B51" w:rsidRPr="000F1B31">
              <w:rPr>
                <w:rFonts w:cs="Arial"/>
                <w:szCs w:val="24"/>
              </w:rPr>
              <w:t xml:space="preserve">Please confirm if </w:t>
            </w:r>
            <w:r w:rsidRPr="000F1B31">
              <w:rPr>
                <w:rFonts w:cs="Arial"/>
                <w:szCs w:val="24"/>
              </w:rPr>
              <w:t xml:space="preserve">this is a typo and should be Planning Circular: 01/03. </w:t>
            </w:r>
          </w:p>
        </w:tc>
      </w:tr>
      <w:tr w:rsidR="009621A3" w:rsidRPr="008C59AE" w14:paraId="19D3C234" w14:textId="77777777" w:rsidTr="00613E8A">
        <w:tc>
          <w:tcPr>
            <w:tcW w:w="15126" w:type="dxa"/>
            <w:gridSpan w:val="3"/>
            <w:shd w:val="clear" w:color="auto" w:fill="BFBFBF" w:themeFill="background1" w:themeFillShade="BF"/>
          </w:tcPr>
          <w:p w14:paraId="2F38319B" w14:textId="2950733D" w:rsidR="009621A3" w:rsidRPr="000F1B31" w:rsidRDefault="009621A3" w:rsidP="009621A3">
            <w:pPr>
              <w:spacing w:before="0" w:after="0"/>
              <w:rPr>
                <w:rFonts w:cs="Arial"/>
                <w:szCs w:val="24"/>
              </w:rPr>
            </w:pPr>
            <w:r w:rsidRPr="000F1B31">
              <w:rPr>
                <w:rFonts w:cs="Arial"/>
                <w:szCs w:val="24"/>
              </w:rPr>
              <w:t>Lighting</w:t>
            </w:r>
          </w:p>
        </w:tc>
      </w:tr>
      <w:tr w:rsidR="009621A3" w:rsidRPr="008C59AE" w14:paraId="394E30E9" w14:textId="77777777" w:rsidTr="00DF6041">
        <w:tc>
          <w:tcPr>
            <w:tcW w:w="1129" w:type="dxa"/>
            <w:shd w:val="clear" w:color="auto" w:fill="auto"/>
          </w:tcPr>
          <w:p w14:paraId="7AF4BB87" w14:textId="1B9F8DDF" w:rsidR="009621A3" w:rsidRDefault="009621A3" w:rsidP="008D0DA1">
            <w:pPr>
              <w:pStyle w:val="ListParagraph"/>
              <w:numPr>
                <w:ilvl w:val="0"/>
                <w:numId w:val="22"/>
              </w:numPr>
              <w:ind w:hanging="691"/>
            </w:pPr>
          </w:p>
        </w:tc>
        <w:tc>
          <w:tcPr>
            <w:tcW w:w="2268" w:type="dxa"/>
            <w:shd w:val="clear" w:color="auto" w:fill="auto"/>
          </w:tcPr>
          <w:p w14:paraId="19CB1CD6" w14:textId="665680EB" w:rsidR="009621A3" w:rsidRPr="000F1B31" w:rsidRDefault="00DB185B" w:rsidP="009621A3">
            <w:pPr>
              <w:rPr>
                <w:rFonts w:cs="Arial"/>
                <w:szCs w:val="24"/>
              </w:rPr>
            </w:pPr>
            <w:r w:rsidRPr="000F1B31">
              <w:rPr>
                <w:rFonts w:cs="Arial"/>
                <w:szCs w:val="24"/>
              </w:rPr>
              <w:t>Applicant</w:t>
            </w:r>
          </w:p>
        </w:tc>
        <w:tc>
          <w:tcPr>
            <w:tcW w:w="11729" w:type="dxa"/>
            <w:shd w:val="clear" w:color="auto" w:fill="auto"/>
          </w:tcPr>
          <w:p w14:paraId="201DFBB6" w14:textId="3883677A" w:rsidR="009621A3" w:rsidRPr="000F1B31" w:rsidRDefault="009544CE" w:rsidP="009621A3">
            <w:pPr>
              <w:rPr>
                <w:rFonts w:cs="Arial"/>
                <w:szCs w:val="24"/>
              </w:rPr>
            </w:pPr>
            <w:r w:rsidRPr="000F1B31">
              <w:rPr>
                <w:rFonts w:cs="Arial"/>
                <w:szCs w:val="24"/>
              </w:rPr>
              <w:t>The Planning Statement [</w:t>
            </w:r>
            <w:hyperlink r:id="rId275" w:history="1">
              <w:r w:rsidRPr="000F1B31">
                <w:rPr>
                  <w:rStyle w:val="Hyperlink"/>
                  <w:rFonts w:cs="Arial"/>
                  <w:szCs w:val="24"/>
                </w:rPr>
                <w:t>APP-190</w:t>
              </w:r>
            </w:hyperlink>
            <w:r w:rsidRPr="000F1B31">
              <w:rPr>
                <w:rFonts w:cs="Arial"/>
                <w:szCs w:val="24"/>
              </w:rPr>
              <w:t xml:space="preserve">] paragraph 4.2.27 states that lighting for the construction compounds would be covered within the </w:t>
            </w:r>
            <w:r w:rsidR="009B579D" w:rsidRPr="000F1B31">
              <w:rPr>
                <w:rFonts w:cs="Arial"/>
                <w:szCs w:val="24"/>
              </w:rPr>
              <w:t>f</w:t>
            </w:r>
            <w:r w:rsidR="005636C1" w:rsidRPr="000F1B31">
              <w:rPr>
                <w:rFonts w:cs="Arial"/>
                <w:szCs w:val="24"/>
              </w:rPr>
              <w:t>CEMP</w:t>
            </w:r>
            <w:r w:rsidRPr="000F1B31">
              <w:rPr>
                <w:rFonts w:cs="Arial"/>
                <w:szCs w:val="24"/>
              </w:rPr>
              <w:t xml:space="preserve"> [</w:t>
            </w:r>
            <w:hyperlink r:id="rId276" w:history="1">
              <w:r w:rsidR="009C7E83" w:rsidRPr="000F1B31">
                <w:rPr>
                  <w:rStyle w:val="Hyperlink"/>
                  <w:rFonts w:cs="Arial"/>
                  <w:szCs w:val="24"/>
                </w:rPr>
                <w:t>REP1-019</w:t>
              </w:r>
            </w:hyperlink>
            <w:r w:rsidRPr="000F1B31">
              <w:rPr>
                <w:rFonts w:cs="Arial"/>
                <w:szCs w:val="24"/>
              </w:rPr>
              <w:t xml:space="preserve">] with the exact detail being covered by Requirement </w:t>
            </w:r>
            <w:r w:rsidRPr="000F1B31">
              <w:rPr>
                <w:rFonts w:cs="Arial"/>
                <w:b/>
                <w:bCs/>
                <w:szCs w:val="24"/>
              </w:rPr>
              <w:t>12</w:t>
            </w:r>
            <w:r w:rsidRPr="000F1B31">
              <w:rPr>
                <w:rFonts w:cs="Arial"/>
                <w:szCs w:val="24"/>
              </w:rPr>
              <w:t xml:space="preserve">. </w:t>
            </w:r>
            <w:r w:rsidR="002551D0" w:rsidRPr="000F1B31">
              <w:rPr>
                <w:rFonts w:cs="Arial"/>
                <w:szCs w:val="24"/>
              </w:rPr>
              <w:t xml:space="preserve">Please comment on whether this should be Requirement </w:t>
            </w:r>
            <w:r w:rsidR="002551D0" w:rsidRPr="000F1B31">
              <w:rPr>
                <w:rFonts w:cs="Arial"/>
                <w:b/>
                <w:bCs/>
                <w:szCs w:val="24"/>
              </w:rPr>
              <w:t>11</w:t>
            </w:r>
            <w:r w:rsidR="002551D0" w:rsidRPr="000F1B31">
              <w:rPr>
                <w:rFonts w:cs="Arial"/>
                <w:szCs w:val="24"/>
              </w:rPr>
              <w:t xml:space="preserve"> or whether this sentence relates to </w:t>
            </w:r>
            <w:r w:rsidR="005B2789" w:rsidRPr="000F1B31">
              <w:rPr>
                <w:rFonts w:cs="Arial"/>
                <w:szCs w:val="24"/>
              </w:rPr>
              <w:t xml:space="preserve">another aspect. </w:t>
            </w:r>
            <w:r w:rsidR="002551D0" w:rsidRPr="000F1B31">
              <w:rPr>
                <w:rFonts w:cs="Arial"/>
                <w:szCs w:val="24"/>
              </w:rPr>
              <w:t xml:space="preserve"> </w:t>
            </w:r>
          </w:p>
        </w:tc>
      </w:tr>
      <w:tr w:rsidR="009621A3" w:rsidRPr="008C59AE" w14:paraId="24999DED" w14:textId="77777777" w:rsidTr="00DA2972">
        <w:tc>
          <w:tcPr>
            <w:tcW w:w="15126" w:type="dxa"/>
            <w:gridSpan w:val="3"/>
            <w:shd w:val="clear" w:color="auto" w:fill="BFBFBF" w:themeFill="background1" w:themeFillShade="BF"/>
          </w:tcPr>
          <w:p w14:paraId="66389ADB" w14:textId="7D57461F" w:rsidR="009621A3" w:rsidRPr="000F1B31" w:rsidRDefault="00405D32" w:rsidP="009621A3">
            <w:pPr>
              <w:spacing w:before="0" w:after="0"/>
              <w:rPr>
                <w:rFonts w:cs="Arial"/>
                <w:szCs w:val="24"/>
              </w:rPr>
            </w:pPr>
            <w:r w:rsidRPr="000F1B31">
              <w:rPr>
                <w:rFonts w:cs="Arial"/>
                <w:szCs w:val="24"/>
              </w:rPr>
              <w:t xml:space="preserve">Air Quality </w:t>
            </w:r>
          </w:p>
        </w:tc>
      </w:tr>
      <w:tr w:rsidR="009621A3" w:rsidRPr="008C59AE" w14:paraId="7D1B303F" w14:textId="77777777" w:rsidTr="00DF6041">
        <w:tc>
          <w:tcPr>
            <w:tcW w:w="1129" w:type="dxa"/>
            <w:shd w:val="clear" w:color="auto" w:fill="auto"/>
          </w:tcPr>
          <w:p w14:paraId="1384E71F" w14:textId="02FAD958" w:rsidR="009621A3" w:rsidRDefault="009621A3" w:rsidP="008D0DA1">
            <w:pPr>
              <w:pStyle w:val="ListParagraph"/>
              <w:numPr>
                <w:ilvl w:val="0"/>
                <w:numId w:val="22"/>
              </w:numPr>
              <w:ind w:hanging="691"/>
            </w:pPr>
          </w:p>
        </w:tc>
        <w:tc>
          <w:tcPr>
            <w:tcW w:w="2268" w:type="dxa"/>
            <w:shd w:val="clear" w:color="auto" w:fill="auto"/>
          </w:tcPr>
          <w:p w14:paraId="6CA35A5D" w14:textId="6732C721" w:rsidR="009621A3" w:rsidRPr="000F1B31" w:rsidRDefault="00405D32" w:rsidP="009621A3">
            <w:pPr>
              <w:rPr>
                <w:rFonts w:cs="Arial"/>
                <w:szCs w:val="24"/>
              </w:rPr>
            </w:pPr>
            <w:r w:rsidRPr="000F1B31">
              <w:rPr>
                <w:rFonts w:cs="Arial"/>
                <w:szCs w:val="24"/>
              </w:rPr>
              <w:t xml:space="preserve">Applicant </w:t>
            </w:r>
          </w:p>
        </w:tc>
        <w:tc>
          <w:tcPr>
            <w:tcW w:w="11729" w:type="dxa"/>
            <w:shd w:val="clear" w:color="auto" w:fill="auto"/>
          </w:tcPr>
          <w:p w14:paraId="51CE9446" w14:textId="357710E9" w:rsidR="009621A3" w:rsidRPr="000F1B31" w:rsidRDefault="001A6D92" w:rsidP="009621A3">
            <w:pPr>
              <w:rPr>
                <w:rFonts w:cs="Arial"/>
                <w:szCs w:val="24"/>
              </w:rPr>
            </w:pPr>
            <w:r w:rsidRPr="000F1B31">
              <w:rPr>
                <w:rFonts w:cs="Arial"/>
                <w:szCs w:val="24"/>
              </w:rPr>
              <w:t xml:space="preserve">ES Chapter 14: Other </w:t>
            </w:r>
            <w:r w:rsidR="00CA2132" w:rsidRPr="000F1B31">
              <w:rPr>
                <w:rFonts w:cs="Arial"/>
                <w:szCs w:val="24"/>
              </w:rPr>
              <w:t>Environmental Topics</w:t>
            </w:r>
            <w:r w:rsidRPr="000F1B31">
              <w:rPr>
                <w:rFonts w:cs="Arial"/>
                <w:szCs w:val="24"/>
              </w:rPr>
              <w:t xml:space="preserve"> [</w:t>
            </w:r>
            <w:hyperlink r:id="rId277" w:history="1">
              <w:r w:rsidRPr="000F1B31">
                <w:rPr>
                  <w:rStyle w:val="Hyperlink"/>
                  <w:rFonts w:cs="Arial"/>
                  <w:szCs w:val="24"/>
                </w:rPr>
                <w:t>APP-</w:t>
              </w:r>
              <w:r w:rsidR="003931A0" w:rsidRPr="000F1B31">
                <w:rPr>
                  <w:rStyle w:val="Hyperlink"/>
                  <w:rFonts w:cs="Arial"/>
                  <w:szCs w:val="24"/>
                </w:rPr>
                <w:t>066</w:t>
              </w:r>
            </w:hyperlink>
            <w:r w:rsidR="003931A0" w:rsidRPr="000F1B31">
              <w:rPr>
                <w:rFonts w:cs="Arial"/>
                <w:szCs w:val="24"/>
              </w:rPr>
              <w:t xml:space="preserve">] paragraphs 14.2.37 – 14.2.39 </w:t>
            </w:r>
            <w:r w:rsidR="009F7527" w:rsidRPr="000F1B31">
              <w:rPr>
                <w:rFonts w:cs="Arial"/>
                <w:szCs w:val="24"/>
              </w:rPr>
              <w:t xml:space="preserve">covers emissions from non-road mobile machinery (NRMM) stating emissions from NRMM would be controlled through best practice measures. Please </w:t>
            </w:r>
            <w:r w:rsidR="00465E4A" w:rsidRPr="000F1B31">
              <w:rPr>
                <w:rFonts w:cs="Arial"/>
                <w:szCs w:val="24"/>
              </w:rPr>
              <w:t>explain</w:t>
            </w:r>
            <w:r w:rsidR="009F7527" w:rsidRPr="000F1B31">
              <w:rPr>
                <w:rFonts w:cs="Arial"/>
                <w:szCs w:val="24"/>
              </w:rPr>
              <w:t xml:space="preserve"> wh</w:t>
            </w:r>
            <w:r w:rsidR="00410C76" w:rsidRPr="000F1B31">
              <w:rPr>
                <w:rFonts w:cs="Arial"/>
                <w:szCs w:val="24"/>
              </w:rPr>
              <w:t xml:space="preserve">y this aspect is not detailed within the </w:t>
            </w:r>
            <w:r w:rsidR="009B579D" w:rsidRPr="000F1B31">
              <w:rPr>
                <w:rFonts w:cs="Arial"/>
                <w:szCs w:val="24"/>
              </w:rPr>
              <w:t>f</w:t>
            </w:r>
            <w:r w:rsidR="005636C1" w:rsidRPr="000F1B31">
              <w:rPr>
                <w:rFonts w:cs="Arial"/>
                <w:szCs w:val="24"/>
              </w:rPr>
              <w:t>CEMP</w:t>
            </w:r>
            <w:r w:rsidR="00410C76" w:rsidRPr="000F1B31">
              <w:rPr>
                <w:rFonts w:cs="Arial"/>
                <w:szCs w:val="24"/>
              </w:rPr>
              <w:t xml:space="preserve"> [</w:t>
            </w:r>
            <w:hyperlink r:id="rId278" w:history="1">
              <w:r w:rsidR="00DC4F67" w:rsidRPr="000F1B31">
                <w:rPr>
                  <w:rStyle w:val="Hyperlink"/>
                  <w:rFonts w:cs="Arial"/>
                  <w:szCs w:val="24"/>
                </w:rPr>
                <w:t>REP1-019</w:t>
              </w:r>
            </w:hyperlink>
            <w:r w:rsidR="000D70CE" w:rsidRPr="000F1B31">
              <w:rPr>
                <w:rFonts w:cs="Arial"/>
                <w:szCs w:val="24"/>
              </w:rPr>
              <w:t xml:space="preserve">]. </w:t>
            </w:r>
          </w:p>
        </w:tc>
      </w:tr>
      <w:tr w:rsidR="009621A3" w:rsidRPr="008C59AE" w14:paraId="0F4F3CB4" w14:textId="77777777" w:rsidTr="00DF6041">
        <w:tc>
          <w:tcPr>
            <w:tcW w:w="1129" w:type="dxa"/>
            <w:shd w:val="clear" w:color="auto" w:fill="auto"/>
          </w:tcPr>
          <w:p w14:paraId="1959A068" w14:textId="6C70AE8D" w:rsidR="009621A3" w:rsidRDefault="009621A3" w:rsidP="008D0DA1">
            <w:pPr>
              <w:pStyle w:val="ListParagraph"/>
              <w:numPr>
                <w:ilvl w:val="0"/>
                <w:numId w:val="22"/>
              </w:numPr>
              <w:ind w:hanging="691"/>
            </w:pPr>
          </w:p>
        </w:tc>
        <w:tc>
          <w:tcPr>
            <w:tcW w:w="2268" w:type="dxa"/>
            <w:shd w:val="clear" w:color="auto" w:fill="auto"/>
          </w:tcPr>
          <w:p w14:paraId="1E6B8416" w14:textId="3C5579C2" w:rsidR="009621A3" w:rsidRPr="000F1B31" w:rsidRDefault="00D87A8D" w:rsidP="009621A3">
            <w:pPr>
              <w:rPr>
                <w:rFonts w:cs="Arial"/>
                <w:szCs w:val="24"/>
              </w:rPr>
            </w:pPr>
            <w:r w:rsidRPr="000F1B31">
              <w:rPr>
                <w:rFonts w:cs="Arial"/>
                <w:szCs w:val="24"/>
              </w:rPr>
              <w:t>Applicant</w:t>
            </w:r>
          </w:p>
        </w:tc>
        <w:tc>
          <w:tcPr>
            <w:tcW w:w="11729" w:type="dxa"/>
            <w:shd w:val="clear" w:color="auto" w:fill="auto"/>
          </w:tcPr>
          <w:p w14:paraId="1DB6F7DB" w14:textId="180376B6" w:rsidR="009621A3" w:rsidRPr="000F1B31" w:rsidRDefault="00D87A8D" w:rsidP="009621A3">
            <w:pPr>
              <w:rPr>
                <w:rFonts w:cs="Arial"/>
                <w:szCs w:val="24"/>
              </w:rPr>
            </w:pPr>
            <w:r w:rsidRPr="000F1B31">
              <w:rPr>
                <w:rFonts w:cs="Arial"/>
                <w:szCs w:val="24"/>
              </w:rPr>
              <w:t xml:space="preserve">ES Chapter </w:t>
            </w:r>
            <w:r w:rsidR="005812D4" w:rsidRPr="000F1B31">
              <w:rPr>
                <w:rFonts w:cs="Arial"/>
                <w:szCs w:val="24"/>
              </w:rPr>
              <w:t xml:space="preserve">14: Other </w:t>
            </w:r>
            <w:r w:rsidR="00CA2132" w:rsidRPr="000F1B31">
              <w:rPr>
                <w:rFonts w:cs="Arial"/>
                <w:szCs w:val="24"/>
              </w:rPr>
              <w:t>Environmental Topics</w:t>
            </w:r>
            <w:r w:rsidR="005812D4" w:rsidRPr="000F1B31">
              <w:rPr>
                <w:rFonts w:cs="Arial"/>
                <w:szCs w:val="24"/>
              </w:rPr>
              <w:t xml:space="preserve"> [</w:t>
            </w:r>
            <w:hyperlink r:id="rId279" w:history="1">
              <w:r w:rsidR="005812D4" w:rsidRPr="000F1B31">
                <w:rPr>
                  <w:rStyle w:val="Hyperlink"/>
                  <w:rFonts w:cs="Arial"/>
                  <w:szCs w:val="24"/>
                </w:rPr>
                <w:t>APP-066</w:t>
              </w:r>
            </w:hyperlink>
            <w:r w:rsidR="005812D4" w:rsidRPr="000F1B31">
              <w:rPr>
                <w:rFonts w:cs="Arial"/>
                <w:szCs w:val="24"/>
              </w:rPr>
              <w:t>] paragraph 14.2.58</w:t>
            </w:r>
            <w:r w:rsidR="001E4F1F" w:rsidRPr="000F1B31">
              <w:rPr>
                <w:rFonts w:cs="Arial"/>
                <w:szCs w:val="24"/>
              </w:rPr>
              <w:t xml:space="preserve"> and </w:t>
            </w:r>
            <w:r w:rsidR="00AB3D45" w:rsidRPr="000F1B31">
              <w:rPr>
                <w:rFonts w:cs="Arial"/>
                <w:szCs w:val="24"/>
              </w:rPr>
              <w:t>T</w:t>
            </w:r>
            <w:r w:rsidR="001E4F1F" w:rsidRPr="000F1B31">
              <w:rPr>
                <w:rFonts w:cs="Arial"/>
                <w:szCs w:val="24"/>
              </w:rPr>
              <w:t xml:space="preserve">able 14-4: Representative Dust Risk Receptors and </w:t>
            </w:r>
            <w:r w:rsidR="003D29CB" w:rsidRPr="000F1B31">
              <w:rPr>
                <w:rFonts w:cs="Arial"/>
                <w:szCs w:val="24"/>
              </w:rPr>
              <w:t>F</w:t>
            </w:r>
            <w:r w:rsidR="001E4F1F" w:rsidRPr="000F1B31">
              <w:rPr>
                <w:rFonts w:cs="Arial"/>
                <w:szCs w:val="24"/>
              </w:rPr>
              <w:t>igure 14-1 Dust Risk Assessment [</w:t>
            </w:r>
            <w:hyperlink r:id="rId280" w:history="1">
              <w:r w:rsidR="001E4F1F" w:rsidRPr="000F1B31">
                <w:rPr>
                  <w:rStyle w:val="Hyperlink"/>
                  <w:rFonts w:cs="Arial"/>
                  <w:szCs w:val="24"/>
                </w:rPr>
                <w:t>APP-128</w:t>
              </w:r>
            </w:hyperlink>
            <w:r w:rsidR="001E4F1F" w:rsidRPr="000F1B31">
              <w:rPr>
                <w:rFonts w:cs="Arial"/>
                <w:szCs w:val="24"/>
              </w:rPr>
              <w:t xml:space="preserve">]. </w:t>
            </w:r>
            <w:r w:rsidR="00970287" w:rsidRPr="000F1B31">
              <w:rPr>
                <w:rFonts w:cs="Arial"/>
                <w:szCs w:val="24"/>
              </w:rPr>
              <w:t xml:space="preserve">Whilst </w:t>
            </w:r>
            <w:r w:rsidR="00E6444F" w:rsidRPr="000F1B31">
              <w:rPr>
                <w:rFonts w:cs="Arial"/>
                <w:szCs w:val="24"/>
              </w:rPr>
              <w:t>F</w:t>
            </w:r>
            <w:r w:rsidR="00970287" w:rsidRPr="000F1B31">
              <w:rPr>
                <w:rFonts w:cs="Arial"/>
                <w:szCs w:val="24"/>
              </w:rPr>
              <w:t xml:space="preserve">igure 14-1 </w:t>
            </w:r>
            <w:r w:rsidR="001E4F1F" w:rsidRPr="000F1B31">
              <w:rPr>
                <w:rFonts w:cs="Arial"/>
                <w:szCs w:val="24"/>
              </w:rPr>
              <w:t xml:space="preserve">identifies </w:t>
            </w:r>
            <w:r w:rsidR="00970287" w:rsidRPr="000F1B31">
              <w:rPr>
                <w:rFonts w:cs="Arial"/>
                <w:szCs w:val="24"/>
              </w:rPr>
              <w:t>dust risk assessment</w:t>
            </w:r>
            <w:r w:rsidR="00023553" w:rsidRPr="000F1B31">
              <w:rPr>
                <w:rFonts w:cs="Arial"/>
                <w:szCs w:val="24"/>
              </w:rPr>
              <w:t xml:space="preserve"> (DRA)</w:t>
            </w:r>
            <w:r w:rsidR="00970287" w:rsidRPr="000F1B31">
              <w:rPr>
                <w:rFonts w:cs="Arial"/>
                <w:szCs w:val="24"/>
              </w:rPr>
              <w:t xml:space="preserve"> receptors</w:t>
            </w:r>
            <w:r w:rsidR="001E2CDD" w:rsidRPr="000F1B31">
              <w:rPr>
                <w:rFonts w:cs="Arial"/>
                <w:szCs w:val="24"/>
              </w:rPr>
              <w:t xml:space="preserve"> as small triangles around the order limit, the ExA consider it would assist the reader </w:t>
            </w:r>
            <w:r w:rsidR="009866CE" w:rsidRPr="000F1B31">
              <w:rPr>
                <w:rFonts w:cs="Arial"/>
                <w:szCs w:val="24"/>
              </w:rPr>
              <w:t xml:space="preserve">if </w:t>
            </w:r>
            <w:r w:rsidR="003D29CB" w:rsidRPr="000F1B31">
              <w:rPr>
                <w:rFonts w:cs="Arial"/>
                <w:szCs w:val="24"/>
              </w:rPr>
              <w:t>F</w:t>
            </w:r>
            <w:r w:rsidR="006C3D6E" w:rsidRPr="000F1B31">
              <w:rPr>
                <w:rFonts w:cs="Arial"/>
                <w:szCs w:val="24"/>
              </w:rPr>
              <w:t xml:space="preserve">igure 14-4 could be annotated with the </w:t>
            </w:r>
            <w:r w:rsidR="00970287" w:rsidRPr="000F1B31">
              <w:rPr>
                <w:rFonts w:cs="Arial"/>
                <w:szCs w:val="24"/>
              </w:rPr>
              <w:t>Receptor ID</w:t>
            </w:r>
            <w:r w:rsidR="006C3D6E" w:rsidRPr="000F1B31">
              <w:rPr>
                <w:rFonts w:cs="Arial"/>
                <w:szCs w:val="24"/>
              </w:rPr>
              <w:t>s</w:t>
            </w:r>
            <w:r w:rsidR="00970287" w:rsidRPr="000F1B31">
              <w:rPr>
                <w:rFonts w:cs="Arial"/>
                <w:szCs w:val="24"/>
              </w:rPr>
              <w:t xml:space="preserve"> </w:t>
            </w:r>
            <w:r w:rsidR="006C3D6E" w:rsidRPr="000F1B31">
              <w:rPr>
                <w:rFonts w:cs="Arial"/>
                <w:szCs w:val="24"/>
              </w:rPr>
              <w:t xml:space="preserve">listed </w:t>
            </w:r>
            <w:r w:rsidR="00970287" w:rsidRPr="000F1B31">
              <w:rPr>
                <w:rFonts w:cs="Arial"/>
                <w:szCs w:val="24"/>
              </w:rPr>
              <w:t xml:space="preserve">in </w:t>
            </w:r>
            <w:r w:rsidR="00871A92" w:rsidRPr="000F1B31">
              <w:rPr>
                <w:rFonts w:cs="Arial"/>
                <w:szCs w:val="24"/>
              </w:rPr>
              <w:t>T</w:t>
            </w:r>
            <w:r w:rsidR="00970287" w:rsidRPr="000F1B31">
              <w:rPr>
                <w:rFonts w:cs="Arial"/>
                <w:szCs w:val="24"/>
              </w:rPr>
              <w:t>able 14-4</w:t>
            </w:r>
            <w:r w:rsidR="009866CE" w:rsidRPr="000F1B31">
              <w:rPr>
                <w:rFonts w:cs="Arial"/>
                <w:szCs w:val="24"/>
              </w:rPr>
              <w:t xml:space="preserve">. </w:t>
            </w:r>
          </w:p>
        </w:tc>
      </w:tr>
      <w:tr w:rsidR="009621A3" w:rsidRPr="008C59AE" w14:paraId="60659F83" w14:textId="77777777" w:rsidTr="00DF6041">
        <w:tc>
          <w:tcPr>
            <w:tcW w:w="1129" w:type="dxa"/>
            <w:shd w:val="clear" w:color="auto" w:fill="auto"/>
          </w:tcPr>
          <w:p w14:paraId="41335EF1" w14:textId="39E55029" w:rsidR="009621A3" w:rsidRDefault="009621A3" w:rsidP="008D0DA1">
            <w:pPr>
              <w:pStyle w:val="ListParagraph"/>
              <w:numPr>
                <w:ilvl w:val="0"/>
                <w:numId w:val="22"/>
              </w:numPr>
              <w:ind w:hanging="691"/>
            </w:pPr>
          </w:p>
        </w:tc>
        <w:tc>
          <w:tcPr>
            <w:tcW w:w="2268" w:type="dxa"/>
            <w:shd w:val="clear" w:color="auto" w:fill="auto"/>
          </w:tcPr>
          <w:p w14:paraId="6ACE1F69" w14:textId="641CC820" w:rsidR="009621A3" w:rsidRPr="000F1B31" w:rsidRDefault="002F6A21" w:rsidP="009621A3">
            <w:pPr>
              <w:rPr>
                <w:rFonts w:cs="Arial"/>
                <w:szCs w:val="24"/>
              </w:rPr>
            </w:pPr>
            <w:r w:rsidRPr="000F1B31">
              <w:rPr>
                <w:rFonts w:cs="Arial"/>
                <w:szCs w:val="24"/>
              </w:rPr>
              <w:t>Applicant</w:t>
            </w:r>
          </w:p>
        </w:tc>
        <w:tc>
          <w:tcPr>
            <w:tcW w:w="11729" w:type="dxa"/>
            <w:shd w:val="clear" w:color="auto" w:fill="auto"/>
          </w:tcPr>
          <w:p w14:paraId="71962CD0" w14:textId="7E671EF2" w:rsidR="00912D0F" w:rsidRPr="000F1B31" w:rsidRDefault="00FB7D70" w:rsidP="00912D0F">
            <w:pPr>
              <w:rPr>
                <w:rFonts w:cs="Arial"/>
                <w:szCs w:val="24"/>
              </w:rPr>
            </w:pPr>
            <w:r w:rsidRPr="000F1B31">
              <w:rPr>
                <w:rFonts w:cs="Arial"/>
                <w:szCs w:val="24"/>
              </w:rPr>
              <w:t>The Department for Environment, Food and Rural Affairs (Defra) published interim guidance in October 2024 related to the Environment Act Particle Matter (PM</w:t>
            </w:r>
            <w:r w:rsidRPr="000F1B31">
              <w:rPr>
                <w:rFonts w:cs="Arial"/>
                <w:szCs w:val="24"/>
                <w:vertAlign w:val="subscript"/>
              </w:rPr>
              <w:t>2</w:t>
            </w:r>
            <w:r w:rsidR="00E03FA3" w:rsidRPr="000F1B31">
              <w:rPr>
                <w:rFonts w:cs="Arial"/>
                <w:szCs w:val="24"/>
                <w:vertAlign w:val="subscript"/>
              </w:rPr>
              <w:t>.</w:t>
            </w:r>
            <w:r w:rsidRPr="000F1B31">
              <w:rPr>
                <w:rFonts w:cs="Arial"/>
                <w:szCs w:val="24"/>
                <w:vertAlign w:val="subscript"/>
              </w:rPr>
              <w:t>5</w:t>
            </w:r>
            <w:r w:rsidRPr="000F1B31">
              <w:rPr>
                <w:rFonts w:cs="Arial"/>
                <w:szCs w:val="24"/>
              </w:rPr>
              <w:t>) targets</w:t>
            </w:r>
            <w:r w:rsidR="00581A58" w:rsidRPr="000F1B31">
              <w:rPr>
                <w:rFonts w:cs="Arial"/>
                <w:szCs w:val="24"/>
              </w:rPr>
              <w:t xml:space="preserve"> and applies to future developments </w:t>
            </w:r>
            <w:r w:rsidR="00B06514" w:rsidRPr="000F1B31">
              <w:rPr>
                <w:rFonts w:cs="Arial"/>
                <w:szCs w:val="24"/>
              </w:rPr>
              <w:t xml:space="preserve">where planning applications have been submitted post 4 October 2024. </w:t>
            </w:r>
            <w:r w:rsidR="00574E89" w:rsidRPr="000F1B31">
              <w:rPr>
                <w:rFonts w:cs="Arial"/>
                <w:szCs w:val="24"/>
              </w:rPr>
              <w:t xml:space="preserve">The guidance emphasises the </w:t>
            </w:r>
            <w:r w:rsidR="00574E89" w:rsidRPr="000F1B31">
              <w:rPr>
                <w:rFonts w:cs="Arial"/>
                <w:szCs w:val="24"/>
              </w:rPr>
              <w:lastRenderedPageBreak/>
              <w:t xml:space="preserve">importance of implemented appropriate mitigation measures during the design stage </w:t>
            </w:r>
            <w:r w:rsidR="00DB69B1" w:rsidRPr="000F1B31">
              <w:rPr>
                <w:rFonts w:cs="Arial"/>
                <w:szCs w:val="24"/>
              </w:rPr>
              <w:t xml:space="preserve">to minimise </w:t>
            </w:r>
            <w:r w:rsidR="00E03FA3" w:rsidRPr="000F1B31">
              <w:rPr>
                <w:rFonts w:cs="Arial"/>
                <w:szCs w:val="24"/>
              </w:rPr>
              <w:t xml:space="preserve"> </w:t>
            </w:r>
            <w:r w:rsidR="00DB69B1" w:rsidRPr="000F1B31">
              <w:rPr>
                <w:rFonts w:cs="Arial"/>
                <w:szCs w:val="24"/>
              </w:rPr>
              <w:t>PM</w:t>
            </w:r>
            <w:r w:rsidR="00DB69B1" w:rsidRPr="000F1B31">
              <w:rPr>
                <w:rFonts w:cs="Arial"/>
                <w:szCs w:val="24"/>
                <w:vertAlign w:val="subscript"/>
              </w:rPr>
              <w:t xml:space="preserve">2.5 </w:t>
            </w:r>
            <w:r w:rsidR="00DB69B1" w:rsidRPr="000F1B31">
              <w:rPr>
                <w:rFonts w:cs="Arial"/>
                <w:szCs w:val="24"/>
              </w:rPr>
              <w:t xml:space="preserve">emissions and exposure than assessing the likelihood of exceeding the limit value. </w:t>
            </w:r>
            <w:r w:rsidR="00912D0F" w:rsidRPr="000F1B31">
              <w:rPr>
                <w:rFonts w:cs="Arial"/>
                <w:szCs w:val="24"/>
              </w:rPr>
              <w:t>Please clarify:</w:t>
            </w:r>
          </w:p>
          <w:p w14:paraId="61486C78" w14:textId="564F9E43" w:rsidR="00912D0F" w:rsidRPr="000F1B31" w:rsidRDefault="00EC3F67" w:rsidP="008D0DA1">
            <w:pPr>
              <w:pStyle w:val="ListParagraph"/>
              <w:numPr>
                <w:ilvl w:val="0"/>
                <w:numId w:val="40"/>
              </w:numPr>
              <w:rPr>
                <w:rFonts w:cs="Arial"/>
                <w:szCs w:val="24"/>
              </w:rPr>
            </w:pPr>
            <w:r w:rsidRPr="000F1B31">
              <w:rPr>
                <w:rFonts w:cs="Arial"/>
                <w:szCs w:val="24"/>
              </w:rPr>
              <w:t>How has exposure to</w:t>
            </w:r>
            <w:r w:rsidR="00E03FA3" w:rsidRPr="000F1B31">
              <w:rPr>
                <w:rFonts w:cs="Arial"/>
                <w:szCs w:val="24"/>
              </w:rPr>
              <w:t xml:space="preserve"> </w:t>
            </w:r>
            <w:r w:rsidRPr="000F1B31">
              <w:rPr>
                <w:rFonts w:cs="Arial"/>
                <w:szCs w:val="24"/>
              </w:rPr>
              <w:t>PM</w:t>
            </w:r>
            <w:r w:rsidRPr="000F1B31">
              <w:rPr>
                <w:rFonts w:cs="Arial"/>
                <w:szCs w:val="24"/>
                <w:vertAlign w:val="subscript"/>
              </w:rPr>
              <w:t xml:space="preserve">2.5 </w:t>
            </w:r>
            <w:r w:rsidRPr="000F1B31">
              <w:rPr>
                <w:rFonts w:cs="Arial"/>
                <w:szCs w:val="24"/>
              </w:rPr>
              <w:t xml:space="preserve">has been considered when selecting the development site. </w:t>
            </w:r>
          </w:p>
          <w:p w14:paraId="54F68AC2" w14:textId="77777777" w:rsidR="008059A7" w:rsidRPr="000F1B31" w:rsidRDefault="008059A7" w:rsidP="008059A7">
            <w:pPr>
              <w:pStyle w:val="ListParagraph"/>
              <w:rPr>
                <w:rFonts w:cs="Arial"/>
                <w:szCs w:val="24"/>
              </w:rPr>
            </w:pPr>
          </w:p>
          <w:p w14:paraId="24314CEC" w14:textId="3CDFE7ED" w:rsidR="008059A7" w:rsidRPr="000F1B31" w:rsidRDefault="007566FC" w:rsidP="008059A7">
            <w:pPr>
              <w:pStyle w:val="ListParagraph"/>
              <w:numPr>
                <w:ilvl w:val="0"/>
                <w:numId w:val="40"/>
              </w:numPr>
              <w:rPr>
                <w:rFonts w:cs="Arial"/>
                <w:szCs w:val="24"/>
              </w:rPr>
            </w:pPr>
            <w:r w:rsidRPr="000F1B31">
              <w:rPr>
                <w:rFonts w:cs="Arial"/>
                <w:szCs w:val="24"/>
              </w:rPr>
              <w:t>What actions and/ or mitigations have been considered to reduce</w:t>
            </w:r>
            <w:r w:rsidR="00E03FA3" w:rsidRPr="000F1B31">
              <w:rPr>
                <w:rFonts w:cs="Arial"/>
                <w:szCs w:val="24"/>
              </w:rPr>
              <w:t xml:space="preserve"> </w:t>
            </w:r>
            <w:r w:rsidRPr="000F1B31">
              <w:rPr>
                <w:rFonts w:cs="Arial"/>
                <w:szCs w:val="24"/>
              </w:rPr>
              <w:t>PM</w:t>
            </w:r>
            <w:r w:rsidRPr="000F1B31">
              <w:rPr>
                <w:rFonts w:cs="Arial"/>
                <w:szCs w:val="24"/>
                <w:vertAlign w:val="subscript"/>
              </w:rPr>
              <w:t xml:space="preserve">2.5 </w:t>
            </w:r>
            <w:r w:rsidRPr="000F1B31">
              <w:rPr>
                <w:rFonts w:cs="Arial"/>
                <w:szCs w:val="24"/>
              </w:rPr>
              <w:t xml:space="preserve">exposure for development </w:t>
            </w:r>
            <w:r w:rsidR="00C8356F" w:rsidRPr="000F1B31">
              <w:rPr>
                <w:rFonts w:cs="Arial"/>
                <w:szCs w:val="24"/>
              </w:rPr>
              <w:t>users and</w:t>
            </w:r>
            <w:r w:rsidR="00AC1250" w:rsidRPr="000F1B31">
              <w:rPr>
                <w:rFonts w:cs="Arial"/>
                <w:szCs w:val="24"/>
              </w:rPr>
              <w:t xml:space="preserve"> nearby receptors (houses, hospitals, schools etc.) and to reduce emissions of </w:t>
            </w:r>
            <w:r w:rsidR="00E03FA3" w:rsidRPr="000F1B31">
              <w:rPr>
                <w:rFonts w:cs="Arial"/>
                <w:szCs w:val="24"/>
              </w:rPr>
              <w:t xml:space="preserve"> </w:t>
            </w:r>
            <w:r w:rsidR="00AC1250" w:rsidRPr="000F1B31">
              <w:rPr>
                <w:rFonts w:cs="Arial"/>
                <w:szCs w:val="24"/>
              </w:rPr>
              <w:t>PM</w:t>
            </w:r>
            <w:r w:rsidR="00AC1250" w:rsidRPr="000F1B31">
              <w:rPr>
                <w:rFonts w:cs="Arial"/>
                <w:szCs w:val="24"/>
                <w:vertAlign w:val="subscript"/>
              </w:rPr>
              <w:t xml:space="preserve">2.5 </w:t>
            </w:r>
            <w:r w:rsidR="00AC1250" w:rsidRPr="000F1B31">
              <w:rPr>
                <w:rFonts w:cs="Arial"/>
                <w:szCs w:val="24"/>
              </w:rPr>
              <w:t>and its precursors</w:t>
            </w:r>
            <w:r w:rsidR="00A23265" w:rsidRPr="000F1B31">
              <w:rPr>
                <w:rFonts w:cs="Arial"/>
                <w:szCs w:val="24"/>
              </w:rPr>
              <w:t>.</w:t>
            </w:r>
          </w:p>
          <w:p w14:paraId="655C623B" w14:textId="77777777" w:rsidR="008059A7" w:rsidRPr="000F1B31" w:rsidRDefault="008059A7" w:rsidP="008059A7">
            <w:pPr>
              <w:pStyle w:val="ListParagraph"/>
              <w:rPr>
                <w:rFonts w:cs="Arial"/>
                <w:szCs w:val="24"/>
              </w:rPr>
            </w:pPr>
          </w:p>
          <w:p w14:paraId="0097F383" w14:textId="1CE8435D" w:rsidR="009621A3" w:rsidRPr="000F1B31" w:rsidRDefault="00AC1250" w:rsidP="008D0DA1">
            <w:pPr>
              <w:pStyle w:val="ListParagraph"/>
              <w:numPr>
                <w:ilvl w:val="0"/>
                <w:numId w:val="40"/>
              </w:numPr>
              <w:rPr>
                <w:rFonts w:cs="Arial"/>
                <w:szCs w:val="24"/>
              </w:rPr>
            </w:pPr>
            <w:r w:rsidRPr="000F1B31">
              <w:rPr>
                <w:rFonts w:cs="Arial"/>
                <w:szCs w:val="24"/>
              </w:rPr>
              <w:t>if no mitigation measures have been implemented, why this was not proposed</w:t>
            </w:r>
            <w:r w:rsidR="00A23265" w:rsidRPr="000F1B31">
              <w:rPr>
                <w:rFonts w:cs="Arial"/>
                <w:szCs w:val="24"/>
              </w:rPr>
              <w:t>.</w:t>
            </w:r>
          </w:p>
        </w:tc>
      </w:tr>
      <w:tr w:rsidR="00131A1E" w:rsidRPr="008C59AE" w14:paraId="03115F63" w14:textId="77777777" w:rsidTr="00DF6041">
        <w:tc>
          <w:tcPr>
            <w:tcW w:w="1129" w:type="dxa"/>
            <w:shd w:val="clear" w:color="auto" w:fill="auto"/>
          </w:tcPr>
          <w:p w14:paraId="19BF5B56" w14:textId="77777777" w:rsidR="00131A1E" w:rsidRDefault="00131A1E" w:rsidP="008D0DA1">
            <w:pPr>
              <w:pStyle w:val="ListParagraph"/>
              <w:numPr>
                <w:ilvl w:val="0"/>
                <w:numId w:val="22"/>
              </w:numPr>
              <w:ind w:hanging="691"/>
            </w:pPr>
          </w:p>
        </w:tc>
        <w:tc>
          <w:tcPr>
            <w:tcW w:w="2268" w:type="dxa"/>
            <w:shd w:val="clear" w:color="auto" w:fill="auto"/>
          </w:tcPr>
          <w:p w14:paraId="5D1FB574" w14:textId="01162ADC" w:rsidR="00131A1E" w:rsidRPr="000F1B31" w:rsidRDefault="00131A1E" w:rsidP="0057600C">
            <w:pPr>
              <w:rPr>
                <w:rFonts w:cs="Arial"/>
                <w:szCs w:val="24"/>
              </w:rPr>
            </w:pPr>
            <w:r w:rsidRPr="000F1B31">
              <w:rPr>
                <w:rFonts w:cs="Arial"/>
                <w:szCs w:val="24"/>
              </w:rPr>
              <w:t xml:space="preserve">Applicant </w:t>
            </w:r>
          </w:p>
        </w:tc>
        <w:tc>
          <w:tcPr>
            <w:tcW w:w="11729" w:type="dxa"/>
            <w:shd w:val="clear" w:color="auto" w:fill="auto"/>
          </w:tcPr>
          <w:p w14:paraId="2480FA5C" w14:textId="6E9973AC" w:rsidR="00131A1E" w:rsidRPr="000F1B31" w:rsidRDefault="007F6FC3" w:rsidP="00912D0F">
            <w:pPr>
              <w:rPr>
                <w:rFonts w:cs="Arial"/>
                <w:szCs w:val="24"/>
              </w:rPr>
            </w:pPr>
            <w:r w:rsidRPr="000F1B31">
              <w:rPr>
                <w:rFonts w:cs="Arial"/>
                <w:szCs w:val="24"/>
              </w:rPr>
              <w:t>Given the potential for overlap of construction vehicles at Thorpe Marsh Substation and the number of proposals identified (and in some cases where planning permission has now been granted) within the cumulative impact short list</w:t>
            </w:r>
            <w:r w:rsidR="0090189D" w:rsidRPr="000F1B31">
              <w:rPr>
                <w:rFonts w:cs="Arial"/>
                <w:szCs w:val="24"/>
              </w:rPr>
              <w:t xml:space="preserve"> (table </w:t>
            </w:r>
            <w:r w:rsidR="009E63AF" w:rsidRPr="000F1B31">
              <w:rPr>
                <w:rFonts w:cs="Arial"/>
                <w:szCs w:val="24"/>
              </w:rPr>
              <w:t xml:space="preserve">15-4: Short List of Other Developments </w:t>
            </w:r>
            <w:r w:rsidR="0090189D" w:rsidRPr="000F1B31">
              <w:rPr>
                <w:rFonts w:cs="Arial"/>
                <w:szCs w:val="24"/>
              </w:rPr>
              <w:t>ES Chapter 15: Cumulative Effects and Interactions [</w:t>
            </w:r>
            <w:hyperlink r:id="rId281" w:history="1">
              <w:r w:rsidR="0090189D" w:rsidRPr="000F1B31">
                <w:rPr>
                  <w:rStyle w:val="Hyperlink"/>
                  <w:rFonts w:cs="Arial"/>
                  <w:szCs w:val="24"/>
                </w:rPr>
                <w:t>APP-067</w:t>
              </w:r>
            </w:hyperlink>
            <w:r w:rsidR="0090189D" w:rsidRPr="000F1B31">
              <w:rPr>
                <w:rFonts w:cs="Arial"/>
                <w:szCs w:val="24"/>
              </w:rPr>
              <w:t>])</w:t>
            </w:r>
            <w:r w:rsidRPr="000F1B31">
              <w:rPr>
                <w:rFonts w:cs="Arial"/>
                <w:szCs w:val="24"/>
              </w:rPr>
              <w:t>, please review the approach to the availability of information for cumulative schemes</w:t>
            </w:r>
            <w:r w:rsidR="00A42796" w:rsidRPr="000F1B31">
              <w:rPr>
                <w:rFonts w:cs="Arial"/>
                <w:szCs w:val="24"/>
              </w:rPr>
              <w:t xml:space="preserve">. Please also consider </w:t>
            </w:r>
            <w:r w:rsidR="00AD415C" w:rsidRPr="000F1B31">
              <w:rPr>
                <w:rFonts w:cs="Arial"/>
                <w:szCs w:val="24"/>
              </w:rPr>
              <w:t xml:space="preserve">whether </w:t>
            </w:r>
            <w:r w:rsidRPr="000F1B31">
              <w:rPr>
                <w:rFonts w:cs="Arial"/>
                <w:szCs w:val="24"/>
              </w:rPr>
              <w:t xml:space="preserve">the section titled 'Cumulative Effects' </w:t>
            </w:r>
            <w:r w:rsidR="00CD26A3" w:rsidRPr="000F1B31">
              <w:rPr>
                <w:rFonts w:cs="Arial"/>
                <w:szCs w:val="24"/>
              </w:rPr>
              <w:t>of</w:t>
            </w:r>
            <w:r w:rsidRPr="000F1B31">
              <w:rPr>
                <w:rFonts w:cs="Arial"/>
                <w:szCs w:val="24"/>
              </w:rPr>
              <w:t xml:space="preserve"> </w:t>
            </w:r>
            <w:r w:rsidR="00B95E07" w:rsidRPr="000F1B31">
              <w:rPr>
                <w:rFonts w:cs="Arial"/>
                <w:szCs w:val="24"/>
              </w:rPr>
              <w:t>section</w:t>
            </w:r>
            <w:r w:rsidRPr="000F1B31">
              <w:rPr>
                <w:rFonts w:cs="Arial"/>
                <w:szCs w:val="24"/>
              </w:rPr>
              <w:t xml:space="preserve"> 14.2 of </w:t>
            </w:r>
            <w:r w:rsidR="00AD415C" w:rsidRPr="000F1B31">
              <w:rPr>
                <w:rFonts w:cs="Arial"/>
                <w:szCs w:val="24"/>
              </w:rPr>
              <w:t>ES Chapter 14: Other Environmental Topics [</w:t>
            </w:r>
            <w:hyperlink r:id="rId282" w:history="1">
              <w:r w:rsidR="00AD415C" w:rsidRPr="000F1B31">
                <w:rPr>
                  <w:rStyle w:val="Hyperlink"/>
                  <w:rFonts w:cs="Arial"/>
                  <w:szCs w:val="24"/>
                </w:rPr>
                <w:t>APP-</w:t>
              </w:r>
              <w:r w:rsidR="004030AE" w:rsidRPr="000F1B31">
                <w:rPr>
                  <w:rStyle w:val="Hyperlink"/>
                  <w:rFonts w:cs="Arial"/>
                  <w:szCs w:val="24"/>
                </w:rPr>
                <w:t>066</w:t>
              </w:r>
            </w:hyperlink>
            <w:r w:rsidR="004030AE" w:rsidRPr="000F1B31">
              <w:rPr>
                <w:rFonts w:cs="Arial"/>
                <w:szCs w:val="24"/>
              </w:rPr>
              <w:t xml:space="preserve">] requires updating </w:t>
            </w:r>
            <w:r w:rsidRPr="000F1B31">
              <w:rPr>
                <w:rFonts w:cs="Arial"/>
                <w:szCs w:val="24"/>
              </w:rPr>
              <w:t>particularly given planning application 23/00793/FULM has been granted planning permission</w:t>
            </w:r>
            <w:r w:rsidR="004020C6" w:rsidRPr="000F1B31">
              <w:rPr>
                <w:rFonts w:cs="Arial"/>
                <w:szCs w:val="24"/>
              </w:rPr>
              <w:t>.</w:t>
            </w:r>
          </w:p>
        </w:tc>
      </w:tr>
      <w:tr w:rsidR="009621A3" w:rsidRPr="008C59AE" w14:paraId="0F004702" w14:textId="77777777" w:rsidTr="00640573">
        <w:tc>
          <w:tcPr>
            <w:tcW w:w="15126" w:type="dxa"/>
            <w:gridSpan w:val="3"/>
            <w:shd w:val="clear" w:color="auto" w:fill="auto"/>
          </w:tcPr>
          <w:p w14:paraId="315E7020" w14:textId="62CC0141" w:rsidR="009621A3" w:rsidRPr="000F1B31" w:rsidRDefault="009621A3" w:rsidP="009621A3">
            <w:pPr>
              <w:pStyle w:val="Heading1"/>
            </w:pPr>
            <w:bookmarkStart w:id="15" w:name="_Toc197670039"/>
            <w:r w:rsidRPr="000F1B31">
              <w:t>Compulsory Acquisition and related matters</w:t>
            </w:r>
            <w:bookmarkEnd w:id="15"/>
          </w:p>
        </w:tc>
      </w:tr>
      <w:tr w:rsidR="009621A3" w:rsidRPr="008C59AE" w14:paraId="2B1C6F56" w14:textId="77777777" w:rsidTr="00DF6041">
        <w:tc>
          <w:tcPr>
            <w:tcW w:w="1129" w:type="dxa"/>
            <w:shd w:val="clear" w:color="auto" w:fill="auto"/>
          </w:tcPr>
          <w:p w14:paraId="18B0D7DE" w14:textId="0958C32C" w:rsidR="009621A3" w:rsidRPr="00D068AA" w:rsidRDefault="009621A3" w:rsidP="008D0DA1">
            <w:pPr>
              <w:pStyle w:val="ListParagraph"/>
              <w:numPr>
                <w:ilvl w:val="0"/>
                <w:numId w:val="23"/>
              </w:numPr>
              <w:ind w:hanging="720"/>
            </w:pPr>
          </w:p>
        </w:tc>
        <w:tc>
          <w:tcPr>
            <w:tcW w:w="2268" w:type="dxa"/>
            <w:shd w:val="clear" w:color="auto" w:fill="auto"/>
          </w:tcPr>
          <w:p w14:paraId="2AF1643A" w14:textId="668990B2"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2B1A4D83" w14:textId="7171863F" w:rsidR="009621A3" w:rsidRPr="000F1B31" w:rsidRDefault="009621A3" w:rsidP="009621A3">
            <w:pPr>
              <w:rPr>
                <w:rFonts w:cs="Arial"/>
                <w:szCs w:val="24"/>
              </w:rPr>
            </w:pPr>
            <w:r w:rsidRPr="000F1B31">
              <w:rPr>
                <w:rFonts w:cs="Arial"/>
                <w:szCs w:val="24"/>
              </w:rPr>
              <w:t>There are a number of plots identified in the Bo</w:t>
            </w:r>
            <w:r w:rsidR="005F4B09" w:rsidRPr="000F1B31">
              <w:rPr>
                <w:rFonts w:cs="Arial"/>
                <w:szCs w:val="24"/>
              </w:rPr>
              <w:t>ok of Reference (B</w:t>
            </w:r>
            <w:r w:rsidR="003B7B31" w:rsidRPr="000F1B31">
              <w:rPr>
                <w:rFonts w:cs="Arial"/>
                <w:szCs w:val="24"/>
              </w:rPr>
              <w:t>o</w:t>
            </w:r>
            <w:r w:rsidRPr="000F1B31">
              <w:rPr>
                <w:rFonts w:cs="Arial"/>
                <w:szCs w:val="24"/>
              </w:rPr>
              <w:t>R</w:t>
            </w:r>
            <w:r w:rsidR="003B7B31" w:rsidRPr="000F1B31">
              <w:rPr>
                <w:rFonts w:cs="Arial"/>
                <w:szCs w:val="24"/>
              </w:rPr>
              <w:t>)</w:t>
            </w:r>
            <w:r w:rsidRPr="000F1B31">
              <w:rPr>
                <w:rFonts w:cs="Arial"/>
                <w:szCs w:val="24"/>
              </w:rPr>
              <w:t xml:space="preserve"> </w:t>
            </w:r>
            <w:r w:rsidR="002B7F13" w:rsidRPr="000F1B31">
              <w:rPr>
                <w:rFonts w:cs="Arial"/>
                <w:szCs w:val="24"/>
              </w:rPr>
              <w:t>[</w:t>
            </w:r>
            <w:hyperlink r:id="rId283" w:history="1">
              <w:r w:rsidR="002B7F13" w:rsidRPr="000F1B31">
                <w:rPr>
                  <w:rStyle w:val="Hyperlink"/>
                  <w:rFonts w:cs="Arial"/>
                  <w:szCs w:val="24"/>
                </w:rPr>
                <w:t>REP1-</w:t>
              </w:r>
              <w:r w:rsidR="009F7D7B" w:rsidRPr="000F1B31">
                <w:rPr>
                  <w:rStyle w:val="Hyperlink"/>
                  <w:rFonts w:cs="Arial"/>
                  <w:szCs w:val="24"/>
                </w:rPr>
                <w:t>009</w:t>
              </w:r>
            </w:hyperlink>
            <w:r w:rsidRPr="000F1B31">
              <w:rPr>
                <w:rFonts w:cs="Arial"/>
                <w:szCs w:val="24"/>
              </w:rPr>
              <w:t xml:space="preserve">] for which the owners are not known. Please provide an update on efforts to establish these owners/interests and details on what further steps will be undertaken to identify these owners prior to the exercise of CA powers. </w:t>
            </w:r>
          </w:p>
        </w:tc>
      </w:tr>
      <w:tr w:rsidR="009621A3" w:rsidRPr="008C59AE" w14:paraId="70152B17" w14:textId="77777777" w:rsidTr="00DF6041">
        <w:tc>
          <w:tcPr>
            <w:tcW w:w="1129" w:type="dxa"/>
            <w:shd w:val="clear" w:color="auto" w:fill="auto"/>
          </w:tcPr>
          <w:p w14:paraId="7CE7FA6C" w14:textId="2D4412A7" w:rsidR="009621A3" w:rsidRPr="00092316" w:rsidRDefault="009621A3" w:rsidP="008D0DA1">
            <w:pPr>
              <w:pStyle w:val="ListParagraph"/>
              <w:numPr>
                <w:ilvl w:val="0"/>
                <w:numId w:val="23"/>
              </w:numPr>
              <w:ind w:hanging="720"/>
            </w:pPr>
          </w:p>
        </w:tc>
        <w:tc>
          <w:tcPr>
            <w:tcW w:w="2268" w:type="dxa"/>
            <w:shd w:val="clear" w:color="auto" w:fill="auto"/>
          </w:tcPr>
          <w:p w14:paraId="2716240A" w14:textId="5709507D"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17714949" w14:textId="32E1B549" w:rsidR="009621A3" w:rsidRPr="000F1B31" w:rsidRDefault="009621A3" w:rsidP="009621A3">
            <w:pPr>
              <w:rPr>
                <w:rFonts w:cs="Arial"/>
                <w:szCs w:val="24"/>
              </w:rPr>
            </w:pPr>
            <w:r w:rsidRPr="000F1B31">
              <w:rPr>
                <w:rFonts w:cs="Arial"/>
                <w:szCs w:val="24"/>
              </w:rPr>
              <w:t>Annex C of the CA Guidance indicates (at paragraph 4) that where it is necessary for the Land Plan to have more than one sheet, appropriate references must be made to each of them in the text of the draft order so that there is no doubt that they are all related to the order. Please signpost where these can be found or include appropriate references in subsequent versions of the dDCO.</w:t>
            </w:r>
          </w:p>
        </w:tc>
      </w:tr>
      <w:tr w:rsidR="009621A3" w:rsidRPr="008C59AE" w14:paraId="276E88C2" w14:textId="77777777" w:rsidTr="00DF6041">
        <w:tc>
          <w:tcPr>
            <w:tcW w:w="1129" w:type="dxa"/>
            <w:shd w:val="clear" w:color="auto" w:fill="auto"/>
          </w:tcPr>
          <w:p w14:paraId="77230CAF" w14:textId="278C55D4" w:rsidR="009621A3" w:rsidRPr="00092316" w:rsidRDefault="009621A3" w:rsidP="008D0DA1">
            <w:pPr>
              <w:pStyle w:val="ListParagraph"/>
              <w:numPr>
                <w:ilvl w:val="0"/>
                <w:numId w:val="23"/>
              </w:numPr>
              <w:ind w:hanging="720"/>
            </w:pPr>
          </w:p>
        </w:tc>
        <w:tc>
          <w:tcPr>
            <w:tcW w:w="2268" w:type="dxa"/>
            <w:shd w:val="clear" w:color="auto" w:fill="auto"/>
          </w:tcPr>
          <w:p w14:paraId="2929C613" w14:textId="3D11C56F"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42A0A1DE" w14:textId="0F8B449B" w:rsidR="009621A3" w:rsidRPr="000F1B31" w:rsidRDefault="009621A3" w:rsidP="009621A3">
            <w:pPr>
              <w:rPr>
                <w:rFonts w:cs="Arial"/>
                <w:szCs w:val="24"/>
              </w:rPr>
            </w:pPr>
            <w:r w:rsidRPr="000F1B31">
              <w:rPr>
                <w:rFonts w:cs="Arial"/>
                <w:szCs w:val="24"/>
              </w:rPr>
              <w:t>The ExA notes the concerns raised by Able UK Limited and Elba Securities Limited [</w:t>
            </w:r>
            <w:hyperlink r:id="rId284" w:history="1">
              <w:r w:rsidRPr="000F1B31">
                <w:rPr>
                  <w:rStyle w:val="Hyperlink"/>
                  <w:rFonts w:cs="Arial"/>
                  <w:szCs w:val="24"/>
                </w:rPr>
                <w:t>AS-003</w:t>
              </w:r>
            </w:hyperlink>
            <w:r w:rsidR="002B7F13" w:rsidRPr="000F1B31">
              <w:rPr>
                <w:rFonts w:cs="Arial"/>
                <w:szCs w:val="24"/>
              </w:rPr>
              <w:t xml:space="preserve"> and </w:t>
            </w:r>
            <w:hyperlink r:id="rId285" w:history="1">
              <w:r w:rsidR="002B7F13" w:rsidRPr="000F1B31">
                <w:rPr>
                  <w:rStyle w:val="Hyperlink"/>
                  <w:rFonts w:cs="Arial"/>
                  <w:szCs w:val="24"/>
                </w:rPr>
                <w:t>REP1-</w:t>
              </w:r>
              <w:r w:rsidR="00E3265C" w:rsidRPr="000F1B31">
                <w:rPr>
                  <w:rStyle w:val="Hyperlink"/>
                  <w:rFonts w:cs="Arial"/>
                  <w:szCs w:val="24"/>
                </w:rPr>
                <w:t>057</w:t>
              </w:r>
            </w:hyperlink>
            <w:r w:rsidRPr="000F1B31">
              <w:rPr>
                <w:rFonts w:cs="Arial"/>
                <w:szCs w:val="24"/>
              </w:rPr>
              <w:t>] in relation to its land interests and in particular the proposed CA powers in relation to plot 10/05. Please can the applicant explain the need for CA powers over this plot, what rights are being sought and how it propose</w:t>
            </w:r>
            <w:r w:rsidR="002B7F13" w:rsidRPr="000F1B31">
              <w:rPr>
                <w:rFonts w:cs="Arial"/>
                <w:szCs w:val="24"/>
              </w:rPr>
              <w:t>s</w:t>
            </w:r>
            <w:r w:rsidRPr="000F1B31">
              <w:rPr>
                <w:rFonts w:cs="Arial"/>
                <w:szCs w:val="24"/>
              </w:rPr>
              <w:t xml:space="preserve"> to ensure that existing infrastructure is protected.</w:t>
            </w:r>
          </w:p>
        </w:tc>
      </w:tr>
      <w:tr w:rsidR="009621A3" w:rsidRPr="008C59AE" w:rsidDel="00790893" w14:paraId="5E54E419" w14:textId="77777777" w:rsidTr="004A049B">
        <w:tc>
          <w:tcPr>
            <w:tcW w:w="1129" w:type="dxa"/>
            <w:shd w:val="clear" w:color="auto" w:fill="auto"/>
          </w:tcPr>
          <w:p w14:paraId="2016F95E" w14:textId="77777777" w:rsidR="009621A3" w:rsidRPr="00CA4E82" w:rsidDel="00790893" w:rsidRDefault="009621A3" w:rsidP="008D0DA1">
            <w:pPr>
              <w:pStyle w:val="ListParagraph"/>
              <w:numPr>
                <w:ilvl w:val="0"/>
                <w:numId w:val="23"/>
              </w:numPr>
              <w:ind w:hanging="720"/>
            </w:pPr>
          </w:p>
        </w:tc>
        <w:tc>
          <w:tcPr>
            <w:tcW w:w="2268" w:type="dxa"/>
            <w:shd w:val="clear" w:color="auto" w:fill="auto"/>
          </w:tcPr>
          <w:p w14:paraId="2C6949DD" w14:textId="6535A568" w:rsidR="009621A3" w:rsidRPr="000F1B31" w:rsidDel="00790893" w:rsidRDefault="009621A3" w:rsidP="009621A3">
            <w:pPr>
              <w:rPr>
                <w:rFonts w:cs="Arial"/>
                <w:szCs w:val="24"/>
              </w:rPr>
            </w:pPr>
            <w:r w:rsidRPr="000F1B31">
              <w:rPr>
                <w:rFonts w:cs="Arial"/>
                <w:szCs w:val="24"/>
              </w:rPr>
              <w:t xml:space="preserve">Applicant </w:t>
            </w:r>
          </w:p>
        </w:tc>
        <w:tc>
          <w:tcPr>
            <w:tcW w:w="11729" w:type="dxa"/>
            <w:shd w:val="clear" w:color="auto" w:fill="auto"/>
          </w:tcPr>
          <w:p w14:paraId="5E437E65" w14:textId="7EAD1475" w:rsidR="009621A3" w:rsidRPr="000F1B31" w:rsidDel="00790893" w:rsidRDefault="009621A3" w:rsidP="009621A3">
            <w:pPr>
              <w:spacing w:before="0" w:after="0"/>
              <w:rPr>
                <w:rFonts w:cs="Arial"/>
                <w:color w:val="000000"/>
                <w:szCs w:val="24"/>
              </w:rPr>
            </w:pPr>
            <w:r w:rsidRPr="000F1B31">
              <w:rPr>
                <w:rFonts w:cs="Arial"/>
                <w:color w:val="000000"/>
                <w:szCs w:val="24"/>
              </w:rPr>
              <w:t xml:space="preserve">Paragraphs 1.3.3 and 4.1.4 of the </w:t>
            </w:r>
            <w:r w:rsidR="003B7B31" w:rsidRPr="000F1B31">
              <w:rPr>
                <w:rFonts w:cs="Arial"/>
                <w:color w:val="000000"/>
                <w:szCs w:val="24"/>
              </w:rPr>
              <w:t xml:space="preserve">Statement of </w:t>
            </w:r>
            <w:r w:rsidR="00DE1381" w:rsidRPr="000F1B31">
              <w:rPr>
                <w:rFonts w:cs="Arial"/>
                <w:color w:val="000000"/>
                <w:szCs w:val="24"/>
              </w:rPr>
              <w:t>R</w:t>
            </w:r>
            <w:r w:rsidR="003B7B31" w:rsidRPr="000F1B31">
              <w:rPr>
                <w:rFonts w:cs="Arial"/>
                <w:color w:val="000000"/>
                <w:szCs w:val="24"/>
              </w:rPr>
              <w:t>easons (</w:t>
            </w:r>
            <w:r w:rsidRPr="000F1B31">
              <w:rPr>
                <w:rFonts w:cs="Arial"/>
                <w:color w:val="000000"/>
                <w:szCs w:val="24"/>
              </w:rPr>
              <w:t>SoR</w:t>
            </w:r>
            <w:r w:rsidR="003B7B31" w:rsidRPr="000F1B31">
              <w:rPr>
                <w:rFonts w:cs="Arial"/>
                <w:color w:val="000000"/>
                <w:szCs w:val="24"/>
              </w:rPr>
              <w:t>)</w:t>
            </w:r>
            <w:r w:rsidRPr="000F1B31">
              <w:rPr>
                <w:rFonts w:cs="Arial"/>
                <w:color w:val="000000"/>
                <w:szCs w:val="24"/>
              </w:rPr>
              <w:t xml:space="preserve"> [</w:t>
            </w:r>
            <w:hyperlink r:id="rId286" w:history="1">
              <w:r w:rsidRPr="000F1B31">
                <w:rPr>
                  <w:rStyle w:val="Hyperlink"/>
                  <w:rFonts w:cs="Arial"/>
                  <w:szCs w:val="24"/>
                </w:rPr>
                <w:t>APP-018</w:t>
              </w:r>
            </w:hyperlink>
            <w:r w:rsidRPr="000F1B31">
              <w:rPr>
                <w:rFonts w:cs="Arial"/>
                <w:color w:val="000000"/>
                <w:szCs w:val="24"/>
              </w:rPr>
              <w:t xml:space="preserve">] explains that a </w:t>
            </w:r>
            <w:r w:rsidR="00DE1381" w:rsidRPr="000F1B31">
              <w:rPr>
                <w:rFonts w:cs="Arial"/>
                <w:color w:val="000000"/>
                <w:szCs w:val="24"/>
              </w:rPr>
              <w:t>g</w:t>
            </w:r>
            <w:r w:rsidRPr="000F1B31">
              <w:rPr>
                <w:rFonts w:cs="Arial"/>
                <w:color w:val="000000"/>
                <w:szCs w:val="24"/>
              </w:rPr>
              <w:t xml:space="preserve">rid </w:t>
            </w:r>
            <w:r w:rsidR="00DE1381" w:rsidRPr="000F1B31">
              <w:rPr>
                <w:rFonts w:cs="Arial"/>
                <w:color w:val="000000"/>
                <w:szCs w:val="24"/>
              </w:rPr>
              <w:t>c</w:t>
            </w:r>
            <w:r w:rsidRPr="000F1B31">
              <w:rPr>
                <w:rFonts w:cs="Arial"/>
                <w:color w:val="000000"/>
                <w:szCs w:val="24"/>
              </w:rPr>
              <w:t xml:space="preserve">onnection </w:t>
            </w:r>
            <w:r w:rsidR="00DE1381" w:rsidRPr="000F1B31">
              <w:rPr>
                <w:rFonts w:cs="Arial"/>
                <w:color w:val="000000"/>
                <w:szCs w:val="24"/>
              </w:rPr>
              <w:t>l</w:t>
            </w:r>
            <w:r w:rsidRPr="000F1B31">
              <w:rPr>
                <w:rFonts w:cs="Arial"/>
                <w:color w:val="000000"/>
                <w:szCs w:val="24"/>
              </w:rPr>
              <w:t xml:space="preserve">ine </w:t>
            </w:r>
            <w:r w:rsidR="00DE1381" w:rsidRPr="000F1B31">
              <w:rPr>
                <w:rFonts w:cs="Arial"/>
                <w:color w:val="000000"/>
                <w:szCs w:val="24"/>
              </w:rPr>
              <w:t>d</w:t>
            </w:r>
            <w:r w:rsidRPr="000F1B31">
              <w:rPr>
                <w:rFonts w:cs="Arial"/>
                <w:color w:val="000000"/>
                <w:szCs w:val="24"/>
              </w:rPr>
              <w:t xml:space="preserve">rop is being explored as an alternative to the proposed grid connection corridor and will be determined by National Grid post any grant of development consent. The ExA notes that, if viable, this would result in a considerable reduction in the amount of land subject to CA powers (around 98ha). Please can the applicant explain why this option is only to be determined after </w:t>
            </w:r>
            <w:r w:rsidR="00984E0A" w:rsidRPr="000F1B31">
              <w:rPr>
                <w:rFonts w:cs="Arial"/>
                <w:color w:val="000000"/>
                <w:szCs w:val="24"/>
              </w:rPr>
              <w:t>any</w:t>
            </w:r>
            <w:r w:rsidR="00020B9A" w:rsidRPr="000F1B31">
              <w:rPr>
                <w:rFonts w:cs="Arial"/>
                <w:color w:val="000000"/>
                <w:szCs w:val="24"/>
              </w:rPr>
              <w:t xml:space="preserve"> grant of development consent</w:t>
            </w:r>
            <w:r w:rsidRPr="000F1B31">
              <w:rPr>
                <w:rFonts w:cs="Arial"/>
                <w:color w:val="000000"/>
                <w:szCs w:val="24"/>
              </w:rPr>
              <w:t xml:space="preserve"> and how this accords with paragraph 8 of the CA guidance which indicates that the applicant should be able to demonstrate that all reasonable alternatives to CA, (including modifications to the scheme) have been explored.   </w:t>
            </w:r>
          </w:p>
        </w:tc>
      </w:tr>
      <w:tr w:rsidR="009621A3" w:rsidRPr="008C59AE" w14:paraId="48BF5C60" w14:textId="77777777" w:rsidTr="004A049B">
        <w:tc>
          <w:tcPr>
            <w:tcW w:w="1129" w:type="dxa"/>
            <w:shd w:val="clear" w:color="auto" w:fill="auto"/>
          </w:tcPr>
          <w:p w14:paraId="04102836" w14:textId="77777777" w:rsidR="009621A3" w:rsidRPr="00092316" w:rsidRDefault="009621A3" w:rsidP="008D0DA1">
            <w:pPr>
              <w:pStyle w:val="ListParagraph"/>
              <w:numPr>
                <w:ilvl w:val="0"/>
                <w:numId w:val="23"/>
              </w:numPr>
              <w:ind w:hanging="720"/>
            </w:pPr>
          </w:p>
        </w:tc>
        <w:tc>
          <w:tcPr>
            <w:tcW w:w="2268" w:type="dxa"/>
            <w:shd w:val="clear" w:color="auto" w:fill="auto"/>
          </w:tcPr>
          <w:p w14:paraId="7AE358DC" w14:textId="0FB2867D"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7ED4E76E" w14:textId="5EEAAF49" w:rsidR="009621A3" w:rsidRPr="000F1B31" w:rsidRDefault="009621A3" w:rsidP="009621A3">
            <w:pPr>
              <w:rPr>
                <w:rFonts w:cs="Arial"/>
                <w:szCs w:val="24"/>
              </w:rPr>
            </w:pPr>
            <w:r w:rsidRPr="000F1B31">
              <w:rPr>
                <w:rFonts w:cs="Arial"/>
                <w:szCs w:val="24"/>
              </w:rPr>
              <w:t xml:space="preserve">The SoR </w:t>
            </w:r>
            <w:hyperlink r:id="rId287" w:history="1">
              <w:r w:rsidRPr="000F1B31">
                <w:rPr>
                  <w:rStyle w:val="Hyperlink"/>
                  <w:rFonts w:cs="Arial"/>
                  <w:szCs w:val="24"/>
                </w:rPr>
                <w:t>[APP-018</w:t>
              </w:r>
            </w:hyperlink>
            <w:r w:rsidRPr="000F1B31">
              <w:rPr>
                <w:rFonts w:cs="Arial"/>
                <w:szCs w:val="24"/>
              </w:rPr>
              <w:t xml:space="preserve">] contains various references to the applicant's 'Outline Design Principles' document. Please confirm that the document being referred to is the </w:t>
            </w:r>
            <w:r w:rsidR="00346778" w:rsidRPr="000F1B31">
              <w:rPr>
                <w:rFonts w:cs="Arial"/>
                <w:szCs w:val="24"/>
              </w:rPr>
              <w:t xml:space="preserve">ODPS </w:t>
            </w:r>
            <w:r w:rsidRPr="000F1B31">
              <w:rPr>
                <w:rFonts w:cs="Arial"/>
                <w:szCs w:val="24"/>
              </w:rPr>
              <w:t>[</w:t>
            </w:r>
            <w:hyperlink r:id="rId288" w:history="1">
              <w:r w:rsidRPr="000F1B31">
                <w:rPr>
                  <w:rStyle w:val="Hyperlink"/>
                  <w:rFonts w:cs="Arial"/>
                  <w:szCs w:val="24"/>
                </w:rPr>
                <w:t>APP-193</w:t>
              </w:r>
            </w:hyperlink>
            <w:r w:rsidRPr="000F1B31">
              <w:rPr>
                <w:rFonts w:cs="Arial"/>
                <w:szCs w:val="24"/>
              </w:rPr>
              <w:t>].</w:t>
            </w:r>
          </w:p>
        </w:tc>
      </w:tr>
      <w:tr w:rsidR="009621A3" w:rsidRPr="008C59AE" w14:paraId="7CA3E6DB" w14:textId="77777777" w:rsidTr="004A049B">
        <w:tc>
          <w:tcPr>
            <w:tcW w:w="1129" w:type="dxa"/>
            <w:shd w:val="clear" w:color="auto" w:fill="auto"/>
          </w:tcPr>
          <w:p w14:paraId="6FF250AB" w14:textId="77777777" w:rsidR="009621A3" w:rsidRPr="00092316" w:rsidRDefault="009621A3" w:rsidP="008D0DA1">
            <w:pPr>
              <w:pStyle w:val="ListParagraph"/>
              <w:numPr>
                <w:ilvl w:val="0"/>
                <w:numId w:val="23"/>
              </w:numPr>
              <w:ind w:hanging="720"/>
            </w:pPr>
          </w:p>
        </w:tc>
        <w:tc>
          <w:tcPr>
            <w:tcW w:w="2268" w:type="dxa"/>
            <w:shd w:val="clear" w:color="auto" w:fill="auto"/>
          </w:tcPr>
          <w:p w14:paraId="3E0D9A85" w14:textId="61A2F286" w:rsidR="009621A3" w:rsidRPr="000F1B31" w:rsidRDefault="009621A3" w:rsidP="009621A3">
            <w:pPr>
              <w:rPr>
                <w:rFonts w:cs="Arial"/>
                <w:szCs w:val="24"/>
              </w:rPr>
            </w:pPr>
            <w:r w:rsidRPr="000F1B31">
              <w:rPr>
                <w:rFonts w:cs="Arial"/>
                <w:szCs w:val="24"/>
              </w:rPr>
              <w:t>All Affected Persons (APs)</w:t>
            </w:r>
          </w:p>
        </w:tc>
        <w:tc>
          <w:tcPr>
            <w:tcW w:w="11729" w:type="dxa"/>
            <w:shd w:val="clear" w:color="auto" w:fill="auto"/>
          </w:tcPr>
          <w:p w14:paraId="0B8ECBD2" w14:textId="77777777" w:rsidR="009621A3" w:rsidRPr="000F1B31" w:rsidRDefault="009621A3" w:rsidP="009621A3">
            <w:pPr>
              <w:rPr>
                <w:rFonts w:cs="Arial"/>
                <w:szCs w:val="24"/>
              </w:rPr>
            </w:pPr>
            <w:r w:rsidRPr="000F1B31">
              <w:rPr>
                <w:rFonts w:cs="Arial"/>
                <w:szCs w:val="24"/>
              </w:rPr>
              <w:t>APs are asked to please provide comments on the following:</w:t>
            </w:r>
          </w:p>
          <w:p w14:paraId="002DF901" w14:textId="375102B7" w:rsidR="009621A3" w:rsidRPr="000F1B31" w:rsidRDefault="009621A3" w:rsidP="009621A3">
            <w:pPr>
              <w:rPr>
                <w:rFonts w:cs="Arial"/>
                <w:szCs w:val="24"/>
              </w:rPr>
            </w:pPr>
            <w:r w:rsidRPr="000F1B31">
              <w:rPr>
                <w:rFonts w:cs="Arial"/>
                <w:szCs w:val="24"/>
              </w:rPr>
              <w:t xml:space="preserve">a) If they are aware of any inaccuracies in the </w:t>
            </w:r>
            <w:r w:rsidR="009C1390" w:rsidRPr="000F1B31">
              <w:rPr>
                <w:rFonts w:cs="Arial"/>
                <w:szCs w:val="24"/>
              </w:rPr>
              <w:t>BoR</w:t>
            </w:r>
            <w:r w:rsidRPr="000F1B31">
              <w:rPr>
                <w:rFonts w:cs="Arial"/>
                <w:szCs w:val="24"/>
              </w:rPr>
              <w:t xml:space="preserve"> </w:t>
            </w:r>
            <w:r w:rsidR="009F7D7B" w:rsidRPr="000F1B31">
              <w:rPr>
                <w:rFonts w:cs="Arial"/>
                <w:szCs w:val="24"/>
              </w:rPr>
              <w:t>[</w:t>
            </w:r>
            <w:hyperlink r:id="rId289" w:history="1">
              <w:r w:rsidR="009F7D7B" w:rsidRPr="000F1B31">
                <w:rPr>
                  <w:rStyle w:val="Hyperlink"/>
                  <w:rFonts w:cs="Arial"/>
                  <w:szCs w:val="24"/>
                </w:rPr>
                <w:t>REP1-009</w:t>
              </w:r>
            </w:hyperlink>
            <w:r w:rsidR="009F7D7B" w:rsidRPr="000F1B31">
              <w:rPr>
                <w:rFonts w:cs="Arial"/>
                <w:szCs w:val="24"/>
              </w:rPr>
              <w:t xml:space="preserve">] </w:t>
            </w:r>
            <w:r w:rsidRPr="000F1B31">
              <w:rPr>
                <w:rFonts w:cs="Arial"/>
                <w:szCs w:val="24"/>
              </w:rPr>
              <w:t>the Statement of Reasons [</w:t>
            </w:r>
            <w:hyperlink r:id="rId290" w:history="1">
              <w:r w:rsidRPr="000F1B31">
                <w:rPr>
                  <w:rStyle w:val="Hyperlink"/>
                  <w:rFonts w:cs="Arial"/>
                  <w:szCs w:val="24"/>
                </w:rPr>
                <w:t>APP-018</w:t>
              </w:r>
            </w:hyperlink>
            <w:r w:rsidRPr="000F1B31">
              <w:rPr>
                <w:rFonts w:cs="Arial"/>
                <w:szCs w:val="24"/>
              </w:rPr>
              <w:t>] or the Land Plan [</w:t>
            </w:r>
            <w:hyperlink r:id="rId291" w:history="1">
              <w:r w:rsidRPr="000F1B31">
                <w:rPr>
                  <w:rStyle w:val="Hyperlink"/>
                  <w:rFonts w:cs="Arial"/>
                  <w:szCs w:val="24"/>
                </w:rPr>
                <w:t>APP-006</w:t>
              </w:r>
            </w:hyperlink>
            <w:r w:rsidRPr="000F1B31">
              <w:rPr>
                <w:rFonts w:cs="Arial"/>
                <w:szCs w:val="24"/>
              </w:rPr>
              <w:t>]. If so, please indicate where these are and provide the correct details.</w:t>
            </w:r>
          </w:p>
          <w:p w14:paraId="7EB65A4D" w14:textId="2A995B2D" w:rsidR="009621A3" w:rsidRPr="000F1B31" w:rsidRDefault="009621A3" w:rsidP="009621A3">
            <w:pPr>
              <w:rPr>
                <w:rFonts w:cs="Arial"/>
                <w:szCs w:val="24"/>
              </w:rPr>
            </w:pPr>
            <w:r w:rsidRPr="000F1B31">
              <w:rPr>
                <w:rFonts w:cs="Arial"/>
                <w:szCs w:val="24"/>
              </w:rPr>
              <w:t xml:space="preserve">b) Views on whether there may be any reasonable alternatives to CA or Temporary Possession (TP) sought by the </w:t>
            </w:r>
            <w:r w:rsidR="00B95E07" w:rsidRPr="000F1B31">
              <w:rPr>
                <w:rFonts w:cs="Arial"/>
                <w:szCs w:val="24"/>
              </w:rPr>
              <w:t>a</w:t>
            </w:r>
            <w:r w:rsidRPr="000F1B31">
              <w:rPr>
                <w:rFonts w:cs="Arial"/>
                <w:szCs w:val="24"/>
              </w:rPr>
              <w:t>pplicant.</w:t>
            </w:r>
          </w:p>
          <w:p w14:paraId="34B32BFE" w14:textId="668B0E70" w:rsidR="009621A3" w:rsidRPr="000F1B31" w:rsidRDefault="009621A3" w:rsidP="009621A3">
            <w:pPr>
              <w:rPr>
                <w:rFonts w:cs="Arial"/>
                <w:szCs w:val="24"/>
              </w:rPr>
            </w:pPr>
            <w:r w:rsidRPr="000F1B31">
              <w:rPr>
                <w:rFonts w:cs="Arial"/>
                <w:szCs w:val="24"/>
              </w:rPr>
              <w:t xml:space="preserve">c) Views on whether there are any areas of land or rights that the </w:t>
            </w:r>
            <w:r w:rsidR="00B95E07" w:rsidRPr="000F1B31">
              <w:rPr>
                <w:rFonts w:cs="Arial"/>
                <w:szCs w:val="24"/>
              </w:rPr>
              <w:t>a</w:t>
            </w:r>
            <w:r w:rsidRPr="000F1B31">
              <w:rPr>
                <w:rFonts w:cs="Arial"/>
                <w:szCs w:val="24"/>
              </w:rPr>
              <w:t>pplicant is seeking the power to acquire that you consider are not needed.</w:t>
            </w:r>
          </w:p>
          <w:p w14:paraId="2AEDB776" w14:textId="7E4EACD8" w:rsidR="009621A3" w:rsidRPr="000F1B31" w:rsidRDefault="009621A3" w:rsidP="009621A3">
            <w:pPr>
              <w:rPr>
                <w:rFonts w:cs="Arial"/>
                <w:szCs w:val="24"/>
              </w:rPr>
            </w:pPr>
            <w:r w:rsidRPr="000F1B31">
              <w:rPr>
                <w:rFonts w:cs="Arial"/>
                <w:szCs w:val="24"/>
              </w:rPr>
              <w:t xml:space="preserve">d) Details of any other concerns relating to the legitimacy, proportionality or necessity of the CA or TP powers sought by the </w:t>
            </w:r>
            <w:r w:rsidR="00B95E07" w:rsidRPr="000F1B31">
              <w:rPr>
                <w:rFonts w:cs="Arial"/>
                <w:szCs w:val="24"/>
              </w:rPr>
              <w:t>a</w:t>
            </w:r>
            <w:r w:rsidRPr="000F1B31">
              <w:rPr>
                <w:rFonts w:cs="Arial"/>
                <w:szCs w:val="24"/>
              </w:rPr>
              <w:t>pplicant that would affect the land that you own or have an interest in.</w:t>
            </w:r>
          </w:p>
        </w:tc>
      </w:tr>
      <w:tr w:rsidR="009621A3" w:rsidRPr="008C59AE" w14:paraId="360BB5D7" w14:textId="77777777" w:rsidTr="004A049B">
        <w:tc>
          <w:tcPr>
            <w:tcW w:w="1129" w:type="dxa"/>
            <w:shd w:val="clear" w:color="auto" w:fill="auto"/>
          </w:tcPr>
          <w:p w14:paraId="625E6122" w14:textId="77777777" w:rsidR="009621A3" w:rsidRPr="00092316" w:rsidRDefault="009621A3" w:rsidP="008D0DA1">
            <w:pPr>
              <w:pStyle w:val="ListParagraph"/>
              <w:numPr>
                <w:ilvl w:val="0"/>
                <w:numId w:val="23"/>
              </w:numPr>
              <w:ind w:hanging="720"/>
            </w:pPr>
          </w:p>
        </w:tc>
        <w:tc>
          <w:tcPr>
            <w:tcW w:w="2268" w:type="dxa"/>
            <w:shd w:val="clear" w:color="auto" w:fill="auto"/>
          </w:tcPr>
          <w:p w14:paraId="59C13F4D" w14:textId="49A0F8C5" w:rsidR="009621A3" w:rsidRPr="000F1B31" w:rsidRDefault="009621A3" w:rsidP="009621A3">
            <w:pPr>
              <w:rPr>
                <w:rFonts w:cs="Arial"/>
                <w:szCs w:val="24"/>
              </w:rPr>
            </w:pPr>
            <w:r w:rsidRPr="000F1B31">
              <w:rPr>
                <w:rFonts w:cs="Arial"/>
                <w:szCs w:val="24"/>
              </w:rPr>
              <w:t>Applicant</w:t>
            </w:r>
          </w:p>
        </w:tc>
        <w:tc>
          <w:tcPr>
            <w:tcW w:w="11729" w:type="dxa"/>
            <w:shd w:val="clear" w:color="auto" w:fill="auto"/>
          </w:tcPr>
          <w:p w14:paraId="145A8B89" w14:textId="4FA6FC17" w:rsidR="009621A3" w:rsidRPr="000F1B31" w:rsidRDefault="009621A3" w:rsidP="009621A3">
            <w:pPr>
              <w:tabs>
                <w:tab w:val="left" w:pos="1080"/>
              </w:tabs>
              <w:rPr>
                <w:rFonts w:cs="Arial"/>
                <w:szCs w:val="24"/>
              </w:rPr>
            </w:pPr>
            <w:r w:rsidRPr="000F1B31">
              <w:rPr>
                <w:rFonts w:cs="Arial"/>
                <w:szCs w:val="24"/>
              </w:rPr>
              <w:t xml:space="preserve">Part 2 of the BoR </w:t>
            </w:r>
            <w:r w:rsidR="009F7D7B" w:rsidRPr="000F1B31">
              <w:rPr>
                <w:rFonts w:cs="Arial"/>
                <w:szCs w:val="24"/>
              </w:rPr>
              <w:t>[</w:t>
            </w:r>
            <w:hyperlink r:id="rId292" w:history="1">
              <w:r w:rsidR="009F7D7B" w:rsidRPr="000F1B31">
                <w:rPr>
                  <w:rStyle w:val="Hyperlink"/>
                  <w:rFonts w:cs="Arial"/>
                  <w:szCs w:val="24"/>
                </w:rPr>
                <w:t>REP1-009</w:t>
              </w:r>
            </w:hyperlink>
            <w:r w:rsidR="009F7D7B" w:rsidRPr="000F1B31">
              <w:rPr>
                <w:rFonts w:cs="Arial"/>
                <w:szCs w:val="24"/>
              </w:rPr>
              <w:t xml:space="preserve">] </w:t>
            </w:r>
            <w:r w:rsidRPr="000F1B31">
              <w:rPr>
                <w:rFonts w:cs="Arial"/>
                <w:szCs w:val="24"/>
              </w:rPr>
              <w:t>lists ‘Category 3’ persons.</w:t>
            </w:r>
          </w:p>
          <w:p w14:paraId="70A7D2BF" w14:textId="50F6C6C9" w:rsidR="009621A3" w:rsidRPr="000F1B31" w:rsidRDefault="009621A3" w:rsidP="009621A3">
            <w:pPr>
              <w:tabs>
                <w:tab w:val="left" w:pos="1080"/>
              </w:tabs>
              <w:rPr>
                <w:rFonts w:cs="Arial"/>
                <w:szCs w:val="24"/>
              </w:rPr>
            </w:pPr>
            <w:r w:rsidRPr="000F1B31">
              <w:rPr>
                <w:rFonts w:cs="Arial"/>
                <w:szCs w:val="24"/>
              </w:rPr>
              <w:t xml:space="preserve">The </w:t>
            </w:r>
            <w:r w:rsidR="00B95E07" w:rsidRPr="000F1B31">
              <w:rPr>
                <w:rFonts w:cs="Arial"/>
                <w:szCs w:val="24"/>
              </w:rPr>
              <w:t>a</w:t>
            </w:r>
            <w:r w:rsidRPr="000F1B31">
              <w:rPr>
                <w:rFonts w:cs="Arial"/>
                <w:szCs w:val="24"/>
              </w:rPr>
              <w:t>pplicant is asked to:</w:t>
            </w:r>
          </w:p>
          <w:p w14:paraId="29F88DAA" w14:textId="468561B2" w:rsidR="009621A3" w:rsidRPr="000F1B31" w:rsidRDefault="009621A3" w:rsidP="008059A7">
            <w:pPr>
              <w:tabs>
                <w:tab w:val="left" w:pos="1080"/>
              </w:tabs>
              <w:rPr>
                <w:rFonts w:cs="Arial"/>
                <w:szCs w:val="24"/>
              </w:rPr>
            </w:pPr>
            <w:r w:rsidRPr="000F1B31">
              <w:rPr>
                <w:rFonts w:cs="Arial"/>
                <w:szCs w:val="24"/>
              </w:rPr>
              <w:t xml:space="preserve">a) </w:t>
            </w:r>
            <w:r w:rsidR="00984E0A" w:rsidRPr="000F1B31">
              <w:rPr>
                <w:rFonts w:cs="Arial"/>
                <w:szCs w:val="24"/>
              </w:rPr>
              <w:t>p</w:t>
            </w:r>
            <w:r w:rsidRPr="000F1B31">
              <w:rPr>
                <w:rFonts w:cs="Arial"/>
                <w:szCs w:val="24"/>
              </w:rPr>
              <w:t>rovide further detail/justification of how you have identified Category 3 persons for the purposes of the BoR;</w:t>
            </w:r>
          </w:p>
          <w:p w14:paraId="65A640AA" w14:textId="5F6B2E87" w:rsidR="009621A3" w:rsidRPr="000F1B31" w:rsidRDefault="009621A3" w:rsidP="008059A7">
            <w:pPr>
              <w:tabs>
                <w:tab w:val="left" w:pos="1080"/>
              </w:tabs>
              <w:rPr>
                <w:rFonts w:cs="Arial"/>
                <w:szCs w:val="24"/>
              </w:rPr>
            </w:pPr>
            <w:r w:rsidRPr="000F1B31">
              <w:rPr>
                <w:rFonts w:cs="Arial"/>
                <w:szCs w:val="24"/>
              </w:rPr>
              <w:t xml:space="preserve">c) </w:t>
            </w:r>
            <w:r w:rsidR="00984E0A" w:rsidRPr="000F1B31">
              <w:rPr>
                <w:rFonts w:cs="Arial"/>
                <w:szCs w:val="24"/>
              </w:rPr>
              <w:t>c</w:t>
            </w:r>
            <w:r w:rsidRPr="000F1B31">
              <w:rPr>
                <w:rFonts w:cs="Arial"/>
                <w:szCs w:val="24"/>
              </w:rPr>
              <w:t>larify if there are any persons who might be entitled to make a relevant claim if the DCO were to be made and fully implemented, and who should therefore be added to the BoR as a Category 3 person.</w:t>
            </w:r>
          </w:p>
        </w:tc>
      </w:tr>
      <w:tr w:rsidR="009621A3" w:rsidRPr="008C59AE" w14:paraId="352CE08E" w14:textId="77777777" w:rsidTr="004A049B">
        <w:tc>
          <w:tcPr>
            <w:tcW w:w="1129" w:type="dxa"/>
            <w:shd w:val="clear" w:color="auto" w:fill="auto"/>
          </w:tcPr>
          <w:p w14:paraId="54F094FB" w14:textId="77777777" w:rsidR="009621A3" w:rsidRPr="00092316" w:rsidRDefault="009621A3" w:rsidP="008D0DA1">
            <w:pPr>
              <w:pStyle w:val="ListParagraph"/>
              <w:numPr>
                <w:ilvl w:val="0"/>
                <w:numId w:val="23"/>
              </w:numPr>
              <w:ind w:hanging="720"/>
            </w:pPr>
          </w:p>
        </w:tc>
        <w:tc>
          <w:tcPr>
            <w:tcW w:w="2268" w:type="dxa"/>
            <w:shd w:val="clear" w:color="auto" w:fill="auto"/>
          </w:tcPr>
          <w:p w14:paraId="2C9039AD" w14:textId="7C85B40A" w:rsidR="009621A3" w:rsidRPr="000F1B31" w:rsidRDefault="00B27BC4" w:rsidP="009621A3">
            <w:pPr>
              <w:rPr>
                <w:rFonts w:cs="Arial"/>
                <w:szCs w:val="24"/>
              </w:rPr>
            </w:pPr>
            <w:r w:rsidRPr="000F1B31">
              <w:rPr>
                <w:rFonts w:cs="Arial"/>
                <w:szCs w:val="24"/>
              </w:rPr>
              <w:t xml:space="preserve">Applicant </w:t>
            </w:r>
          </w:p>
        </w:tc>
        <w:tc>
          <w:tcPr>
            <w:tcW w:w="11729" w:type="dxa"/>
            <w:shd w:val="clear" w:color="auto" w:fill="auto"/>
          </w:tcPr>
          <w:p w14:paraId="3401692E" w14:textId="31E5DEF8" w:rsidR="009621A3" w:rsidRPr="000F1B31" w:rsidRDefault="00743ACF" w:rsidP="009621A3">
            <w:pPr>
              <w:rPr>
                <w:rFonts w:cs="Arial"/>
                <w:szCs w:val="24"/>
              </w:rPr>
            </w:pPr>
            <w:r w:rsidRPr="000F1B31">
              <w:rPr>
                <w:rFonts w:cs="Arial"/>
                <w:szCs w:val="24"/>
              </w:rPr>
              <w:t xml:space="preserve">The ExA notes the </w:t>
            </w:r>
            <w:r w:rsidR="001B1A23" w:rsidRPr="000F1B31">
              <w:rPr>
                <w:rFonts w:cs="Arial"/>
                <w:szCs w:val="24"/>
              </w:rPr>
              <w:t>comments</w:t>
            </w:r>
            <w:r w:rsidRPr="000F1B31">
              <w:rPr>
                <w:rFonts w:cs="Arial"/>
                <w:szCs w:val="24"/>
              </w:rPr>
              <w:t xml:space="preserve"> contained in </w:t>
            </w:r>
            <w:r w:rsidR="00E27348" w:rsidRPr="000F1B31">
              <w:rPr>
                <w:rFonts w:cs="Arial"/>
                <w:szCs w:val="24"/>
              </w:rPr>
              <w:t>[</w:t>
            </w:r>
            <w:hyperlink r:id="rId293" w:history="1">
              <w:r w:rsidR="001B1A23" w:rsidRPr="000F1B31">
                <w:rPr>
                  <w:rStyle w:val="Hyperlink"/>
                  <w:rFonts w:cs="Arial"/>
                  <w:szCs w:val="24"/>
                </w:rPr>
                <w:t>REP</w:t>
              </w:r>
              <w:r w:rsidR="006B08AA" w:rsidRPr="000F1B31">
                <w:rPr>
                  <w:rStyle w:val="Hyperlink"/>
                  <w:rFonts w:cs="Arial"/>
                  <w:szCs w:val="24"/>
                </w:rPr>
                <w:t>1</w:t>
              </w:r>
              <w:r w:rsidR="00E27348" w:rsidRPr="000F1B31">
                <w:rPr>
                  <w:rStyle w:val="Hyperlink"/>
                  <w:rFonts w:cs="Arial"/>
                  <w:szCs w:val="24"/>
                </w:rPr>
                <w:t>-063</w:t>
              </w:r>
            </w:hyperlink>
            <w:r w:rsidR="00E27348" w:rsidRPr="000F1B31">
              <w:rPr>
                <w:rFonts w:cs="Arial"/>
                <w:szCs w:val="24"/>
              </w:rPr>
              <w:t>]</w:t>
            </w:r>
            <w:r w:rsidRPr="000F1B31">
              <w:rPr>
                <w:rFonts w:cs="Arial"/>
                <w:szCs w:val="24"/>
              </w:rPr>
              <w:t xml:space="preserve"> </w:t>
            </w:r>
            <w:r w:rsidR="00E27348" w:rsidRPr="000F1B31">
              <w:rPr>
                <w:rFonts w:cs="Arial"/>
                <w:szCs w:val="24"/>
              </w:rPr>
              <w:t>in</w:t>
            </w:r>
            <w:r w:rsidRPr="000F1B31">
              <w:rPr>
                <w:rFonts w:cs="Arial"/>
                <w:szCs w:val="24"/>
              </w:rPr>
              <w:t xml:space="preserve"> relation to the impact of the </w:t>
            </w:r>
            <w:r w:rsidR="008D4544" w:rsidRPr="000F1B31">
              <w:rPr>
                <w:rFonts w:cs="Arial"/>
                <w:szCs w:val="24"/>
              </w:rPr>
              <w:t>proposed</w:t>
            </w:r>
            <w:r w:rsidRPr="000F1B31">
              <w:rPr>
                <w:rFonts w:cs="Arial"/>
                <w:szCs w:val="24"/>
              </w:rPr>
              <w:t xml:space="preserve"> development on </w:t>
            </w:r>
            <w:r w:rsidR="00E27348" w:rsidRPr="000F1B31">
              <w:rPr>
                <w:rFonts w:cs="Arial"/>
                <w:szCs w:val="24"/>
              </w:rPr>
              <w:t>the ability to</w:t>
            </w:r>
            <w:r w:rsidRPr="000F1B31">
              <w:rPr>
                <w:rFonts w:cs="Arial"/>
                <w:szCs w:val="24"/>
              </w:rPr>
              <w:t xml:space="preserve"> access </w:t>
            </w:r>
            <w:r w:rsidR="00E27348" w:rsidRPr="000F1B31">
              <w:rPr>
                <w:rFonts w:cs="Arial"/>
                <w:szCs w:val="24"/>
              </w:rPr>
              <w:t xml:space="preserve">this affected </w:t>
            </w:r>
            <w:r w:rsidR="00B10F08" w:rsidRPr="000F1B31">
              <w:rPr>
                <w:rFonts w:cs="Arial"/>
                <w:szCs w:val="24"/>
              </w:rPr>
              <w:t>person’s</w:t>
            </w:r>
            <w:r w:rsidR="00F23E3C" w:rsidRPr="000F1B31">
              <w:rPr>
                <w:rFonts w:cs="Arial"/>
                <w:szCs w:val="24"/>
              </w:rPr>
              <w:t xml:space="preserve"> </w:t>
            </w:r>
            <w:r w:rsidR="001B1A23" w:rsidRPr="000F1B31">
              <w:rPr>
                <w:rFonts w:cs="Arial"/>
                <w:szCs w:val="24"/>
              </w:rPr>
              <w:t xml:space="preserve">property. </w:t>
            </w:r>
            <w:r w:rsidR="00982969" w:rsidRPr="000F1B31">
              <w:rPr>
                <w:rFonts w:cs="Arial"/>
                <w:szCs w:val="24"/>
              </w:rPr>
              <w:t>Please</w:t>
            </w:r>
            <w:r w:rsidR="00B27BC4" w:rsidRPr="000F1B31">
              <w:rPr>
                <w:rFonts w:cs="Arial"/>
                <w:szCs w:val="24"/>
              </w:rPr>
              <w:t xml:space="preserve"> explain </w:t>
            </w:r>
            <w:r w:rsidRPr="000F1B31">
              <w:rPr>
                <w:rFonts w:cs="Arial"/>
                <w:szCs w:val="24"/>
              </w:rPr>
              <w:t>whether, and if so how,</w:t>
            </w:r>
            <w:r w:rsidR="00B27BC4" w:rsidRPr="000F1B31">
              <w:rPr>
                <w:rFonts w:cs="Arial"/>
                <w:szCs w:val="24"/>
              </w:rPr>
              <w:t xml:space="preserve"> the </w:t>
            </w:r>
            <w:r w:rsidRPr="000F1B31">
              <w:rPr>
                <w:rFonts w:cs="Arial"/>
                <w:szCs w:val="24"/>
              </w:rPr>
              <w:t>proposed</w:t>
            </w:r>
            <w:r w:rsidR="00B27BC4" w:rsidRPr="000F1B31">
              <w:rPr>
                <w:rFonts w:cs="Arial"/>
                <w:szCs w:val="24"/>
              </w:rPr>
              <w:t xml:space="preserve"> development would affect access to </w:t>
            </w:r>
            <w:r w:rsidR="001B1A23" w:rsidRPr="000F1B31">
              <w:rPr>
                <w:rFonts w:cs="Arial"/>
                <w:szCs w:val="24"/>
              </w:rPr>
              <w:t xml:space="preserve">that </w:t>
            </w:r>
            <w:r w:rsidR="008D4544" w:rsidRPr="000F1B31">
              <w:rPr>
                <w:rFonts w:cs="Arial"/>
                <w:szCs w:val="24"/>
              </w:rPr>
              <w:t>property</w:t>
            </w:r>
            <w:r w:rsidR="001B1A23" w:rsidRPr="000F1B31">
              <w:rPr>
                <w:rFonts w:cs="Arial"/>
                <w:szCs w:val="24"/>
              </w:rPr>
              <w:t xml:space="preserve">. </w:t>
            </w:r>
            <w:r w:rsidR="00B27BC4" w:rsidRPr="000F1B31">
              <w:rPr>
                <w:rFonts w:cs="Arial"/>
                <w:szCs w:val="24"/>
              </w:rPr>
              <w:t xml:space="preserve"> </w:t>
            </w:r>
          </w:p>
        </w:tc>
      </w:tr>
      <w:tr w:rsidR="008D4544" w:rsidRPr="008C59AE" w14:paraId="2F746AC4" w14:textId="77777777" w:rsidTr="004A049B">
        <w:tc>
          <w:tcPr>
            <w:tcW w:w="1129" w:type="dxa"/>
            <w:shd w:val="clear" w:color="auto" w:fill="auto"/>
          </w:tcPr>
          <w:p w14:paraId="6B2D4EE3" w14:textId="4C735366" w:rsidR="008D4544" w:rsidRPr="00092316" w:rsidRDefault="008D4544" w:rsidP="008D0DA1">
            <w:pPr>
              <w:pStyle w:val="ListParagraph"/>
              <w:numPr>
                <w:ilvl w:val="0"/>
                <w:numId w:val="23"/>
              </w:numPr>
              <w:ind w:hanging="720"/>
            </w:pPr>
            <w:r>
              <w:t>M</w:t>
            </w:r>
          </w:p>
        </w:tc>
        <w:tc>
          <w:tcPr>
            <w:tcW w:w="2268" w:type="dxa"/>
            <w:shd w:val="clear" w:color="auto" w:fill="auto"/>
          </w:tcPr>
          <w:p w14:paraId="44384191" w14:textId="32418FF8" w:rsidR="008D4544" w:rsidRPr="000F1B31" w:rsidRDefault="00F2362D" w:rsidP="009621A3">
            <w:pPr>
              <w:rPr>
                <w:rFonts w:cs="Arial"/>
                <w:szCs w:val="24"/>
              </w:rPr>
            </w:pPr>
            <w:r w:rsidRPr="000F1B31">
              <w:rPr>
                <w:rFonts w:cs="Arial"/>
                <w:szCs w:val="24"/>
              </w:rPr>
              <w:t>Mr Henstock</w:t>
            </w:r>
          </w:p>
        </w:tc>
        <w:tc>
          <w:tcPr>
            <w:tcW w:w="11729" w:type="dxa"/>
            <w:shd w:val="clear" w:color="auto" w:fill="auto"/>
          </w:tcPr>
          <w:p w14:paraId="3D382F1E" w14:textId="5AAADA59" w:rsidR="008D4544" w:rsidRPr="000F1B31" w:rsidRDefault="008D4544" w:rsidP="009621A3">
            <w:pPr>
              <w:rPr>
                <w:rFonts w:cs="Arial"/>
                <w:szCs w:val="24"/>
              </w:rPr>
            </w:pPr>
            <w:r w:rsidRPr="000F1B31">
              <w:rPr>
                <w:rFonts w:cs="Arial"/>
                <w:szCs w:val="24"/>
              </w:rPr>
              <w:t xml:space="preserve">Please explain how </w:t>
            </w:r>
            <w:r w:rsidR="00B61691" w:rsidRPr="000F1B31">
              <w:rPr>
                <w:rFonts w:cs="Arial"/>
                <w:szCs w:val="24"/>
              </w:rPr>
              <w:t xml:space="preserve">the </w:t>
            </w:r>
            <w:r w:rsidR="007078BF" w:rsidRPr="000F1B31">
              <w:rPr>
                <w:rFonts w:cs="Arial"/>
                <w:szCs w:val="24"/>
              </w:rPr>
              <w:t>proposed</w:t>
            </w:r>
            <w:r w:rsidR="00B61691" w:rsidRPr="000F1B31">
              <w:rPr>
                <w:rFonts w:cs="Arial"/>
                <w:szCs w:val="24"/>
              </w:rPr>
              <w:t xml:space="preserve"> development </w:t>
            </w:r>
            <w:r w:rsidR="007078BF" w:rsidRPr="000F1B31">
              <w:rPr>
                <w:rFonts w:cs="Arial"/>
                <w:szCs w:val="24"/>
              </w:rPr>
              <w:t>would</w:t>
            </w:r>
            <w:r w:rsidR="00B61691" w:rsidRPr="000F1B31">
              <w:rPr>
                <w:rFonts w:cs="Arial"/>
                <w:szCs w:val="24"/>
              </w:rPr>
              <w:t xml:space="preserve"> </w:t>
            </w:r>
            <w:r w:rsidR="007078BF" w:rsidRPr="000F1B31">
              <w:rPr>
                <w:rFonts w:cs="Arial"/>
                <w:szCs w:val="24"/>
              </w:rPr>
              <w:t>restrict</w:t>
            </w:r>
            <w:r w:rsidR="00B61691" w:rsidRPr="000F1B31">
              <w:rPr>
                <w:rFonts w:cs="Arial"/>
                <w:szCs w:val="24"/>
              </w:rPr>
              <w:t xml:space="preserve"> access to your property (and ide</w:t>
            </w:r>
            <w:r w:rsidR="00F2362D" w:rsidRPr="000F1B31">
              <w:rPr>
                <w:rFonts w:cs="Arial"/>
                <w:szCs w:val="24"/>
              </w:rPr>
              <w:t>ntify</w:t>
            </w:r>
            <w:r w:rsidR="00B61691" w:rsidRPr="000F1B31">
              <w:rPr>
                <w:rFonts w:cs="Arial"/>
                <w:szCs w:val="24"/>
              </w:rPr>
              <w:t xml:space="preserve"> the relevant plot by reference to the land plans</w:t>
            </w:r>
            <w:r w:rsidR="00F2362D" w:rsidRPr="000F1B31">
              <w:rPr>
                <w:rFonts w:cs="Arial"/>
                <w:szCs w:val="24"/>
              </w:rPr>
              <w:t xml:space="preserve"> [</w:t>
            </w:r>
            <w:hyperlink r:id="rId294" w:history="1">
              <w:r w:rsidR="006B08AA" w:rsidRPr="000F1B31">
                <w:rPr>
                  <w:rStyle w:val="Hyperlink"/>
                  <w:rFonts w:cs="Arial"/>
                  <w:szCs w:val="24"/>
                </w:rPr>
                <w:t>APP-</w:t>
              </w:r>
              <w:r w:rsidR="004E225F" w:rsidRPr="000F1B31">
                <w:rPr>
                  <w:rStyle w:val="Hyperlink"/>
                  <w:rFonts w:cs="Arial"/>
                  <w:szCs w:val="24"/>
                </w:rPr>
                <w:t>006</w:t>
              </w:r>
            </w:hyperlink>
            <w:r w:rsidR="006B08AA" w:rsidRPr="000F1B31">
              <w:rPr>
                <w:rFonts w:cs="Arial"/>
                <w:szCs w:val="24"/>
              </w:rPr>
              <w:t>]</w:t>
            </w:r>
          </w:p>
        </w:tc>
      </w:tr>
      <w:tr w:rsidR="00D051DD" w:rsidRPr="008C59AE" w14:paraId="7796DA79" w14:textId="77777777" w:rsidTr="004A049B">
        <w:tc>
          <w:tcPr>
            <w:tcW w:w="1129" w:type="dxa"/>
            <w:shd w:val="clear" w:color="auto" w:fill="auto"/>
          </w:tcPr>
          <w:p w14:paraId="67EEA8BB" w14:textId="77777777" w:rsidR="00D051DD" w:rsidRDefault="00D051DD" w:rsidP="008D0DA1">
            <w:pPr>
              <w:pStyle w:val="ListParagraph"/>
              <w:numPr>
                <w:ilvl w:val="0"/>
                <w:numId w:val="23"/>
              </w:numPr>
              <w:ind w:hanging="720"/>
            </w:pPr>
          </w:p>
        </w:tc>
        <w:tc>
          <w:tcPr>
            <w:tcW w:w="2268" w:type="dxa"/>
            <w:shd w:val="clear" w:color="auto" w:fill="auto"/>
          </w:tcPr>
          <w:p w14:paraId="49CC0525" w14:textId="244D275E" w:rsidR="00D051DD" w:rsidRPr="000F1B31" w:rsidRDefault="00D051DD" w:rsidP="009621A3">
            <w:pPr>
              <w:rPr>
                <w:rFonts w:cs="Arial"/>
                <w:szCs w:val="24"/>
              </w:rPr>
            </w:pPr>
            <w:r w:rsidRPr="000F1B31">
              <w:rPr>
                <w:rFonts w:cs="Arial"/>
                <w:szCs w:val="24"/>
              </w:rPr>
              <w:t>Applicant</w:t>
            </w:r>
          </w:p>
        </w:tc>
        <w:tc>
          <w:tcPr>
            <w:tcW w:w="11729" w:type="dxa"/>
            <w:shd w:val="clear" w:color="auto" w:fill="auto"/>
          </w:tcPr>
          <w:p w14:paraId="32EE35E8" w14:textId="1E038E50" w:rsidR="00D051DD" w:rsidRPr="000F1B31" w:rsidRDefault="00D051DD" w:rsidP="009621A3">
            <w:pPr>
              <w:rPr>
                <w:rFonts w:cs="Arial"/>
                <w:szCs w:val="24"/>
              </w:rPr>
            </w:pPr>
            <w:r w:rsidRPr="000F1B31">
              <w:rPr>
                <w:rFonts w:cs="Arial"/>
                <w:szCs w:val="24"/>
              </w:rPr>
              <w:t>The ExA notes that</w:t>
            </w:r>
            <w:r w:rsidR="007078BF" w:rsidRPr="000F1B31">
              <w:rPr>
                <w:rFonts w:cs="Arial"/>
                <w:szCs w:val="24"/>
              </w:rPr>
              <w:t xml:space="preserve"> the Land Rights Tracker [</w:t>
            </w:r>
            <w:hyperlink r:id="rId295" w:history="1">
              <w:r w:rsidR="007078BF" w:rsidRPr="000F1B31">
                <w:rPr>
                  <w:rStyle w:val="Hyperlink"/>
                  <w:rFonts w:cs="Arial"/>
                  <w:szCs w:val="24"/>
                </w:rPr>
                <w:t>REP</w:t>
              </w:r>
              <w:r w:rsidR="006B08AA" w:rsidRPr="000F1B31">
                <w:rPr>
                  <w:rStyle w:val="Hyperlink"/>
                  <w:rFonts w:cs="Arial"/>
                  <w:szCs w:val="24"/>
                </w:rPr>
                <w:t>1</w:t>
              </w:r>
              <w:r w:rsidR="007078BF" w:rsidRPr="000F1B31">
                <w:rPr>
                  <w:rStyle w:val="Hyperlink"/>
                  <w:rFonts w:cs="Arial"/>
                  <w:szCs w:val="24"/>
                </w:rPr>
                <w:t>-</w:t>
              </w:r>
              <w:r w:rsidR="002C4A75" w:rsidRPr="000F1B31">
                <w:rPr>
                  <w:rStyle w:val="Hyperlink"/>
                  <w:rFonts w:cs="Arial"/>
                  <w:szCs w:val="24"/>
                </w:rPr>
                <w:t>043</w:t>
              </w:r>
            </w:hyperlink>
            <w:r w:rsidR="007078BF" w:rsidRPr="000F1B31">
              <w:rPr>
                <w:rFonts w:cs="Arial"/>
                <w:szCs w:val="24"/>
              </w:rPr>
              <w:t xml:space="preserve">] </w:t>
            </w:r>
            <w:r w:rsidR="00074A68" w:rsidRPr="000F1B31">
              <w:rPr>
                <w:rFonts w:cs="Arial"/>
                <w:szCs w:val="24"/>
              </w:rPr>
              <w:t xml:space="preserve">indicates that </w:t>
            </w:r>
            <w:r w:rsidR="00D262E8" w:rsidRPr="000F1B31">
              <w:rPr>
                <w:rFonts w:cs="Arial"/>
                <w:szCs w:val="24"/>
              </w:rPr>
              <w:t xml:space="preserve">the applicant is in </w:t>
            </w:r>
            <w:r w:rsidR="00FE4A7D" w:rsidRPr="000F1B31">
              <w:rPr>
                <w:rFonts w:cs="Arial"/>
                <w:szCs w:val="24"/>
              </w:rPr>
              <w:t>negotiations</w:t>
            </w:r>
            <w:r w:rsidR="00D262E8" w:rsidRPr="000F1B31">
              <w:rPr>
                <w:rFonts w:cs="Arial"/>
                <w:szCs w:val="24"/>
              </w:rPr>
              <w:t xml:space="preserve"> with the </w:t>
            </w:r>
            <w:r w:rsidR="0040694F" w:rsidRPr="000F1B31">
              <w:rPr>
                <w:rFonts w:cs="Arial"/>
                <w:szCs w:val="24"/>
              </w:rPr>
              <w:t xml:space="preserve">owners of </w:t>
            </w:r>
            <w:r w:rsidR="005A390F" w:rsidRPr="000F1B31">
              <w:rPr>
                <w:rFonts w:cs="Arial"/>
                <w:szCs w:val="24"/>
              </w:rPr>
              <w:t>plot nos. 6/06, 6/07, 6/08, 8</w:t>
            </w:r>
            <w:r w:rsidR="004D4F01" w:rsidRPr="000F1B31">
              <w:rPr>
                <w:rFonts w:cs="Arial"/>
                <w:szCs w:val="24"/>
              </w:rPr>
              <w:t>/0</w:t>
            </w:r>
            <w:r w:rsidR="00CC7DFE" w:rsidRPr="000F1B31">
              <w:rPr>
                <w:rFonts w:cs="Arial"/>
                <w:szCs w:val="24"/>
              </w:rPr>
              <w:t xml:space="preserve">6, </w:t>
            </w:r>
            <w:r w:rsidR="00130E95" w:rsidRPr="000F1B31">
              <w:rPr>
                <w:rFonts w:cs="Arial"/>
                <w:szCs w:val="24"/>
              </w:rPr>
              <w:t>8/12, 8/14</w:t>
            </w:r>
            <w:r w:rsidR="00DF380E" w:rsidRPr="000F1B31">
              <w:rPr>
                <w:rFonts w:cs="Arial"/>
                <w:szCs w:val="24"/>
              </w:rPr>
              <w:t xml:space="preserve">, 8/15, 8/16, 9/01 </w:t>
            </w:r>
            <w:r w:rsidR="0040694F" w:rsidRPr="000F1B31">
              <w:rPr>
                <w:rFonts w:cs="Arial"/>
                <w:szCs w:val="24"/>
              </w:rPr>
              <w:t xml:space="preserve">and that </w:t>
            </w:r>
            <w:r w:rsidR="00DF380E" w:rsidRPr="000F1B31">
              <w:rPr>
                <w:rFonts w:cs="Arial"/>
                <w:szCs w:val="24"/>
              </w:rPr>
              <w:t>negotiations</w:t>
            </w:r>
            <w:r w:rsidR="00912586" w:rsidRPr="000F1B31">
              <w:rPr>
                <w:rFonts w:cs="Arial"/>
                <w:szCs w:val="24"/>
              </w:rPr>
              <w:t xml:space="preserve"> are</w:t>
            </w:r>
            <w:r w:rsidR="00DF380E" w:rsidRPr="000F1B31">
              <w:rPr>
                <w:rFonts w:cs="Arial"/>
                <w:szCs w:val="24"/>
              </w:rPr>
              <w:t xml:space="preserve"> in</w:t>
            </w:r>
            <w:r w:rsidR="00912586" w:rsidRPr="000F1B31">
              <w:rPr>
                <w:rFonts w:cs="Arial"/>
                <w:szCs w:val="24"/>
              </w:rPr>
              <w:t xml:space="preserve"> the</w:t>
            </w:r>
            <w:r w:rsidR="00DF380E" w:rsidRPr="000F1B31">
              <w:rPr>
                <w:rFonts w:cs="Arial"/>
                <w:szCs w:val="24"/>
              </w:rPr>
              <w:t xml:space="preserve"> </w:t>
            </w:r>
            <w:r w:rsidR="007078BF" w:rsidRPr="000F1B31">
              <w:rPr>
                <w:rFonts w:cs="Arial"/>
                <w:szCs w:val="24"/>
              </w:rPr>
              <w:t>final</w:t>
            </w:r>
            <w:r w:rsidR="00DF380E" w:rsidRPr="000F1B31">
              <w:rPr>
                <w:rFonts w:cs="Arial"/>
                <w:szCs w:val="24"/>
              </w:rPr>
              <w:t xml:space="preserve"> states</w:t>
            </w:r>
            <w:r w:rsidR="00912586" w:rsidRPr="000F1B31">
              <w:rPr>
                <w:rFonts w:cs="Arial"/>
                <w:szCs w:val="24"/>
              </w:rPr>
              <w:t xml:space="preserve">. </w:t>
            </w:r>
            <w:r w:rsidR="00A96AD0" w:rsidRPr="000F1B31">
              <w:rPr>
                <w:rFonts w:cs="Arial"/>
                <w:szCs w:val="24"/>
              </w:rPr>
              <w:t>Does the applicant anticipate concluding those negotiations before the close of the examination?</w:t>
            </w:r>
            <w:r w:rsidR="00912586" w:rsidRPr="000F1B31">
              <w:rPr>
                <w:rFonts w:cs="Arial"/>
                <w:szCs w:val="24"/>
              </w:rPr>
              <w:t xml:space="preserve"> </w:t>
            </w:r>
          </w:p>
        </w:tc>
      </w:tr>
      <w:tr w:rsidR="00D051DD" w:rsidRPr="008C59AE" w14:paraId="10182C67" w14:textId="77777777" w:rsidTr="004A049B">
        <w:tc>
          <w:tcPr>
            <w:tcW w:w="1129" w:type="dxa"/>
            <w:shd w:val="clear" w:color="auto" w:fill="auto"/>
          </w:tcPr>
          <w:p w14:paraId="307F32CB" w14:textId="77777777" w:rsidR="00D051DD" w:rsidRDefault="00D051DD" w:rsidP="008D0DA1">
            <w:pPr>
              <w:pStyle w:val="ListParagraph"/>
              <w:numPr>
                <w:ilvl w:val="0"/>
                <w:numId w:val="23"/>
              </w:numPr>
              <w:ind w:hanging="720"/>
            </w:pPr>
          </w:p>
        </w:tc>
        <w:tc>
          <w:tcPr>
            <w:tcW w:w="2268" w:type="dxa"/>
            <w:shd w:val="clear" w:color="auto" w:fill="auto"/>
          </w:tcPr>
          <w:p w14:paraId="1ACC524A" w14:textId="3CBE3EE1" w:rsidR="00D051DD" w:rsidRPr="000F1B31" w:rsidRDefault="00D51A1E" w:rsidP="009621A3">
            <w:pPr>
              <w:rPr>
                <w:rFonts w:cs="Arial"/>
                <w:szCs w:val="24"/>
              </w:rPr>
            </w:pPr>
            <w:r w:rsidRPr="000F1B31">
              <w:rPr>
                <w:rFonts w:cs="Arial"/>
                <w:szCs w:val="24"/>
              </w:rPr>
              <w:t xml:space="preserve">Applicant </w:t>
            </w:r>
          </w:p>
        </w:tc>
        <w:tc>
          <w:tcPr>
            <w:tcW w:w="11729" w:type="dxa"/>
            <w:shd w:val="clear" w:color="auto" w:fill="auto"/>
          </w:tcPr>
          <w:p w14:paraId="2B7DB1BB" w14:textId="079AB345" w:rsidR="00D051DD" w:rsidRPr="000F1B31" w:rsidRDefault="00D51A1E" w:rsidP="009621A3">
            <w:pPr>
              <w:rPr>
                <w:rFonts w:cs="Arial"/>
                <w:szCs w:val="24"/>
              </w:rPr>
            </w:pPr>
            <w:r w:rsidRPr="000F1B31">
              <w:rPr>
                <w:rFonts w:cs="Arial"/>
                <w:szCs w:val="24"/>
              </w:rPr>
              <w:t xml:space="preserve">The ExA notes that heads of terms were signed </w:t>
            </w:r>
            <w:r w:rsidR="003248D3" w:rsidRPr="000F1B31">
              <w:rPr>
                <w:rFonts w:cs="Arial"/>
                <w:szCs w:val="24"/>
              </w:rPr>
              <w:t>for plot nos</w:t>
            </w:r>
            <w:r w:rsidR="008849B2" w:rsidRPr="000F1B31">
              <w:rPr>
                <w:rFonts w:cs="Arial"/>
                <w:szCs w:val="24"/>
              </w:rPr>
              <w:t>.</w:t>
            </w:r>
            <w:r w:rsidR="003248D3" w:rsidRPr="000F1B31">
              <w:rPr>
                <w:rFonts w:cs="Arial"/>
                <w:szCs w:val="24"/>
              </w:rPr>
              <w:t xml:space="preserve"> 7/03 and 7/04 </w:t>
            </w:r>
            <w:r w:rsidR="00BA2B33" w:rsidRPr="000F1B31">
              <w:rPr>
                <w:rFonts w:cs="Arial"/>
                <w:szCs w:val="24"/>
              </w:rPr>
              <w:t>in September 2024. P</w:t>
            </w:r>
            <w:r w:rsidR="00D003CB" w:rsidRPr="000F1B31">
              <w:rPr>
                <w:rFonts w:cs="Arial"/>
                <w:szCs w:val="24"/>
              </w:rPr>
              <w:t>l</w:t>
            </w:r>
            <w:r w:rsidR="00BA2B33" w:rsidRPr="000F1B31">
              <w:rPr>
                <w:rFonts w:cs="Arial"/>
                <w:szCs w:val="24"/>
              </w:rPr>
              <w:t>ease explain why no further progress</w:t>
            </w:r>
            <w:r w:rsidR="00D003CB" w:rsidRPr="000F1B31">
              <w:rPr>
                <w:rFonts w:cs="Arial"/>
                <w:szCs w:val="24"/>
              </w:rPr>
              <w:t xml:space="preserve"> with formal agreements</w:t>
            </w:r>
            <w:r w:rsidR="00BA2B33" w:rsidRPr="000F1B31">
              <w:rPr>
                <w:rFonts w:cs="Arial"/>
                <w:szCs w:val="24"/>
              </w:rPr>
              <w:t xml:space="preserve"> has been made since this time.</w:t>
            </w:r>
          </w:p>
        </w:tc>
      </w:tr>
      <w:tr w:rsidR="00BA2B33" w:rsidRPr="008C59AE" w14:paraId="019ACB8D" w14:textId="77777777" w:rsidTr="004A049B">
        <w:tc>
          <w:tcPr>
            <w:tcW w:w="1129" w:type="dxa"/>
            <w:shd w:val="clear" w:color="auto" w:fill="auto"/>
          </w:tcPr>
          <w:p w14:paraId="12CF4175" w14:textId="77777777" w:rsidR="00BA2B33" w:rsidRDefault="00BA2B33" w:rsidP="008D0DA1">
            <w:pPr>
              <w:pStyle w:val="ListParagraph"/>
              <w:numPr>
                <w:ilvl w:val="0"/>
                <w:numId w:val="23"/>
              </w:numPr>
              <w:ind w:hanging="720"/>
            </w:pPr>
          </w:p>
        </w:tc>
        <w:tc>
          <w:tcPr>
            <w:tcW w:w="2268" w:type="dxa"/>
            <w:shd w:val="clear" w:color="auto" w:fill="auto"/>
          </w:tcPr>
          <w:p w14:paraId="340EDF6D" w14:textId="7E2A9477" w:rsidR="00BA2B33" w:rsidRPr="000F1B31" w:rsidRDefault="00F2362D" w:rsidP="009621A3">
            <w:pPr>
              <w:rPr>
                <w:rFonts w:cs="Arial"/>
                <w:szCs w:val="24"/>
              </w:rPr>
            </w:pPr>
            <w:r w:rsidRPr="000F1B31">
              <w:rPr>
                <w:rFonts w:cs="Arial"/>
                <w:szCs w:val="24"/>
              </w:rPr>
              <w:t>Applicant</w:t>
            </w:r>
          </w:p>
        </w:tc>
        <w:tc>
          <w:tcPr>
            <w:tcW w:w="11729" w:type="dxa"/>
            <w:shd w:val="clear" w:color="auto" w:fill="auto"/>
          </w:tcPr>
          <w:p w14:paraId="399E1BBC" w14:textId="06732013" w:rsidR="00BA2B33" w:rsidRPr="000F1B31" w:rsidRDefault="005C484D" w:rsidP="009621A3">
            <w:pPr>
              <w:rPr>
                <w:rFonts w:cs="Arial"/>
                <w:szCs w:val="24"/>
              </w:rPr>
            </w:pPr>
            <w:r w:rsidRPr="000F1B31">
              <w:rPr>
                <w:rFonts w:cs="Arial"/>
                <w:szCs w:val="24"/>
              </w:rPr>
              <w:t xml:space="preserve">For </w:t>
            </w:r>
            <w:r w:rsidR="007752B8" w:rsidRPr="000F1B31">
              <w:rPr>
                <w:rFonts w:cs="Arial"/>
                <w:szCs w:val="24"/>
              </w:rPr>
              <w:t>p</w:t>
            </w:r>
            <w:r w:rsidRPr="000F1B31">
              <w:rPr>
                <w:rFonts w:cs="Arial"/>
                <w:szCs w:val="24"/>
              </w:rPr>
              <w:t xml:space="preserve">lot </w:t>
            </w:r>
            <w:r w:rsidR="007752B8" w:rsidRPr="000F1B31">
              <w:rPr>
                <w:rFonts w:cs="Arial"/>
                <w:szCs w:val="24"/>
              </w:rPr>
              <w:t>n</w:t>
            </w:r>
            <w:r w:rsidRPr="000F1B31">
              <w:rPr>
                <w:rFonts w:cs="Arial"/>
                <w:szCs w:val="24"/>
              </w:rPr>
              <w:t>os 9/0</w:t>
            </w:r>
            <w:r w:rsidR="00192A17" w:rsidRPr="000F1B31">
              <w:rPr>
                <w:rFonts w:cs="Arial"/>
                <w:szCs w:val="24"/>
              </w:rPr>
              <w:t>2 and 9/04</w:t>
            </w:r>
            <w:r w:rsidR="00C85FCD" w:rsidRPr="000F1B31">
              <w:rPr>
                <w:rFonts w:cs="Arial"/>
                <w:szCs w:val="24"/>
              </w:rPr>
              <w:t xml:space="preserve">, please provide details of attempts to contact </w:t>
            </w:r>
            <w:r w:rsidR="0055161E" w:rsidRPr="000F1B31">
              <w:rPr>
                <w:rFonts w:cs="Arial"/>
                <w:szCs w:val="24"/>
              </w:rPr>
              <w:t xml:space="preserve">the landowner. </w:t>
            </w:r>
            <w:r w:rsidR="00192A17" w:rsidRPr="000F1B31">
              <w:rPr>
                <w:rFonts w:cs="Arial"/>
                <w:szCs w:val="24"/>
              </w:rPr>
              <w:t xml:space="preserve"> </w:t>
            </w:r>
          </w:p>
        </w:tc>
      </w:tr>
      <w:tr w:rsidR="004D3506" w:rsidRPr="008C59AE" w14:paraId="4A6630D4" w14:textId="77777777" w:rsidTr="004A049B">
        <w:tc>
          <w:tcPr>
            <w:tcW w:w="1129" w:type="dxa"/>
            <w:shd w:val="clear" w:color="auto" w:fill="auto"/>
          </w:tcPr>
          <w:p w14:paraId="2E18274A" w14:textId="77777777" w:rsidR="004D3506" w:rsidRDefault="004D3506" w:rsidP="008D0DA1">
            <w:pPr>
              <w:pStyle w:val="ListParagraph"/>
              <w:numPr>
                <w:ilvl w:val="0"/>
                <w:numId w:val="23"/>
              </w:numPr>
              <w:ind w:hanging="720"/>
            </w:pPr>
          </w:p>
        </w:tc>
        <w:tc>
          <w:tcPr>
            <w:tcW w:w="2268" w:type="dxa"/>
            <w:shd w:val="clear" w:color="auto" w:fill="auto"/>
          </w:tcPr>
          <w:p w14:paraId="6FA8040B" w14:textId="19F6B3FB" w:rsidR="004D3506" w:rsidRPr="000F1B31" w:rsidRDefault="00F2362D" w:rsidP="009621A3">
            <w:pPr>
              <w:rPr>
                <w:rFonts w:cs="Arial"/>
                <w:szCs w:val="24"/>
              </w:rPr>
            </w:pPr>
            <w:r w:rsidRPr="000F1B31">
              <w:rPr>
                <w:rFonts w:cs="Arial"/>
                <w:szCs w:val="24"/>
              </w:rPr>
              <w:t>Applicant</w:t>
            </w:r>
          </w:p>
        </w:tc>
        <w:tc>
          <w:tcPr>
            <w:tcW w:w="11729" w:type="dxa"/>
            <w:shd w:val="clear" w:color="auto" w:fill="auto"/>
          </w:tcPr>
          <w:p w14:paraId="1BB002C0" w14:textId="1B0FA768" w:rsidR="004D3506" w:rsidRPr="000F1B31" w:rsidRDefault="004D3506" w:rsidP="009621A3">
            <w:pPr>
              <w:rPr>
                <w:rFonts w:cs="Arial"/>
                <w:szCs w:val="24"/>
              </w:rPr>
            </w:pPr>
            <w:r w:rsidRPr="000F1B31">
              <w:rPr>
                <w:rFonts w:cs="Arial"/>
                <w:szCs w:val="24"/>
              </w:rPr>
              <w:t xml:space="preserve">Please provide a copy of the letter from BT </w:t>
            </w:r>
            <w:r w:rsidR="00F2362D" w:rsidRPr="000F1B31">
              <w:rPr>
                <w:rFonts w:cs="Arial"/>
                <w:szCs w:val="24"/>
              </w:rPr>
              <w:t>referred</w:t>
            </w:r>
            <w:r w:rsidR="00C475CA" w:rsidRPr="000F1B31">
              <w:rPr>
                <w:rFonts w:cs="Arial"/>
                <w:szCs w:val="24"/>
              </w:rPr>
              <w:t xml:space="preserve"> to in the </w:t>
            </w:r>
            <w:r w:rsidR="00F2362D" w:rsidRPr="000F1B31">
              <w:rPr>
                <w:rFonts w:cs="Arial"/>
                <w:szCs w:val="24"/>
              </w:rPr>
              <w:t>Land</w:t>
            </w:r>
            <w:r w:rsidR="00C475CA" w:rsidRPr="000F1B31">
              <w:rPr>
                <w:rFonts w:cs="Arial"/>
                <w:szCs w:val="24"/>
              </w:rPr>
              <w:t xml:space="preserve"> Rights </w:t>
            </w:r>
            <w:r w:rsidR="00F2362D" w:rsidRPr="000F1B31">
              <w:rPr>
                <w:rFonts w:cs="Arial"/>
                <w:szCs w:val="24"/>
              </w:rPr>
              <w:t>Tracker [</w:t>
            </w:r>
            <w:hyperlink r:id="rId296" w:history="1">
              <w:r w:rsidR="00F2362D" w:rsidRPr="000F1B31">
                <w:rPr>
                  <w:rStyle w:val="Hyperlink"/>
                  <w:rFonts w:cs="Arial"/>
                  <w:szCs w:val="24"/>
                </w:rPr>
                <w:t>REP</w:t>
              </w:r>
              <w:r w:rsidR="006B08AA" w:rsidRPr="000F1B31">
                <w:rPr>
                  <w:rStyle w:val="Hyperlink"/>
                  <w:rFonts w:cs="Arial"/>
                  <w:szCs w:val="24"/>
                </w:rPr>
                <w:t>1</w:t>
              </w:r>
              <w:r w:rsidR="00F2362D" w:rsidRPr="000F1B31">
                <w:rPr>
                  <w:rStyle w:val="Hyperlink"/>
                  <w:rFonts w:cs="Arial"/>
                  <w:szCs w:val="24"/>
                </w:rPr>
                <w:t>-</w:t>
              </w:r>
              <w:r w:rsidR="002C4A75" w:rsidRPr="000F1B31">
                <w:rPr>
                  <w:rStyle w:val="Hyperlink"/>
                  <w:rFonts w:cs="Arial"/>
                  <w:szCs w:val="24"/>
                </w:rPr>
                <w:t>043</w:t>
              </w:r>
            </w:hyperlink>
            <w:r w:rsidR="00F2362D" w:rsidRPr="000F1B31">
              <w:rPr>
                <w:rFonts w:cs="Arial"/>
                <w:szCs w:val="24"/>
              </w:rPr>
              <w:t>]</w:t>
            </w:r>
            <w:r w:rsidR="00C0194D" w:rsidRPr="000F1B31">
              <w:rPr>
                <w:rFonts w:cs="Arial"/>
                <w:szCs w:val="24"/>
              </w:rPr>
              <w:t xml:space="preserve"> which confirms it supports the use of standard protective provisions </w:t>
            </w:r>
            <w:r w:rsidR="00A220DD" w:rsidRPr="000F1B31">
              <w:rPr>
                <w:rFonts w:cs="Arial"/>
                <w:szCs w:val="24"/>
              </w:rPr>
              <w:t xml:space="preserve">for the protection of </w:t>
            </w:r>
            <w:r w:rsidR="00F2362D" w:rsidRPr="000F1B31">
              <w:rPr>
                <w:rFonts w:cs="Arial"/>
                <w:szCs w:val="24"/>
              </w:rPr>
              <w:t xml:space="preserve">operators of communications code networks. </w:t>
            </w:r>
          </w:p>
        </w:tc>
      </w:tr>
    </w:tbl>
    <w:p w14:paraId="03C3B034" w14:textId="032F9EA6" w:rsidR="00CC09F4" w:rsidRPr="00195FB9" w:rsidRDefault="00B95E07" w:rsidP="00B95E07">
      <w:pPr>
        <w:tabs>
          <w:tab w:val="left" w:pos="6840"/>
        </w:tabs>
      </w:pPr>
      <w:r>
        <w:tab/>
        <w:t>END</w:t>
      </w:r>
    </w:p>
    <w:sectPr w:rsidR="00CC09F4" w:rsidRPr="00195FB9" w:rsidSect="002C1146">
      <w:headerReference w:type="default" r:id="rId297"/>
      <w:pgSz w:w="16838" w:h="11906" w:orient="landscape" w:code="9"/>
      <w:pgMar w:top="1134"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BDA5" w14:textId="77777777" w:rsidR="0044277E" w:rsidRDefault="0044277E" w:rsidP="00314D21">
      <w:r>
        <w:separator/>
      </w:r>
    </w:p>
  </w:endnote>
  <w:endnote w:type="continuationSeparator" w:id="0">
    <w:p w14:paraId="7AEE4F03" w14:textId="77777777" w:rsidR="0044277E" w:rsidRDefault="0044277E" w:rsidP="00314D21">
      <w:r>
        <w:continuationSeparator/>
      </w:r>
    </w:p>
  </w:endnote>
  <w:endnote w:type="continuationNotice" w:id="1">
    <w:p w14:paraId="53C10579" w14:textId="77777777" w:rsidR="0044277E" w:rsidRDefault="004427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8EEA" w14:textId="656E8EBD" w:rsidR="00951CBF" w:rsidRPr="00092316" w:rsidRDefault="00951CBF" w:rsidP="00314D21">
    <w:pPr>
      <w:pStyle w:val="Footer"/>
    </w:pPr>
    <w:r w:rsidRPr="00092316">
      <w:ptab w:relativeTo="margin" w:alignment="center" w:leader="none"/>
    </w:r>
    <w:r w:rsidRPr="00092316">
      <w:t xml:space="preserve">Page </w:t>
    </w:r>
    <w:r w:rsidRPr="00092316">
      <w:fldChar w:fldCharType="begin"/>
    </w:r>
    <w:r w:rsidRPr="00092316">
      <w:instrText xml:space="preserve"> PAGE </w:instrText>
    </w:r>
    <w:r w:rsidRPr="00092316">
      <w:fldChar w:fldCharType="separate"/>
    </w:r>
    <w:r w:rsidR="00E24779" w:rsidRPr="00092316">
      <w:rPr>
        <w:noProof/>
      </w:rPr>
      <w:t>1</w:t>
    </w:r>
    <w:r w:rsidRPr="00092316">
      <w:fldChar w:fldCharType="end"/>
    </w:r>
    <w:r w:rsidRPr="00092316">
      <w:t xml:space="preserve"> of </w:t>
    </w:r>
    <w:r w:rsidR="00BA4A40" w:rsidRPr="00092316">
      <w:rPr>
        <w:noProof/>
      </w:rPr>
      <w:fldChar w:fldCharType="begin"/>
    </w:r>
    <w:r w:rsidR="00BA4A40" w:rsidRPr="00092316">
      <w:rPr>
        <w:noProof/>
      </w:rPr>
      <w:instrText xml:space="preserve"> NUMPAGES   \* MERGEFORMAT </w:instrText>
    </w:r>
    <w:r w:rsidR="00BA4A40" w:rsidRPr="00092316">
      <w:rPr>
        <w:noProof/>
      </w:rPr>
      <w:fldChar w:fldCharType="separate"/>
    </w:r>
    <w:r w:rsidR="00E24779" w:rsidRPr="00092316">
      <w:rPr>
        <w:noProof/>
      </w:rPr>
      <w:t>9</w:t>
    </w:r>
    <w:r w:rsidR="00BA4A40" w:rsidRPr="000923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2F7C" w14:textId="77777777" w:rsidR="0044277E" w:rsidRDefault="0044277E" w:rsidP="00314D21">
      <w:r>
        <w:separator/>
      </w:r>
    </w:p>
  </w:footnote>
  <w:footnote w:type="continuationSeparator" w:id="0">
    <w:p w14:paraId="291A14B1" w14:textId="77777777" w:rsidR="0044277E" w:rsidRDefault="0044277E" w:rsidP="00314D21">
      <w:r>
        <w:continuationSeparator/>
      </w:r>
    </w:p>
  </w:footnote>
  <w:footnote w:type="continuationNotice" w:id="1">
    <w:p w14:paraId="41D556A6" w14:textId="77777777" w:rsidR="0044277E" w:rsidRDefault="004427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8EE6" w14:textId="5B018372" w:rsidR="00951CBF" w:rsidRPr="00786B02" w:rsidRDefault="006753F6" w:rsidP="00314D21">
    <w:pPr>
      <w:pStyle w:val="Header"/>
    </w:pPr>
    <w:r>
      <w:t xml:space="preserve"> </w:t>
    </w:r>
    <w:r>
      <w:rPr>
        <w:noProof/>
      </w:rPr>
      <w:drawing>
        <wp:inline distT="0" distB="0" distL="0" distR="0" wp14:anchorId="0FF757B6" wp14:editId="72BEB6F8">
          <wp:extent cx="3418840" cy="362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8840" cy="362585"/>
                  </a:xfrm>
                  <a:prstGeom prst="rect">
                    <a:avLst/>
                  </a:prstGeom>
                  <a:noFill/>
                  <a:ln>
                    <a:noFill/>
                  </a:ln>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8EEB" w14:textId="5D66E4F7" w:rsidR="00951CBF" w:rsidRDefault="00951CBF" w:rsidP="00314D21">
    <w:pPr>
      <w:pStyle w:val="Header"/>
    </w:pPr>
  </w:p>
  <w:p w14:paraId="53C58EEC" w14:textId="77777777" w:rsidR="00951CBF" w:rsidRPr="00F01BDD" w:rsidRDefault="00951CBF" w:rsidP="00314D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8EEF" w14:textId="103E6D8B" w:rsidR="00951CBF" w:rsidRPr="00092316" w:rsidRDefault="00683C69" w:rsidP="004A4515">
    <w:pPr>
      <w:pStyle w:val="TableTextBold"/>
      <w:spacing w:before="60" w:after="60"/>
    </w:pPr>
    <w:r>
      <w:t>ExQ1</w:t>
    </w:r>
    <w:r w:rsidR="00D42625">
      <w:t xml:space="preserve"> issued on</w:t>
    </w:r>
    <w:r>
      <w:t xml:space="preserve"> </w:t>
    </w:r>
    <w:r w:rsidR="00AA50CA">
      <w:t>Friday 9 May 2025</w:t>
    </w:r>
    <w:r w:rsidR="00613E8A">
      <w:t xml:space="preserve">. </w:t>
    </w:r>
    <w:r w:rsidR="007527F0">
      <w:t xml:space="preserve"> Responses </w:t>
    </w:r>
    <w:r w:rsidR="00D42625">
      <w:t xml:space="preserve">are </w:t>
    </w:r>
    <w:r w:rsidR="007527F0">
      <w:t xml:space="preserve">due by </w:t>
    </w:r>
    <w:r w:rsidR="00E34F7D">
      <w:t>d</w:t>
    </w:r>
    <w:r w:rsidR="007527F0" w:rsidRPr="007F2882">
      <w:t xml:space="preserve">eadline </w:t>
    </w:r>
    <w:r w:rsidR="00613E8A" w:rsidRPr="007F2882">
      <w:t>2</w:t>
    </w:r>
    <w:r w:rsidR="00D42625" w:rsidRPr="007F2882">
      <w:t xml:space="preserve"> </w:t>
    </w:r>
    <w:r w:rsidR="001964AA">
      <w:t>(Wednesday 28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463019F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28429A"/>
    <w:multiLevelType w:val="hybridMultilevel"/>
    <w:tmpl w:val="D9E4C354"/>
    <w:lvl w:ilvl="0" w:tplc="E626EA52">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A60F9"/>
    <w:multiLevelType w:val="hybridMultilevel"/>
    <w:tmpl w:val="296C9FFC"/>
    <w:lvl w:ilvl="0" w:tplc="939E7DE4">
      <w:start w:val="1"/>
      <w:numFmt w:val="decimal"/>
      <w:lvlText w:val="1.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D7EFA"/>
    <w:multiLevelType w:val="hybridMultilevel"/>
    <w:tmpl w:val="EE12E3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B64BA"/>
    <w:multiLevelType w:val="hybridMultilevel"/>
    <w:tmpl w:val="44085166"/>
    <w:lvl w:ilvl="0" w:tplc="303A7BC4">
      <w:start w:val="1"/>
      <w:numFmt w:val="decimal"/>
      <w:lvlText w:val="1.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7319E"/>
    <w:multiLevelType w:val="hybridMultilevel"/>
    <w:tmpl w:val="59BCF5F8"/>
    <w:lvl w:ilvl="0" w:tplc="E5627F04">
      <w:start w:val="1"/>
      <w:numFmt w:val="decimal"/>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C243D3"/>
    <w:multiLevelType w:val="multilevel"/>
    <w:tmpl w:val="9B84B8FC"/>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426" w:firstLine="0"/>
      </w:pPr>
      <w:rPr>
        <w:rFonts w:hint="default"/>
        <w:spacing w:val="-2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1E534A9"/>
    <w:multiLevelType w:val="hybridMultilevel"/>
    <w:tmpl w:val="1CDC8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6A034B"/>
    <w:multiLevelType w:val="hybridMultilevel"/>
    <w:tmpl w:val="62027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E00C7D"/>
    <w:multiLevelType w:val="hybridMultilevel"/>
    <w:tmpl w:val="B068F2AA"/>
    <w:lvl w:ilvl="0" w:tplc="98A4628C">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1844CB"/>
    <w:multiLevelType w:val="hybridMultilevel"/>
    <w:tmpl w:val="B1408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3465B"/>
    <w:multiLevelType w:val="hybridMultilevel"/>
    <w:tmpl w:val="1BE691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8215F2"/>
    <w:multiLevelType w:val="hybridMultilevel"/>
    <w:tmpl w:val="29506E3C"/>
    <w:lvl w:ilvl="0" w:tplc="B1080C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A37F41"/>
    <w:multiLevelType w:val="hybridMultilevel"/>
    <w:tmpl w:val="237CBA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5E24B7"/>
    <w:multiLevelType w:val="hybridMultilevel"/>
    <w:tmpl w:val="94EA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9B40F6"/>
    <w:multiLevelType w:val="hybridMultilevel"/>
    <w:tmpl w:val="BF827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1C5648"/>
    <w:multiLevelType w:val="hybridMultilevel"/>
    <w:tmpl w:val="A31A9E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C01A88"/>
    <w:multiLevelType w:val="hybridMultilevel"/>
    <w:tmpl w:val="4F0A94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8B1149"/>
    <w:multiLevelType w:val="hybridMultilevel"/>
    <w:tmpl w:val="61486FA6"/>
    <w:lvl w:ilvl="0" w:tplc="492EC52A">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22" w15:restartNumberingAfterBreak="0">
    <w:nsid w:val="2BF51C98"/>
    <w:multiLevelType w:val="hybridMultilevel"/>
    <w:tmpl w:val="91CA8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B8054B"/>
    <w:multiLevelType w:val="hybridMultilevel"/>
    <w:tmpl w:val="39EC9EB6"/>
    <w:lvl w:ilvl="0" w:tplc="C8329FF2">
      <w:start w:val="1"/>
      <w:numFmt w:val="decimal"/>
      <w:lvlText w:val="1.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EF18A2"/>
    <w:multiLevelType w:val="hybridMultilevel"/>
    <w:tmpl w:val="7FE60E70"/>
    <w:lvl w:ilvl="0" w:tplc="294CD34E">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2B4066"/>
    <w:multiLevelType w:val="hybridMultilevel"/>
    <w:tmpl w:val="638A1F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28" w15:restartNumberingAfterBreak="0">
    <w:nsid w:val="3D495695"/>
    <w:multiLevelType w:val="hybridMultilevel"/>
    <w:tmpl w:val="47005F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F22D8"/>
    <w:multiLevelType w:val="hybridMultilevel"/>
    <w:tmpl w:val="03CE3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BA0873"/>
    <w:multiLevelType w:val="hybridMultilevel"/>
    <w:tmpl w:val="A48E5F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EB6AAD"/>
    <w:multiLevelType w:val="hybridMultilevel"/>
    <w:tmpl w:val="2CEA834A"/>
    <w:lvl w:ilvl="0" w:tplc="D67ABA42">
      <w:start w:val="1"/>
      <w:numFmt w:val="decimal"/>
      <w:lvlText w:val="1.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5F6494"/>
    <w:multiLevelType w:val="hybridMultilevel"/>
    <w:tmpl w:val="32E29A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F26F70"/>
    <w:multiLevelType w:val="hybridMultilevel"/>
    <w:tmpl w:val="FEA210EA"/>
    <w:lvl w:ilvl="0" w:tplc="5A304BF0">
      <w:start w:val="1"/>
      <w:numFmt w:val="decimal"/>
      <w:lvlText w:val="1.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A42F73"/>
    <w:multiLevelType w:val="hybridMultilevel"/>
    <w:tmpl w:val="33A6DE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EC3992"/>
    <w:multiLevelType w:val="hybridMultilevel"/>
    <w:tmpl w:val="9ED287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D802EA"/>
    <w:multiLevelType w:val="hybridMultilevel"/>
    <w:tmpl w:val="3754D8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EA6420"/>
    <w:multiLevelType w:val="hybridMultilevel"/>
    <w:tmpl w:val="46CEA7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39" w15:restartNumberingAfterBreak="0">
    <w:nsid w:val="5CB85794"/>
    <w:multiLevelType w:val="hybridMultilevel"/>
    <w:tmpl w:val="F1A033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716F70"/>
    <w:multiLevelType w:val="hybridMultilevel"/>
    <w:tmpl w:val="88386E3E"/>
    <w:lvl w:ilvl="0" w:tplc="347C04AA">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BE485E"/>
    <w:multiLevelType w:val="hybridMultilevel"/>
    <w:tmpl w:val="3FB688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1D500B1"/>
    <w:multiLevelType w:val="hybridMultilevel"/>
    <w:tmpl w:val="12CEAF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A52C17"/>
    <w:multiLevelType w:val="hybridMultilevel"/>
    <w:tmpl w:val="2CF6547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8555F6D"/>
    <w:multiLevelType w:val="hybridMultilevel"/>
    <w:tmpl w:val="0616C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717976"/>
    <w:multiLevelType w:val="hybridMultilevel"/>
    <w:tmpl w:val="DCFE9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5365B2"/>
    <w:multiLevelType w:val="hybridMultilevel"/>
    <w:tmpl w:val="3B04773E"/>
    <w:lvl w:ilvl="0" w:tplc="2FCE49DC">
      <w:start w:val="1"/>
      <w:numFmt w:val="decimal"/>
      <w:lvlText w:val="1.6.%1"/>
      <w:lvlJc w:val="left"/>
      <w:pPr>
        <w:ind w:left="7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641FF6"/>
    <w:multiLevelType w:val="hybridMultilevel"/>
    <w:tmpl w:val="452895A8"/>
    <w:lvl w:ilvl="0" w:tplc="B406C5BA">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3AF504F"/>
    <w:multiLevelType w:val="hybridMultilevel"/>
    <w:tmpl w:val="7668D132"/>
    <w:lvl w:ilvl="0" w:tplc="F44A5A82">
      <w:start w:val="1"/>
      <w:numFmt w:val="decimal"/>
      <w:lvlText w:val="1.13.%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4A0D36"/>
    <w:multiLevelType w:val="hybridMultilevel"/>
    <w:tmpl w:val="934C45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7F57D9"/>
    <w:multiLevelType w:val="hybridMultilevel"/>
    <w:tmpl w:val="1A14C8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4820543">
    <w:abstractNumId w:val="2"/>
  </w:num>
  <w:num w:numId="2" w16cid:durableId="1869761276">
    <w:abstractNumId w:val="1"/>
  </w:num>
  <w:num w:numId="3" w16cid:durableId="403066295">
    <w:abstractNumId w:val="0"/>
  </w:num>
  <w:num w:numId="4" w16cid:durableId="1810198491">
    <w:abstractNumId w:val="8"/>
  </w:num>
  <w:num w:numId="5" w16cid:durableId="230506538">
    <w:abstractNumId w:val="23"/>
  </w:num>
  <w:num w:numId="6" w16cid:durableId="819349340">
    <w:abstractNumId w:val="21"/>
  </w:num>
  <w:num w:numId="7" w16cid:durableId="819463369">
    <w:abstractNumId w:val="38"/>
  </w:num>
  <w:num w:numId="8" w16cid:durableId="1361204461">
    <w:abstractNumId w:val="27"/>
  </w:num>
  <w:num w:numId="9" w16cid:durableId="2044669168">
    <w:abstractNumId w:val="9"/>
  </w:num>
  <w:num w:numId="10" w16cid:durableId="1047224265">
    <w:abstractNumId w:val="7"/>
  </w:num>
  <w:num w:numId="11" w16cid:durableId="343244693">
    <w:abstractNumId w:val="33"/>
  </w:num>
  <w:num w:numId="12" w16cid:durableId="640771701">
    <w:abstractNumId w:val="40"/>
  </w:num>
  <w:num w:numId="13" w16cid:durableId="1534003337">
    <w:abstractNumId w:val="11"/>
  </w:num>
  <w:num w:numId="14" w16cid:durableId="261106564">
    <w:abstractNumId w:val="25"/>
  </w:num>
  <w:num w:numId="15" w16cid:durableId="1618365073">
    <w:abstractNumId w:val="46"/>
  </w:num>
  <w:num w:numId="16" w16cid:durableId="641497457">
    <w:abstractNumId w:val="20"/>
  </w:num>
  <w:num w:numId="17" w16cid:durableId="1854372922">
    <w:abstractNumId w:val="3"/>
  </w:num>
  <w:num w:numId="18" w16cid:durableId="2123768266">
    <w:abstractNumId w:val="4"/>
  </w:num>
  <w:num w:numId="19" w16cid:durableId="1275361447">
    <w:abstractNumId w:val="31"/>
  </w:num>
  <w:num w:numId="20" w16cid:durableId="964702667">
    <w:abstractNumId w:val="47"/>
  </w:num>
  <w:num w:numId="21" w16cid:durableId="2014725292">
    <w:abstractNumId w:val="24"/>
  </w:num>
  <w:num w:numId="22" w16cid:durableId="529296861">
    <w:abstractNumId w:val="48"/>
  </w:num>
  <w:num w:numId="23" w16cid:durableId="1387221097">
    <w:abstractNumId w:val="6"/>
  </w:num>
  <w:num w:numId="24" w16cid:durableId="610866050">
    <w:abstractNumId w:val="16"/>
  </w:num>
  <w:num w:numId="25" w16cid:durableId="332029643">
    <w:abstractNumId w:val="45"/>
  </w:num>
  <w:num w:numId="26" w16cid:durableId="501821468">
    <w:abstractNumId w:val="35"/>
  </w:num>
  <w:num w:numId="27" w16cid:durableId="242495762">
    <w:abstractNumId w:val="10"/>
  </w:num>
  <w:num w:numId="28" w16cid:durableId="1094207576">
    <w:abstractNumId w:val="17"/>
  </w:num>
  <w:num w:numId="29" w16cid:durableId="1164273306">
    <w:abstractNumId w:val="39"/>
  </w:num>
  <w:num w:numId="30" w16cid:durableId="1449590947">
    <w:abstractNumId w:val="13"/>
  </w:num>
  <w:num w:numId="31" w16cid:durableId="134564957">
    <w:abstractNumId w:val="30"/>
  </w:num>
  <w:num w:numId="32" w16cid:durableId="1731880276">
    <w:abstractNumId w:val="12"/>
  </w:num>
  <w:num w:numId="33" w16cid:durableId="1151827149">
    <w:abstractNumId w:val="43"/>
  </w:num>
  <w:num w:numId="34" w16cid:durableId="1301038841">
    <w:abstractNumId w:val="50"/>
  </w:num>
  <w:num w:numId="35" w16cid:durableId="1640069484">
    <w:abstractNumId w:val="44"/>
  </w:num>
  <w:num w:numId="36" w16cid:durableId="114374127">
    <w:abstractNumId w:val="18"/>
  </w:num>
  <w:num w:numId="37" w16cid:durableId="1628004509">
    <w:abstractNumId w:val="28"/>
  </w:num>
  <w:num w:numId="38" w16cid:durableId="20397930">
    <w:abstractNumId w:val="29"/>
  </w:num>
  <w:num w:numId="39" w16cid:durableId="1634673189">
    <w:abstractNumId w:val="15"/>
  </w:num>
  <w:num w:numId="40" w16cid:durableId="748119766">
    <w:abstractNumId w:val="19"/>
  </w:num>
  <w:num w:numId="41" w16cid:durableId="187717926">
    <w:abstractNumId w:val="49"/>
  </w:num>
  <w:num w:numId="42" w16cid:durableId="1323462742">
    <w:abstractNumId w:val="14"/>
  </w:num>
  <w:num w:numId="43" w16cid:durableId="374042268">
    <w:abstractNumId w:val="36"/>
  </w:num>
  <w:num w:numId="44" w16cid:durableId="466552726">
    <w:abstractNumId w:val="26"/>
  </w:num>
  <w:num w:numId="45" w16cid:durableId="562104203">
    <w:abstractNumId w:val="42"/>
  </w:num>
  <w:num w:numId="46" w16cid:durableId="387457429">
    <w:abstractNumId w:val="5"/>
  </w:num>
  <w:num w:numId="47" w16cid:durableId="2044791346">
    <w:abstractNumId w:val="22"/>
  </w:num>
  <w:num w:numId="48" w16cid:durableId="187836075">
    <w:abstractNumId w:val="32"/>
  </w:num>
  <w:num w:numId="49" w16cid:durableId="28728817">
    <w:abstractNumId w:val="37"/>
  </w:num>
  <w:num w:numId="50" w16cid:durableId="1522889439">
    <w:abstractNumId w:val="41"/>
  </w:num>
  <w:num w:numId="51" w16cid:durableId="1141003216">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6"/>
  <w:proofState w:spelling="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311"/>
    <w:rsid w:val="0000046E"/>
    <w:rsid w:val="000004B7"/>
    <w:rsid w:val="000008F1"/>
    <w:rsid w:val="00000AC9"/>
    <w:rsid w:val="00000ACC"/>
    <w:rsid w:val="000010B2"/>
    <w:rsid w:val="000013A7"/>
    <w:rsid w:val="000013E8"/>
    <w:rsid w:val="0000171E"/>
    <w:rsid w:val="00001CA2"/>
    <w:rsid w:val="00001EA7"/>
    <w:rsid w:val="0000208A"/>
    <w:rsid w:val="00002ED9"/>
    <w:rsid w:val="00003344"/>
    <w:rsid w:val="00003537"/>
    <w:rsid w:val="0000371E"/>
    <w:rsid w:val="000037E3"/>
    <w:rsid w:val="000039C7"/>
    <w:rsid w:val="00003C58"/>
    <w:rsid w:val="00003DCD"/>
    <w:rsid w:val="000040EE"/>
    <w:rsid w:val="000041DE"/>
    <w:rsid w:val="00004568"/>
    <w:rsid w:val="00004660"/>
    <w:rsid w:val="0000475C"/>
    <w:rsid w:val="00004788"/>
    <w:rsid w:val="00004795"/>
    <w:rsid w:val="0000485E"/>
    <w:rsid w:val="0000499A"/>
    <w:rsid w:val="00004AE3"/>
    <w:rsid w:val="00004BF1"/>
    <w:rsid w:val="00005028"/>
    <w:rsid w:val="000051CC"/>
    <w:rsid w:val="0000534D"/>
    <w:rsid w:val="00005896"/>
    <w:rsid w:val="000058A8"/>
    <w:rsid w:val="00005907"/>
    <w:rsid w:val="00005A21"/>
    <w:rsid w:val="00005B83"/>
    <w:rsid w:val="00005DEA"/>
    <w:rsid w:val="00005EA5"/>
    <w:rsid w:val="000060CC"/>
    <w:rsid w:val="000060DF"/>
    <w:rsid w:val="000062C2"/>
    <w:rsid w:val="0000642F"/>
    <w:rsid w:val="00006BC1"/>
    <w:rsid w:val="00006E23"/>
    <w:rsid w:val="000075EC"/>
    <w:rsid w:val="00007751"/>
    <w:rsid w:val="00007928"/>
    <w:rsid w:val="00007949"/>
    <w:rsid w:val="00007B32"/>
    <w:rsid w:val="000101CC"/>
    <w:rsid w:val="000101F6"/>
    <w:rsid w:val="0001031D"/>
    <w:rsid w:val="000103D6"/>
    <w:rsid w:val="000104A4"/>
    <w:rsid w:val="000105D7"/>
    <w:rsid w:val="000106AB"/>
    <w:rsid w:val="000109DA"/>
    <w:rsid w:val="00010F5A"/>
    <w:rsid w:val="0001123C"/>
    <w:rsid w:val="0001127F"/>
    <w:rsid w:val="00011550"/>
    <w:rsid w:val="00011832"/>
    <w:rsid w:val="000118AA"/>
    <w:rsid w:val="000119C0"/>
    <w:rsid w:val="00011FDD"/>
    <w:rsid w:val="000123E0"/>
    <w:rsid w:val="00012A3D"/>
    <w:rsid w:val="00012C25"/>
    <w:rsid w:val="00012CAE"/>
    <w:rsid w:val="00012E66"/>
    <w:rsid w:val="000134D2"/>
    <w:rsid w:val="0001360E"/>
    <w:rsid w:val="0001395A"/>
    <w:rsid w:val="00013AB7"/>
    <w:rsid w:val="00013B6C"/>
    <w:rsid w:val="00014101"/>
    <w:rsid w:val="0001425C"/>
    <w:rsid w:val="0001442B"/>
    <w:rsid w:val="00014436"/>
    <w:rsid w:val="00014444"/>
    <w:rsid w:val="000144DC"/>
    <w:rsid w:val="000148E8"/>
    <w:rsid w:val="00014B66"/>
    <w:rsid w:val="00014DD6"/>
    <w:rsid w:val="000151AA"/>
    <w:rsid w:val="000151CE"/>
    <w:rsid w:val="00015245"/>
    <w:rsid w:val="0001532A"/>
    <w:rsid w:val="00015B7E"/>
    <w:rsid w:val="00015DA9"/>
    <w:rsid w:val="000162BB"/>
    <w:rsid w:val="00016466"/>
    <w:rsid w:val="000167B5"/>
    <w:rsid w:val="00016B44"/>
    <w:rsid w:val="00016E13"/>
    <w:rsid w:val="000170C3"/>
    <w:rsid w:val="000173B3"/>
    <w:rsid w:val="0001747C"/>
    <w:rsid w:val="00017577"/>
    <w:rsid w:val="000176A0"/>
    <w:rsid w:val="00017A2C"/>
    <w:rsid w:val="00017D09"/>
    <w:rsid w:val="00017E24"/>
    <w:rsid w:val="00017F5A"/>
    <w:rsid w:val="0002086D"/>
    <w:rsid w:val="00020B9A"/>
    <w:rsid w:val="00020CA2"/>
    <w:rsid w:val="00020CEA"/>
    <w:rsid w:val="00020CFE"/>
    <w:rsid w:val="00020E65"/>
    <w:rsid w:val="00020EFA"/>
    <w:rsid w:val="0002190E"/>
    <w:rsid w:val="00021AE0"/>
    <w:rsid w:val="00021BF9"/>
    <w:rsid w:val="00021EF8"/>
    <w:rsid w:val="000223C0"/>
    <w:rsid w:val="000223C2"/>
    <w:rsid w:val="0002286D"/>
    <w:rsid w:val="000228DF"/>
    <w:rsid w:val="00022D0E"/>
    <w:rsid w:val="00022E8A"/>
    <w:rsid w:val="00022F75"/>
    <w:rsid w:val="0002340D"/>
    <w:rsid w:val="00023553"/>
    <w:rsid w:val="00023BCB"/>
    <w:rsid w:val="00023D0A"/>
    <w:rsid w:val="00024163"/>
    <w:rsid w:val="0002422A"/>
    <w:rsid w:val="00024885"/>
    <w:rsid w:val="00024940"/>
    <w:rsid w:val="00024A12"/>
    <w:rsid w:val="00024BCB"/>
    <w:rsid w:val="00024C1F"/>
    <w:rsid w:val="00024C30"/>
    <w:rsid w:val="0002530F"/>
    <w:rsid w:val="000253D7"/>
    <w:rsid w:val="0002560B"/>
    <w:rsid w:val="00025787"/>
    <w:rsid w:val="0002595D"/>
    <w:rsid w:val="00025A51"/>
    <w:rsid w:val="00025D91"/>
    <w:rsid w:val="00025DD1"/>
    <w:rsid w:val="00025E66"/>
    <w:rsid w:val="00026272"/>
    <w:rsid w:val="00026481"/>
    <w:rsid w:val="00026561"/>
    <w:rsid w:val="00026612"/>
    <w:rsid w:val="000266E4"/>
    <w:rsid w:val="000267F0"/>
    <w:rsid w:val="0002696A"/>
    <w:rsid w:val="000269C5"/>
    <w:rsid w:val="00026D14"/>
    <w:rsid w:val="000273B3"/>
    <w:rsid w:val="000273FF"/>
    <w:rsid w:val="00027975"/>
    <w:rsid w:val="00027D70"/>
    <w:rsid w:val="00030021"/>
    <w:rsid w:val="00030052"/>
    <w:rsid w:val="00030094"/>
    <w:rsid w:val="0003010B"/>
    <w:rsid w:val="000301E7"/>
    <w:rsid w:val="0003044F"/>
    <w:rsid w:val="000306F9"/>
    <w:rsid w:val="000307C0"/>
    <w:rsid w:val="0003093D"/>
    <w:rsid w:val="00030943"/>
    <w:rsid w:val="000309D2"/>
    <w:rsid w:val="00030A06"/>
    <w:rsid w:val="00030A55"/>
    <w:rsid w:val="00030A8A"/>
    <w:rsid w:val="00030EDB"/>
    <w:rsid w:val="000310F2"/>
    <w:rsid w:val="00031C08"/>
    <w:rsid w:val="00031C4D"/>
    <w:rsid w:val="00031E2B"/>
    <w:rsid w:val="00031FCB"/>
    <w:rsid w:val="000322B5"/>
    <w:rsid w:val="000322FA"/>
    <w:rsid w:val="00032696"/>
    <w:rsid w:val="0003293F"/>
    <w:rsid w:val="000331A8"/>
    <w:rsid w:val="0003341B"/>
    <w:rsid w:val="000338DD"/>
    <w:rsid w:val="000339C3"/>
    <w:rsid w:val="00034184"/>
    <w:rsid w:val="00034206"/>
    <w:rsid w:val="000346BF"/>
    <w:rsid w:val="00034917"/>
    <w:rsid w:val="00034A89"/>
    <w:rsid w:val="00034B65"/>
    <w:rsid w:val="00034BBD"/>
    <w:rsid w:val="00034C09"/>
    <w:rsid w:val="00034CBD"/>
    <w:rsid w:val="00034D9D"/>
    <w:rsid w:val="00034F95"/>
    <w:rsid w:val="0003514F"/>
    <w:rsid w:val="000351DF"/>
    <w:rsid w:val="000351F5"/>
    <w:rsid w:val="00035414"/>
    <w:rsid w:val="00035465"/>
    <w:rsid w:val="0003547B"/>
    <w:rsid w:val="0003580D"/>
    <w:rsid w:val="00035A3D"/>
    <w:rsid w:val="00035FA2"/>
    <w:rsid w:val="0003615B"/>
    <w:rsid w:val="000362EA"/>
    <w:rsid w:val="0003659A"/>
    <w:rsid w:val="000365AB"/>
    <w:rsid w:val="00036990"/>
    <w:rsid w:val="00036B44"/>
    <w:rsid w:val="00036F95"/>
    <w:rsid w:val="000371C3"/>
    <w:rsid w:val="000378BB"/>
    <w:rsid w:val="000378BD"/>
    <w:rsid w:val="000401B3"/>
    <w:rsid w:val="000401C2"/>
    <w:rsid w:val="000403C4"/>
    <w:rsid w:val="00040439"/>
    <w:rsid w:val="00040619"/>
    <w:rsid w:val="00040704"/>
    <w:rsid w:val="000407D1"/>
    <w:rsid w:val="0004088B"/>
    <w:rsid w:val="00040B8D"/>
    <w:rsid w:val="00040EB8"/>
    <w:rsid w:val="00041006"/>
    <w:rsid w:val="0004113A"/>
    <w:rsid w:val="000411D9"/>
    <w:rsid w:val="000411DB"/>
    <w:rsid w:val="00041334"/>
    <w:rsid w:val="00041658"/>
    <w:rsid w:val="000417B3"/>
    <w:rsid w:val="0004194F"/>
    <w:rsid w:val="00041ACD"/>
    <w:rsid w:val="00042194"/>
    <w:rsid w:val="0004249F"/>
    <w:rsid w:val="000426F9"/>
    <w:rsid w:val="00042A05"/>
    <w:rsid w:val="00042CBF"/>
    <w:rsid w:val="00042DEE"/>
    <w:rsid w:val="00042EAF"/>
    <w:rsid w:val="000431EA"/>
    <w:rsid w:val="000434C5"/>
    <w:rsid w:val="000435D3"/>
    <w:rsid w:val="00043842"/>
    <w:rsid w:val="000438A7"/>
    <w:rsid w:val="000439C2"/>
    <w:rsid w:val="00043C23"/>
    <w:rsid w:val="00044212"/>
    <w:rsid w:val="0004434E"/>
    <w:rsid w:val="000444A3"/>
    <w:rsid w:val="00044548"/>
    <w:rsid w:val="000447A1"/>
    <w:rsid w:val="000449C0"/>
    <w:rsid w:val="00044CF1"/>
    <w:rsid w:val="00045014"/>
    <w:rsid w:val="00045233"/>
    <w:rsid w:val="000452D7"/>
    <w:rsid w:val="0004576D"/>
    <w:rsid w:val="000458E6"/>
    <w:rsid w:val="00045B25"/>
    <w:rsid w:val="00045D82"/>
    <w:rsid w:val="00045ED0"/>
    <w:rsid w:val="000460BA"/>
    <w:rsid w:val="000464AB"/>
    <w:rsid w:val="000464C4"/>
    <w:rsid w:val="0004670F"/>
    <w:rsid w:val="00046832"/>
    <w:rsid w:val="00046C3D"/>
    <w:rsid w:val="000470C2"/>
    <w:rsid w:val="00047178"/>
    <w:rsid w:val="00047843"/>
    <w:rsid w:val="00047ADF"/>
    <w:rsid w:val="00047B55"/>
    <w:rsid w:val="000503A1"/>
    <w:rsid w:val="00050664"/>
    <w:rsid w:val="00050B54"/>
    <w:rsid w:val="00050C60"/>
    <w:rsid w:val="00050DF5"/>
    <w:rsid w:val="00050E67"/>
    <w:rsid w:val="000516F9"/>
    <w:rsid w:val="0005185C"/>
    <w:rsid w:val="00051965"/>
    <w:rsid w:val="00051A94"/>
    <w:rsid w:val="00051FCE"/>
    <w:rsid w:val="0005211B"/>
    <w:rsid w:val="000524BF"/>
    <w:rsid w:val="00052B6D"/>
    <w:rsid w:val="00052C02"/>
    <w:rsid w:val="00052FA9"/>
    <w:rsid w:val="000531A6"/>
    <w:rsid w:val="000532A1"/>
    <w:rsid w:val="0005342E"/>
    <w:rsid w:val="0005346D"/>
    <w:rsid w:val="000535F9"/>
    <w:rsid w:val="000537D6"/>
    <w:rsid w:val="00053E15"/>
    <w:rsid w:val="00054675"/>
    <w:rsid w:val="000547E5"/>
    <w:rsid w:val="00054851"/>
    <w:rsid w:val="00054A29"/>
    <w:rsid w:val="00054D99"/>
    <w:rsid w:val="000553CA"/>
    <w:rsid w:val="000555B2"/>
    <w:rsid w:val="0005585A"/>
    <w:rsid w:val="0005593B"/>
    <w:rsid w:val="00055AC4"/>
    <w:rsid w:val="00055C2F"/>
    <w:rsid w:val="00055DEE"/>
    <w:rsid w:val="00055E8B"/>
    <w:rsid w:val="0005612E"/>
    <w:rsid w:val="00056465"/>
    <w:rsid w:val="000564D0"/>
    <w:rsid w:val="0005660F"/>
    <w:rsid w:val="00056720"/>
    <w:rsid w:val="0005679E"/>
    <w:rsid w:val="00056F9F"/>
    <w:rsid w:val="00056FA1"/>
    <w:rsid w:val="00056FB8"/>
    <w:rsid w:val="0005700D"/>
    <w:rsid w:val="000570F7"/>
    <w:rsid w:val="000571A2"/>
    <w:rsid w:val="000571E5"/>
    <w:rsid w:val="00057214"/>
    <w:rsid w:val="0005749A"/>
    <w:rsid w:val="000577DC"/>
    <w:rsid w:val="000577EA"/>
    <w:rsid w:val="0005785C"/>
    <w:rsid w:val="00057AC7"/>
    <w:rsid w:val="00057BF6"/>
    <w:rsid w:val="00057E4C"/>
    <w:rsid w:val="00060051"/>
    <w:rsid w:val="000600CE"/>
    <w:rsid w:val="00060227"/>
    <w:rsid w:val="000602A9"/>
    <w:rsid w:val="00060796"/>
    <w:rsid w:val="000608B5"/>
    <w:rsid w:val="000608DA"/>
    <w:rsid w:val="00060A49"/>
    <w:rsid w:val="00060BC2"/>
    <w:rsid w:val="00060D81"/>
    <w:rsid w:val="00060DE6"/>
    <w:rsid w:val="00060E9B"/>
    <w:rsid w:val="00060FDE"/>
    <w:rsid w:val="00061096"/>
    <w:rsid w:val="000613AE"/>
    <w:rsid w:val="000614FF"/>
    <w:rsid w:val="000619BD"/>
    <w:rsid w:val="00061DE3"/>
    <w:rsid w:val="00062105"/>
    <w:rsid w:val="00062338"/>
    <w:rsid w:val="000628BE"/>
    <w:rsid w:val="00062970"/>
    <w:rsid w:val="00062A3F"/>
    <w:rsid w:val="00062C0D"/>
    <w:rsid w:val="00062D64"/>
    <w:rsid w:val="00062E26"/>
    <w:rsid w:val="00062E7D"/>
    <w:rsid w:val="00062F5E"/>
    <w:rsid w:val="00063172"/>
    <w:rsid w:val="00063308"/>
    <w:rsid w:val="00063453"/>
    <w:rsid w:val="000637FB"/>
    <w:rsid w:val="00063835"/>
    <w:rsid w:val="00063CD6"/>
    <w:rsid w:val="00063EE6"/>
    <w:rsid w:val="00063F71"/>
    <w:rsid w:val="00063F9F"/>
    <w:rsid w:val="00064013"/>
    <w:rsid w:val="00064142"/>
    <w:rsid w:val="000641B3"/>
    <w:rsid w:val="000641B6"/>
    <w:rsid w:val="00064467"/>
    <w:rsid w:val="000645D4"/>
    <w:rsid w:val="00064630"/>
    <w:rsid w:val="00064717"/>
    <w:rsid w:val="000648BF"/>
    <w:rsid w:val="00064A68"/>
    <w:rsid w:val="00064ABC"/>
    <w:rsid w:val="00064C27"/>
    <w:rsid w:val="00064C3D"/>
    <w:rsid w:val="00064D3B"/>
    <w:rsid w:val="00065260"/>
    <w:rsid w:val="00065732"/>
    <w:rsid w:val="00065898"/>
    <w:rsid w:val="00065AC1"/>
    <w:rsid w:val="00065CBA"/>
    <w:rsid w:val="00065D08"/>
    <w:rsid w:val="00065D55"/>
    <w:rsid w:val="00065D69"/>
    <w:rsid w:val="00065EC1"/>
    <w:rsid w:val="0006636E"/>
    <w:rsid w:val="00066465"/>
    <w:rsid w:val="000665EB"/>
    <w:rsid w:val="00066697"/>
    <w:rsid w:val="0006670A"/>
    <w:rsid w:val="0006676A"/>
    <w:rsid w:val="00066871"/>
    <w:rsid w:val="00066B49"/>
    <w:rsid w:val="00066B58"/>
    <w:rsid w:val="00066BAA"/>
    <w:rsid w:val="00066F85"/>
    <w:rsid w:val="000670EE"/>
    <w:rsid w:val="000673CF"/>
    <w:rsid w:val="00067640"/>
    <w:rsid w:val="000677FB"/>
    <w:rsid w:val="00067D8A"/>
    <w:rsid w:val="00067FFC"/>
    <w:rsid w:val="00067FFE"/>
    <w:rsid w:val="000701A3"/>
    <w:rsid w:val="000706B4"/>
    <w:rsid w:val="0007088A"/>
    <w:rsid w:val="0007109A"/>
    <w:rsid w:val="0007130A"/>
    <w:rsid w:val="000715AF"/>
    <w:rsid w:val="0007162A"/>
    <w:rsid w:val="00071691"/>
    <w:rsid w:val="000716C9"/>
    <w:rsid w:val="00071FA7"/>
    <w:rsid w:val="00072029"/>
    <w:rsid w:val="0007210D"/>
    <w:rsid w:val="000723CD"/>
    <w:rsid w:val="0007260B"/>
    <w:rsid w:val="00072ECE"/>
    <w:rsid w:val="00072EF2"/>
    <w:rsid w:val="00072F78"/>
    <w:rsid w:val="0007344B"/>
    <w:rsid w:val="0007349D"/>
    <w:rsid w:val="000734B7"/>
    <w:rsid w:val="000738DA"/>
    <w:rsid w:val="000738EA"/>
    <w:rsid w:val="000739D9"/>
    <w:rsid w:val="00073ED8"/>
    <w:rsid w:val="00073EE8"/>
    <w:rsid w:val="00073FA8"/>
    <w:rsid w:val="000743D9"/>
    <w:rsid w:val="000746C8"/>
    <w:rsid w:val="000749FA"/>
    <w:rsid w:val="00074A11"/>
    <w:rsid w:val="00074A18"/>
    <w:rsid w:val="00074A30"/>
    <w:rsid w:val="00074A68"/>
    <w:rsid w:val="00074AC7"/>
    <w:rsid w:val="00074AF5"/>
    <w:rsid w:val="00074C5C"/>
    <w:rsid w:val="00074E99"/>
    <w:rsid w:val="000753A4"/>
    <w:rsid w:val="0007594C"/>
    <w:rsid w:val="00075DC4"/>
    <w:rsid w:val="00075E4F"/>
    <w:rsid w:val="00076202"/>
    <w:rsid w:val="000765A6"/>
    <w:rsid w:val="00076A78"/>
    <w:rsid w:val="00077088"/>
    <w:rsid w:val="0007738D"/>
    <w:rsid w:val="000773E4"/>
    <w:rsid w:val="0007753B"/>
    <w:rsid w:val="0007771D"/>
    <w:rsid w:val="00077728"/>
    <w:rsid w:val="00080583"/>
    <w:rsid w:val="00080587"/>
    <w:rsid w:val="0008067A"/>
    <w:rsid w:val="000811F3"/>
    <w:rsid w:val="000814DA"/>
    <w:rsid w:val="00081C9E"/>
    <w:rsid w:val="00082482"/>
    <w:rsid w:val="00082568"/>
    <w:rsid w:val="00082B00"/>
    <w:rsid w:val="00082E97"/>
    <w:rsid w:val="00082F59"/>
    <w:rsid w:val="000830B0"/>
    <w:rsid w:val="000830C2"/>
    <w:rsid w:val="000831DD"/>
    <w:rsid w:val="000839BC"/>
    <w:rsid w:val="000839F5"/>
    <w:rsid w:val="00083B64"/>
    <w:rsid w:val="00083B9D"/>
    <w:rsid w:val="00083D75"/>
    <w:rsid w:val="00084180"/>
    <w:rsid w:val="00084397"/>
    <w:rsid w:val="000843D5"/>
    <w:rsid w:val="0008454F"/>
    <w:rsid w:val="00084888"/>
    <w:rsid w:val="00084B7E"/>
    <w:rsid w:val="00084C82"/>
    <w:rsid w:val="00084EA6"/>
    <w:rsid w:val="0008508D"/>
    <w:rsid w:val="0008519D"/>
    <w:rsid w:val="0008523F"/>
    <w:rsid w:val="00085318"/>
    <w:rsid w:val="00085535"/>
    <w:rsid w:val="0008572A"/>
    <w:rsid w:val="000857D4"/>
    <w:rsid w:val="000857D9"/>
    <w:rsid w:val="00085A25"/>
    <w:rsid w:val="00085B2A"/>
    <w:rsid w:val="00085B55"/>
    <w:rsid w:val="00085D06"/>
    <w:rsid w:val="00086008"/>
    <w:rsid w:val="000860CF"/>
    <w:rsid w:val="000864B8"/>
    <w:rsid w:val="00086676"/>
    <w:rsid w:val="000866EC"/>
    <w:rsid w:val="00086B3B"/>
    <w:rsid w:val="00086E4C"/>
    <w:rsid w:val="00086EF9"/>
    <w:rsid w:val="00086F08"/>
    <w:rsid w:val="00086F63"/>
    <w:rsid w:val="00087037"/>
    <w:rsid w:val="00087570"/>
    <w:rsid w:val="00087603"/>
    <w:rsid w:val="00087B9A"/>
    <w:rsid w:val="00090119"/>
    <w:rsid w:val="0009023A"/>
    <w:rsid w:val="00090258"/>
    <w:rsid w:val="0009038B"/>
    <w:rsid w:val="0009056A"/>
    <w:rsid w:val="00090817"/>
    <w:rsid w:val="00090D69"/>
    <w:rsid w:val="00091135"/>
    <w:rsid w:val="0009119E"/>
    <w:rsid w:val="000912B0"/>
    <w:rsid w:val="0009143D"/>
    <w:rsid w:val="00091563"/>
    <w:rsid w:val="00091606"/>
    <w:rsid w:val="000916F9"/>
    <w:rsid w:val="00091AA2"/>
    <w:rsid w:val="00091B3C"/>
    <w:rsid w:val="00091DD3"/>
    <w:rsid w:val="00092025"/>
    <w:rsid w:val="000921D8"/>
    <w:rsid w:val="000922ED"/>
    <w:rsid w:val="00092316"/>
    <w:rsid w:val="000927C5"/>
    <w:rsid w:val="000928A5"/>
    <w:rsid w:val="000929A8"/>
    <w:rsid w:val="00092A50"/>
    <w:rsid w:val="00092ACC"/>
    <w:rsid w:val="00093073"/>
    <w:rsid w:val="00093139"/>
    <w:rsid w:val="000935F5"/>
    <w:rsid w:val="0009367D"/>
    <w:rsid w:val="00093817"/>
    <w:rsid w:val="00093AC7"/>
    <w:rsid w:val="00093CCE"/>
    <w:rsid w:val="00093D1A"/>
    <w:rsid w:val="0009402A"/>
    <w:rsid w:val="00094041"/>
    <w:rsid w:val="000942C7"/>
    <w:rsid w:val="0009467D"/>
    <w:rsid w:val="00094681"/>
    <w:rsid w:val="00095174"/>
    <w:rsid w:val="000958E8"/>
    <w:rsid w:val="0009592D"/>
    <w:rsid w:val="00095F1A"/>
    <w:rsid w:val="0009604F"/>
    <w:rsid w:val="00096153"/>
    <w:rsid w:val="00096349"/>
    <w:rsid w:val="00096957"/>
    <w:rsid w:val="00096B0B"/>
    <w:rsid w:val="00096F0E"/>
    <w:rsid w:val="0009700F"/>
    <w:rsid w:val="0009708F"/>
    <w:rsid w:val="000978A4"/>
    <w:rsid w:val="00097A36"/>
    <w:rsid w:val="00097A38"/>
    <w:rsid w:val="00097A5F"/>
    <w:rsid w:val="00097D2C"/>
    <w:rsid w:val="00097EF1"/>
    <w:rsid w:val="000A00CC"/>
    <w:rsid w:val="000A00F7"/>
    <w:rsid w:val="000A02CB"/>
    <w:rsid w:val="000A046E"/>
    <w:rsid w:val="000A0785"/>
    <w:rsid w:val="000A07C6"/>
    <w:rsid w:val="000A09E5"/>
    <w:rsid w:val="000A0B9B"/>
    <w:rsid w:val="000A0C4B"/>
    <w:rsid w:val="000A11B4"/>
    <w:rsid w:val="000A11C4"/>
    <w:rsid w:val="000A12EE"/>
    <w:rsid w:val="000A1879"/>
    <w:rsid w:val="000A1B0A"/>
    <w:rsid w:val="000A1BE9"/>
    <w:rsid w:val="000A20CD"/>
    <w:rsid w:val="000A2457"/>
    <w:rsid w:val="000A2862"/>
    <w:rsid w:val="000A2B54"/>
    <w:rsid w:val="000A30F6"/>
    <w:rsid w:val="000A31FA"/>
    <w:rsid w:val="000A3455"/>
    <w:rsid w:val="000A3BC0"/>
    <w:rsid w:val="000A3D39"/>
    <w:rsid w:val="000A3D53"/>
    <w:rsid w:val="000A407F"/>
    <w:rsid w:val="000A421B"/>
    <w:rsid w:val="000A4355"/>
    <w:rsid w:val="000A4653"/>
    <w:rsid w:val="000A4747"/>
    <w:rsid w:val="000A51C0"/>
    <w:rsid w:val="000A5491"/>
    <w:rsid w:val="000A54F5"/>
    <w:rsid w:val="000A5D22"/>
    <w:rsid w:val="000A5F13"/>
    <w:rsid w:val="000A5F82"/>
    <w:rsid w:val="000A6083"/>
    <w:rsid w:val="000A6092"/>
    <w:rsid w:val="000A62F5"/>
    <w:rsid w:val="000A63B0"/>
    <w:rsid w:val="000A659D"/>
    <w:rsid w:val="000A67AB"/>
    <w:rsid w:val="000A67F0"/>
    <w:rsid w:val="000A6BAA"/>
    <w:rsid w:val="000A76D5"/>
    <w:rsid w:val="000A7779"/>
    <w:rsid w:val="000A77B9"/>
    <w:rsid w:val="000A7B1B"/>
    <w:rsid w:val="000B0084"/>
    <w:rsid w:val="000B0097"/>
    <w:rsid w:val="000B041C"/>
    <w:rsid w:val="000B0654"/>
    <w:rsid w:val="000B0BCF"/>
    <w:rsid w:val="000B0E70"/>
    <w:rsid w:val="000B0F8B"/>
    <w:rsid w:val="000B0FC8"/>
    <w:rsid w:val="000B13B8"/>
    <w:rsid w:val="000B14A6"/>
    <w:rsid w:val="000B1623"/>
    <w:rsid w:val="000B1D56"/>
    <w:rsid w:val="000B1EAE"/>
    <w:rsid w:val="000B2151"/>
    <w:rsid w:val="000B27D0"/>
    <w:rsid w:val="000B28D9"/>
    <w:rsid w:val="000B2A3C"/>
    <w:rsid w:val="000B2AC6"/>
    <w:rsid w:val="000B2BE9"/>
    <w:rsid w:val="000B2DDE"/>
    <w:rsid w:val="000B3A3B"/>
    <w:rsid w:val="000B3B48"/>
    <w:rsid w:val="000B3B4F"/>
    <w:rsid w:val="000B3EEB"/>
    <w:rsid w:val="000B3F60"/>
    <w:rsid w:val="000B3FC4"/>
    <w:rsid w:val="000B420C"/>
    <w:rsid w:val="000B43D1"/>
    <w:rsid w:val="000B45AB"/>
    <w:rsid w:val="000B46D2"/>
    <w:rsid w:val="000B4AD9"/>
    <w:rsid w:val="000B4ECA"/>
    <w:rsid w:val="000B50BF"/>
    <w:rsid w:val="000B5321"/>
    <w:rsid w:val="000B536D"/>
    <w:rsid w:val="000B548D"/>
    <w:rsid w:val="000B5A78"/>
    <w:rsid w:val="000B665F"/>
    <w:rsid w:val="000B6AD4"/>
    <w:rsid w:val="000B6D88"/>
    <w:rsid w:val="000B70AA"/>
    <w:rsid w:val="000B7437"/>
    <w:rsid w:val="000B7506"/>
    <w:rsid w:val="000B7681"/>
    <w:rsid w:val="000B7693"/>
    <w:rsid w:val="000B76CF"/>
    <w:rsid w:val="000B7706"/>
    <w:rsid w:val="000B790D"/>
    <w:rsid w:val="000B79D5"/>
    <w:rsid w:val="000B7B31"/>
    <w:rsid w:val="000B7BEF"/>
    <w:rsid w:val="000B7E53"/>
    <w:rsid w:val="000C00F2"/>
    <w:rsid w:val="000C0618"/>
    <w:rsid w:val="000C0728"/>
    <w:rsid w:val="000C07BB"/>
    <w:rsid w:val="000C09C9"/>
    <w:rsid w:val="000C0DE7"/>
    <w:rsid w:val="000C10BE"/>
    <w:rsid w:val="000C18C1"/>
    <w:rsid w:val="000C18CF"/>
    <w:rsid w:val="000C1923"/>
    <w:rsid w:val="000C1BA1"/>
    <w:rsid w:val="000C1BC9"/>
    <w:rsid w:val="000C1C89"/>
    <w:rsid w:val="000C1FD3"/>
    <w:rsid w:val="000C2151"/>
    <w:rsid w:val="000C21BB"/>
    <w:rsid w:val="000C239A"/>
    <w:rsid w:val="000C2413"/>
    <w:rsid w:val="000C28D4"/>
    <w:rsid w:val="000C29FB"/>
    <w:rsid w:val="000C2D2E"/>
    <w:rsid w:val="000C3173"/>
    <w:rsid w:val="000C3228"/>
    <w:rsid w:val="000C3497"/>
    <w:rsid w:val="000C3660"/>
    <w:rsid w:val="000C38AA"/>
    <w:rsid w:val="000C40E6"/>
    <w:rsid w:val="000C42C1"/>
    <w:rsid w:val="000C42D9"/>
    <w:rsid w:val="000C4580"/>
    <w:rsid w:val="000C487C"/>
    <w:rsid w:val="000C4A18"/>
    <w:rsid w:val="000C4B08"/>
    <w:rsid w:val="000C4D05"/>
    <w:rsid w:val="000C4D6F"/>
    <w:rsid w:val="000C4FCF"/>
    <w:rsid w:val="000C51AE"/>
    <w:rsid w:val="000C5322"/>
    <w:rsid w:val="000C56F0"/>
    <w:rsid w:val="000C5DC4"/>
    <w:rsid w:val="000C5E93"/>
    <w:rsid w:val="000C5FF2"/>
    <w:rsid w:val="000C6097"/>
    <w:rsid w:val="000C6621"/>
    <w:rsid w:val="000C6AD0"/>
    <w:rsid w:val="000C6AFF"/>
    <w:rsid w:val="000C6BFF"/>
    <w:rsid w:val="000C6C73"/>
    <w:rsid w:val="000C6CCB"/>
    <w:rsid w:val="000C6FE6"/>
    <w:rsid w:val="000C71E9"/>
    <w:rsid w:val="000C72E0"/>
    <w:rsid w:val="000C7778"/>
    <w:rsid w:val="000C77A3"/>
    <w:rsid w:val="000C7A87"/>
    <w:rsid w:val="000C7C4C"/>
    <w:rsid w:val="000C7DBA"/>
    <w:rsid w:val="000D0526"/>
    <w:rsid w:val="000D0595"/>
    <w:rsid w:val="000D07F8"/>
    <w:rsid w:val="000D101E"/>
    <w:rsid w:val="000D1044"/>
    <w:rsid w:val="000D1308"/>
    <w:rsid w:val="000D165D"/>
    <w:rsid w:val="000D180C"/>
    <w:rsid w:val="000D2011"/>
    <w:rsid w:val="000D2881"/>
    <w:rsid w:val="000D2A76"/>
    <w:rsid w:val="000D2B6B"/>
    <w:rsid w:val="000D2C02"/>
    <w:rsid w:val="000D2D8C"/>
    <w:rsid w:val="000D3239"/>
    <w:rsid w:val="000D32BB"/>
    <w:rsid w:val="000D34FE"/>
    <w:rsid w:val="000D36B0"/>
    <w:rsid w:val="000D3875"/>
    <w:rsid w:val="000D3B8B"/>
    <w:rsid w:val="000D3D1A"/>
    <w:rsid w:val="000D3D22"/>
    <w:rsid w:val="000D3D43"/>
    <w:rsid w:val="000D3F49"/>
    <w:rsid w:val="000D45C5"/>
    <w:rsid w:val="000D463D"/>
    <w:rsid w:val="000D4646"/>
    <w:rsid w:val="000D47F4"/>
    <w:rsid w:val="000D4938"/>
    <w:rsid w:val="000D52EE"/>
    <w:rsid w:val="000D5345"/>
    <w:rsid w:val="000D5668"/>
    <w:rsid w:val="000D5941"/>
    <w:rsid w:val="000D5A53"/>
    <w:rsid w:val="000D5C19"/>
    <w:rsid w:val="000D5C6E"/>
    <w:rsid w:val="000D5D4C"/>
    <w:rsid w:val="000D5DB6"/>
    <w:rsid w:val="000D6105"/>
    <w:rsid w:val="000D6ABE"/>
    <w:rsid w:val="000D6F20"/>
    <w:rsid w:val="000D70CE"/>
    <w:rsid w:val="000D747D"/>
    <w:rsid w:val="000D7504"/>
    <w:rsid w:val="000D78CE"/>
    <w:rsid w:val="000D7A49"/>
    <w:rsid w:val="000D7CB7"/>
    <w:rsid w:val="000E003F"/>
    <w:rsid w:val="000E00A4"/>
    <w:rsid w:val="000E0152"/>
    <w:rsid w:val="000E0797"/>
    <w:rsid w:val="000E07F4"/>
    <w:rsid w:val="000E0948"/>
    <w:rsid w:val="000E09F1"/>
    <w:rsid w:val="000E0BB8"/>
    <w:rsid w:val="000E0D79"/>
    <w:rsid w:val="000E0EF3"/>
    <w:rsid w:val="000E10F4"/>
    <w:rsid w:val="000E12DB"/>
    <w:rsid w:val="000E12F6"/>
    <w:rsid w:val="000E1406"/>
    <w:rsid w:val="000E1B7D"/>
    <w:rsid w:val="000E1DD7"/>
    <w:rsid w:val="000E1E4F"/>
    <w:rsid w:val="000E1F53"/>
    <w:rsid w:val="000E1FC5"/>
    <w:rsid w:val="000E2004"/>
    <w:rsid w:val="000E206A"/>
    <w:rsid w:val="000E20BB"/>
    <w:rsid w:val="000E21E3"/>
    <w:rsid w:val="000E270E"/>
    <w:rsid w:val="000E2942"/>
    <w:rsid w:val="000E2A08"/>
    <w:rsid w:val="000E2AE1"/>
    <w:rsid w:val="000E2D8B"/>
    <w:rsid w:val="000E2D96"/>
    <w:rsid w:val="000E2E52"/>
    <w:rsid w:val="000E33B2"/>
    <w:rsid w:val="000E35B9"/>
    <w:rsid w:val="000E3682"/>
    <w:rsid w:val="000E3968"/>
    <w:rsid w:val="000E39DB"/>
    <w:rsid w:val="000E3AEC"/>
    <w:rsid w:val="000E43FF"/>
    <w:rsid w:val="000E4672"/>
    <w:rsid w:val="000E46C1"/>
    <w:rsid w:val="000E4790"/>
    <w:rsid w:val="000E4B94"/>
    <w:rsid w:val="000E4C06"/>
    <w:rsid w:val="000E4E42"/>
    <w:rsid w:val="000E5098"/>
    <w:rsid w:val="000E512B"/>
    <w:rsid w:val="000E525D"/>
    <w:rsid w:val="000E5766"/>
    <w:rsid w:val="000E57D1"/>
    <w:rsid w:val="000E57F4"/>
    <w:rsid w:val="000E5A21"/>
    <w:rsid w:val="000E5C7D"/>
    <w:rsid w:val="000E5D95"/>
    <w:rsid w:val="000E6267"/>
    <w:rsid w:val="000E6333"/>
    <w:rsid w:val="000E6600"/>
    <w:rsid w:val="000E6620"/>
    <w:rsid w:val="000E665A"/>
    <w:rsid w:val="000E67EC"/>
    <w:rsid w:val="000E6E8F"/>
    <w:rsid w:val="000E72A4"/>
    <w:rsid w:val="000E7621"/>
    <w:rsid w:val="000E77CA"/>
    <w:rsid w:val="000E7B48"/>
    <w:rsid w:val="000E7B9A"/>
    <w:rsid w:val="000E7D5C"/>
    <w:rsid w:val="000E7DCC"/>
    <w:rsid w:val="000E7F99"/>
    <w:rsid w:val="000F00CC"/>
    <w:rsid w:val="000F0106"/>
    <w:rsid w:val="000F026F"/>
    <w:rsid w:val="000F0368"/>
    <w:rsid w:val="000F05D1"/>
    <w:rsid w:val="000F095D"/>
    <w:rsid w:val="000F0C43"/>
    <w:rsid w:val="000F0DA0"/>
    <w:rsid w:val="000F1091"/>
    <w:rsid w:val="000F113C"/>
    <w:rsid w:val="000F13CD"/>
    <w:rsid w:val="000F1500"/>
    <w:rsid w:val="000F1713"/>
    <w:rsid w:val="000F198C"/>
    <w:rsid w:val="000F1A33"/>
    <w:rsid w:val="000F1B31"/>
    <w:rsid w:val="000F1CBD"/>
    <w:rsid w:val="000F1D50"/>
    <w:rsid w:val="000F222E"/>
    <w:rsid w:val="000F2379"/>
    <w:rsid w:val="000F23D0"/>
    <w:rsid w:val="000F24ED"/>
    <w:rsid w:val="000F25FF"/>
    <w:rsid w:val="000F2720"/>
    <w:rsid w:val="000F2980"/>
    <w:rsid w:val="000F2E4D"/>
    <w:rsid w:val="000F3269"/>
    <w:rsid w:val="000F3516"/>
    <w:rsid w:val="000F35A2"/>
    <w:rsid w:val="000F39DD"/>
    <w:rsid w:val="000F39EB"/>
    <w:rsid w:val="000F3A8B"/>
    <w:rsid w:val="000F4162"/>
    <w:rsid w:val="000F423E"/>
    <w:rsid w:val="000F4249"/>
    <w:rsid w:val="000F4770"/>
    <w:rsid w:val="000F47C3"/>
    <w:rsid w:val="000F4C0C"/>
    <w:rsid w:val="000F4F1B"/>
    <w:rsid w:val="000F50EA"/>
    <w:rsid w:val="000F54CA"/>
    <w:rsid w:val="000F56C7"/>
    <w:rsid w:val="000F5846"/>
    <w:rsid w:val="000F5B31"/>
    <w:rsid w:val="000F5B8B"/>
    <w:rsid w:val="000F5CF5"/>
    <w:rsid w:val="000F6513"/>
    <w:rsid w:val="000F66C8"/>
    <w:rsid w:val="000F69C7"/>
    <w:rsid w:val="000F6FCD"/>
    <w:rsid w:val="000F7460"/>
    <w:rsid w:val="000F79CF"/>
    <w:rsid w:val="000F7C5C"/>
    <w:rsid w:val="001009B8"/>
    <w:rsid w:val="00100C40"/>
    <w:rsid w:val="00100DB2"/>
    <w:rsid w:val="00101BA5"/>
    <w:rsid w:val="00101F3B"/>
    <w:rsid w:val="00101F6C"/>
    <w:rsid w:val="00101F93"/>
    <w:rsid w:val="001021A7"/>
    <w:rsid w:val="0010276F"/>
    <w:rsid w:val="00102C97"/>
    <w:rsid w:val="00102E8A"/>
    <w:rsid w:val="001033A3"/>
    <w:rsid w:val="001034F6"/>
    <w:rsid w:val="0010373F"/>
    <w:rsid w:val="0010388F"/>
    <w:rsid w:val="001038AD"/>
    <w:rsid w:val="00103AC5"/>
    <w:rsid w:val="00103B18"/>
    <w:rsid w:val="00103C8A"/>
    <w:rsid w:val="00103D45"/>
    <w:rsid w:val="00103DCD"/>
    <w:rsid w:val="00103F15"/>
    <w:rsid w:val="00104583"/>
    <w:rsid w:val="00104B24"/>
    <w:rsid w:val="00104CAC"/>
    <w:rsid w:val="00105308"/>
    <w:rsid w:val="0010537A"/>
    <w:rsid w:val="00105415"/>
    <w:rsid w:val="00105745"/>
    <w:rsid w:val="00105ADE"/>
    <w:rsid w:val="00106469"/>
    <w:rsid w:val="001064E1"/>
    <w:rsid w:val="00106A3E"/>
    <w:rsid w:val="00106CA5"/>
    <w:rsid w:val="00106F00"/>
    <w:rsid w:val="00106FE9"/>
    <w:rsid w:val="001074F8"/>
    <w:rsid w:val="001077F4"/>
    <w:rsid w:val="00107A2A"/>
    <w:rsid w:val="00107AD8"/>
    <w:rsid w:val="00107B13"/>
    <w:rsid w:val="00107B5B"/>
    <w:rsid w:val="00107DC8"/>
    <w:rsid w:val="00107E9D"/>
    <w:rsid w:val="00107F5A"/>
    <w:rsid w:val="001101FB"/>
    <w:rsid w:val="001106C3"/>
    <w:rsid w:val="0011079F"/>
    <w:rsid w:val="00110844"/>
    <w:rsid w:val="00110A48"/>
    <w:rsid w:val="001110F5"/>
    <w:rsid w:val="00111259"/>
    <w:rsid w:val="001116BD"/>
    <w:rsid w:val="001117AB"/>
    <w:rsid w:val="00111FD8"/>
    <w:rsid w:val="00112659"/>
    <w:rsid w:val="00112C32"/>
    <w:rsid w:val="00112D65"/>
    <w:rsid w:val="00112E51"/>
    <w:rsid w:val="0011308F"/>
    <w:rsid w:val="00113304"/>
    <w:rsid w:val="00113B66"/>
    <w:rsid w:val="00113BB8"/>
    <w:rsid w:val="00113BCE"/>
    <w:rsid w:val="00113E21"/>
    <w:rsid w:val="00113F5B"/>
    <w:rsid w:val="00114155"/>
    <w:rsid w:val="001143CD"/>
    <w:rsid w:val="0011444C"/>
    <w:rsid w:val="0011473A"/>
    <w:rsid w:val="00114B06"/>
    <w:rsid w:val="00114C47"/>
    <w:rsid w:val="00114D3E"/>
    <w:rsid w:val="00114E89"/>
    <w:rsid w:val="001151A0"/>
    <w:rsid w:val="00115214"/>
    <w:rsid w:val="00115260"/>
    <w:rsid w:val="001153CA"/>
    <w:rsid w:val="001154E0"/>
    <w:rsid w:val="00115899"/>
    <w:rsid w:val="00115AC9"/>
    <w:rsid w:val="00115B10"/>
    <w:rsid w:val="00115CAB"/>
    <w:rsid w:val="00115EDD"/>
    <w:rsid w:val="00115EEB"/>
    <w:rsid w:val="001161E4"/>
    <w:rsid w:val="001162F6"/>
    <w:rsid w:val="0011638E"/>
    <w:rsid w:val="00116566"/>
    <w:rsid w:val="0011674F"/>
    <w:rsid w:val="001168CC"/>
    <w:rsid w:val="001168DF"/>
    <w:rsid w:val="001168E8"/>
    <w:rsid w:val="00116974"/>
    <w:rsid w:val="00116B27"/>
    <w:rsid w:val="00116B81"/>
    <w:rsid w:val="00116D12"/>
    <w:rsid w:val="00116D18"/>
    <w:rsid w:val="0011701F"/>
    <w:rsid w:val="001171A7"/>
    <w:rsid w:val="0011777F"/>
    <w:rsid w:val="00117CD2"/>
    <w:rsid w:val="00117E06"/>
    <w:rsid w:val="00117F04"/>
    <w:rsid w:val="00117F2C"/>
    <w:rsid w:val="00117F9F"/>
    <w:rsid w:val="00120055"/>
    <w:rsid w:val="001200CE"/>
    <w:rsid w:val="0012076F"/>
    <w:rsid w:val="001207B0"/>
    <w:rsid w:val="00120B15"/>
    <w:rsid w:val="00120BCF"/>
    <w:rsid w:val="00120C2D"/>
    <w:rsid w:val="00120D66"/>
    <w:rsid w:val="00120EA5"/>
    <w:rsid w:val="0012149D"/>
    <w:rsid w:val="00121A9E"/>
    <w:rsid w:val="00121C5D"/>
    <w:rsid w:val="00121D04"/>
    <w:rsid w:val="00121DCE"/>
    <w:rsid w:val="00121E77"/>
    <w:rsid w:val="00122006"/>
    <w:rsid w:val="001221FC"/>
    <w:rsid w:val="00122246"/>
    <w:rsid w:val="00122309"/>
    <w:rsid w:val="001223BB"/>
    <w:rsid w:val="0012256C"/>
    <w:rsid w:val="001228E1"/>
    <w:rsid w:val="00122B99"/>
    <w:rsid w:val="00122D84"/>
    <w:rsid w:val="00123529"/>
    <w:rsid w:val="00123748"/>
    <w:rsid w:val="001237EE"/>
    <w:rsid w:val="0012402D"/>
    <w:rsid w:val="00124AD2"/>
    <w:rsid w:val="00124AE4"/>
    <w:rsid w:val="00124BEC"/>
    <w:rsid w:val="00124D1E"/>
    <w:rsid w:val="00124F47"/>
    <w:rsid w:val="00125091"/>
    <w:rsid w:val="00125242"/>
    <w:rsid w:val="00125470"/>
    <w:rsid w:val="00125A8D"/>
    <w:rsid w:val="00125FA4"/>
    <w:rsid w:val="00126499"/>
    <w:rsid w:val="00126528"/>
    <w:rsid w:val="00126568"/>
    <w:rsid w:val="00126671"/>
    <w:rsid w:val="0012682B"/>
    <w:rsid w:val="0012688A"/>
    <w:rsid w:val="00126F25"/>
    <w:rsid w:val="00127286"/>
    <w:rsid w:val="001273D3"/>
    <w:rsid w:val="0012746B"/>
    <w:rsid w:val="00127740"/>
    <w:rsid w:val="00127B2E"/>
    <w:rsid w:val="0013017D"/>
    <w:rsid w:val="001301E1"/>
    <w:rsid w:val="001302D2"/>
    <w:rsid w:val="001303D4"/>
    <w:rsid w:val="00130520"/>
    <w:rsid w:val="00130552"/>
    <w:rsid w:val="00130609"/>
    <w:rsid w:val="00130625"/>
    <w:rsid w:val="00130631"/>
    <w:rsid w:val="0013069A"/>
    <w:rsid w:val="00130BD4"/>
    <w:rsid w:val="00130E95"/>
    <w:rsid w:val="00130FDD"/>
    <w:rsid w:val="001311FA"/>
    <w:rsid w:val="00131313"/>
    <w:rsid w:val="001313BF"/>
    <w:rsid w:val="001316D6"/>
    <w:rsid w:val="00131A1E"/>
    <w:rsid w:val="00131A88"/>
    <w:rsid w:val="00131B7E"/>
    <w:rsid w:val="0013205D"/>
    <w:rsid w:val="00132245"/>
    <w:rsid w:val="0013288B"/>
    <w:rsid w:val="00132D19"/>
    <w:rsid w:val="0013301B"/>
    <w:rsid w:val="00133040"/>
    <w:rsid w:val="0013307F"/>
    <w:rsid w:val="00133081"/>
    <w:rsid w:val="00133371"/>
    <w:rsid w:val="00133512"/>
    <w:rsid w:val="001335F4"/>
    <w:rsid w:val="0013373F"/>
    <w:rsid w:val="001338EA"/>
    <w:rsid w:val="00133B0D"/>
    <w:rsid w:val="00134138"/>
    <w:rsid w:val="001341FD"/>
    <w:rsid w:val="001342B1"/>
    <w:rsid w:val="00134326"/>
    <w:rsid w:val="0013440C"/>
    <w:rsid w:val="001344F6"/>
    <w:rsid w:val="00134687"/>
    <w:rsid w:val="00134A12"/>
    <w:rsid w:val="00134B75"/>
    <w:rsid w:val="00134B9C"/>
    <w:rsid w:val="00134C39"/>
    <w:rsid w:val="00134D80"/>
    <w:rsid w:val="00134EB7"/>
    <w:rsid w:val="00134F3F"/>
    <w:rsid w:val="00135408"/>
    <w:rsid w:val="0013554D"/>
    <w:rsid w:val="0013558F"/>
    <w:rsid w:val="001355E1"/>
    <w:rsid w:val="00135619"/>
    <w:rsid w:val="001358B9"/>
    <w:rsid w:val="00135C9E"/>
    <w:rsid w:val="00135CF6"/>
    <w:rsid w:val="001361C0"/>
    <w:rsid w:val="00136750"/>
    <w:rsid w:val="001369B2"/>
    <w:rsid w:val="00136F26"/>
    <w:rsid w:val="00137058"/>
    <w:rsid w:val="00137399"/>
    <w:rsid w:val="00137689"/>
    <w:rsid w:val="0013796C"/>
    <w:rsid w:val="00137F3D"/>
    <w:rsid w:val="001402CC"/>
    <w:rsid w:val="001406C5"/>
    <w:rsid w:val="0014106C"/>
    <w:rsid w:val="0014148D"/>
    <w:rsid w:val="00141539"/>
    <w:rsid w:val="00141C4D"/>
    <w:rsid w:val="00141D05"/>
    <w:rsid w:val="00141D2A"/>
    <w:rsid w:val="00142063"/>
    <w:rsid w:val="00142085"/>
    <w:rsid w:val="001420A2"/>
    <w:rsid w:val="00142124"/>
    <w:rsid w:val="00142196"/>
    <w:rsid w:val="00142321"/>
    <w:rsid w:val="00142441"/>
    <w:rsid w:val="00142F0C"/>
    <w:rsid w:val="00142F57"/>
    <w:rsid w:val="00143581"/>
    <w:rsid w:val="001436C0"/>
    <w:rsid w:val="00143A92"/>
    <w:rsid w:val="00143F13"/>
    <w:rsid w:val="00143FFE"/>
    <w:rsid w:val="0014447E"/>
    <w:rsid w:val="0014448F"/>
    <w:rsid w:val="0014472B"/>
    <w:rsid w:val="00144A17"/>
    <w:rsid w:val="0014504D"/>
    <w:rsid w:val="001451BB"/>
    <w:rsid w:val="0014524B"/>
    <w:rsid w:val="0014550B"/>
    <w:rsid w:val="00145887"/>
    <w:rsid w:val="00145B6D"/>
    <w:rsid w:val="00145F16"/>
    <w:rsid w:val="00146775"/>
    <w:rsid w:val="00146B91"/>
    <w:rsid w:val="00146F58"/>
    <w:rsid w:val="00147141"/>
    <w:rsid w:val="001472D2"/>
    <w:rsid w:val="001472D9"/>
    <w:rsid w:val="00147341"/>
    <w:rsid w:val="001475C7"/>
    <w:rsid w:val="00147621"/>
    <w:rsid w:val="00147983"/>
    <w:rsid w:val="00147C58"/>
    <w:rsid w:val="00147C99"/>
    <w:rsid w:val="00147C9A"/>
    <w:rsid w:val="00147E42"/>
    <w:rsid w:val="00147E56"/>
    <w:rsid w:val="001502DB"/>
    <w:rsid w:val="00150776"/>
    <w:rsid w:val="00150852"/>
    <w:rsid w:val="001508D4"/>
    <w:rsid w:val="00150DD6"/>
    <w:rsid w:val="00151461"/>
    <w:rsid w:val="001516A2"/>
    <w:rsid w:val="001517AC"/>
    <w:rsid w:val="00151EB9"/>
    <w:rsid w:val="001520AA"/>
    <w:rsid w:val="00152495"/>
    <w:rsid w:val="00152687"/>
    <w:rsid w:val="001526DB"/>
    <w:rsid w:val="00152819"/>
    <w:rsid w:val="001529B5"/>
    <w:rsid w:val="00152D4F"/>
    <w:rsid w:val="001532D1"/>
    <w:rsid w:val="001535D6"/>
    <w:rsid w:val="001538A9"/>
    <w:rsid w:val="00153CE1"/>
    <w:rsid w:val="00154639"/>
    <w:rsid w:val="0015468E"/>
    <w:rsid w:val="00154A50"/>
    <w:rsid w:val="00154C07"/>
    <w:rsid w:val="001550ED"/>
    <w:rsid w:val="001553D6"/>
    <w:rsid w:val="0015547E"/>
    <w:rsid w:val="00155669"/>
    <w:rsid w:val="00155731"/>
    <w:rsid w:val="00155CA6"/>
    <w:rsid w:val="00155EE5"/>
    <w:rsid w:val="00155FA7"/>
    <w:rsid w:val="00156165"/>
    <w:rsid w:val="00156202"/>
    <w:rsid w:val="00156324"/>
    <w:rsid w:val="0015637E"/>
    <w:rsid w:val="00156525"/>
    <w:rsid w:val="0015672D"/>
    <w:rsid w:val="00156852"/>
    <w:rsid w:val="00156EB0"/>
    <w:rsid w:val="00156F07"/>
    <w:rsid w:val="0015763F"/>
    <w:rsid w:val="0015767E"/>
    <w:rsid w:val="001577F9"/>
    <w:rsid w:val="0015780D"/>
    <w:rsid w:val="00157840"/>
    <w:rsid w:val="00157DB1"/>
    <w:rsid w:val="00160498"/>
    <w:rsid w:val="00160704"/>
    <w:rsid w:val="00160F16"/>
    <w:rsid w:val="00160FA9"/>
    <w:rsid w:val="001614D8"/>
    <w:rsid w:val="001615BA"/>
    <w:rsid w:val="001616F1"/>
    <w:rsid w:val="00161AA0"/>
    <w:rsid w:val="00161E86"/>
    <w:rsid w:val="00161F8F"/>
    <w:rsid w:val="001624A1"/>
    <w:rsid w:val="0016260F"/>
    <w:rsid w:val="001629B3"/>
    <w:rsid w:val="00162B47"/>
    <w:rsid w:val="00162F91"/>
    <w:rsid w:val="00163271"/>
    <w:rsid w:val="00163417"/>
    <w:rsid w:val="00163428"/>
    <w:rsid w:val="00163609"/>
    <w:rsid w:val="00163638"/>
    <w:rsid w:val="0016364B"/>
    <w:rsid w:val="001639EB"/>
    <w:rsid w:val="00164333"/>
    <w:rsid w:val="00164A7F"/>
    <w:rsid w:val="00164E78"/>
    <w:rsid w:val="00164F6C"/>
    <w:rsid w:val="00164FA0"/>
    <w:rsid w:val="001650D1"/>
    <w:rsid w:val="00165247"/>
    <w:rsid w:val="001653C4"/>
    <w:rsid w:val="0016562C"/>
    <w:rsid w:val="00165B92"/>
    <w:rsid w:val="00165D22"/>
    <w:rsid w:val="001664EE"/>
    <w:rsid w:val="001664FC"/>
    <w:rsid w:val="00166540"/>
    <w:rsid w:val="00166797"/>
    <w:rsid w:val="00166BFD"/>
    <w:rsid w:val="00166D0D"/>
    <w:rsid w:val="00166EE7"/>
    <w:rsid w:val="0016718C"/>
    <w:rsid w:val="0016754C"/>
    <w:rsid w:val="00167654"/>
    <w:rsid w:val="001677F6"/>
    <w:rsid w:val="001678E9"/>
    <w:rsid w:val="001679A7"/>
    <w:rsid w:val="00167B3E"/>
    <w:rsid w:val="00167B67"/>
    <w:rsid w:val="00167CA5"/>
    <w:rsid w:val="00167EA2"/>
    <w:rsid w:val="0017003C"/>
    <w:rsid w:val="001702FC"/>
    <w:rsid w:val="00170319"/>
    <w:rsid w:val="001703D8"/>
    <w:rsid w:val="001705CF"/>
    <w:rsid w:val="00170643"/>
    <w:rsid w:val="0017083D"/>
    <w:rsid w:val="00170881"/>
    <w:rsid w:val="00170A00"/>
    <w:rsid w:val="00170AAB"/>
    <w:rsid w:val="00170B06"/>
    <w:rsid w:val="00170CE7"/>
    <w:rsid w:val="00170DEF"/>
    <w:rsid w:val="00170EE9"/>
    <w:rsid w:val="001715A5"/>
    <w:rsid w:val="0017160C"/>
    <w:rsid w:val="00171A91"/>
    <w:rsid w:val="00171CEF"/>
    <w:rsid w:val="00171FF0"/>
    <w:rsid w:val="00172925"/>
    <w:rsid w:val="001729F2"/>
    <w:rsid w:val="00172B92"/>
    <w:rsid w:val="00172F70"/>
    <w:rsid w:val="0017304A"/>
    <w:rsid w:val="00173394"/>
    <w:rsid w:val="00173791"/>
    <w:rsid w:val="00173C11"/>
    <w:rsid w:val="00173F2E"/>
    <w:rsid w:val="00173F68"/>
    <w:rsid w:val="00173FEE"/>
    <w:rsid w:val="001740D4"/>
    <w:rsid w:val="0017430C"/>
    <w:rsid w:val="001743B8"/>
    <w:rsid w:val="001743D4"/>
    <w:rsid w:val="00174630"/>
    <w:rsid w:val="001747BC"/>
    <w:rsid w:val="00174A54"/>
    <w:rsid w:val="00174B68"/>
    <w:rsid w:val="00174C9E"/>
    <w:rsid w:val="00175366"/>
    <w:rsid w:val="001754FD"/>
    <w:rsid w:val="00175534"/>
    <w:rsid w:val="00175D28"/>
    <w:rsid w:val="00175E13"/>
    <w:rsid w:val="00175E1B"/>
    <w:rsid w:val="00176380"/>
    <w:rsid w:val="0017662C"/>
    <w:rsid w:val="0017692C"/>
    <w:rsid w:val="00176B23"/>
    <w:rsid w:val="00176F6A"/>
    <w:rsid w:val="00177200"/>
    <w:rsid w:val="0017763E"/>
    <w:rsid w:val="001776DF"/>
    <w:rsid w:val="00177981"/>
    <w:rsid w:val="00177DE4"/>
    <w:rsid w:val="001800A5"/>
    <w:rsid w:val="00180574"/>
    <w:rsid w:val="0018087F"/>
    <w:rsid w:val="001811F8"/>
    <w:rsid w:val="00181959"/>
    <w:rsid w:val="001819A4"/>
    <w:rsid w:val="00181D31"/>
    <w:rsid w:val="00181EE9"/>
    <w:rsid w:val="00181F07"/>
    <w:rsid w:val="001820DA"/>
    <w:rsid w:val="0018224E"/>
    <w:rsid w:val="00182493"/>
    <w:rsid w:val="00182579"/>
    <w:rsid w:val="0018266D"/>
    <w:rsid w:val="001826FF"/>
    <w:rsid w:val="0018282B"/>
    <w:rsid w:val="001832C9"/>
    <w:rsid w:val="001833AF"/>
    <w:rsid w:val="00183846"/>
    <w:rsid w:val="00183AA5"/>
    <w:rsid w:val="00183C8F"/>
    <w:rsid w:val="00183CF4"/>
    <w:rsid w:val="00183FDE"/>
    <w:rsid w:val="00184156"/>
    <w:rsid w:val="00184167"/>
    <w:rsid w:val="001842A6"/>
    <w:rsid w:val="001842AC"/>
    <w:rsid w:val="001844D0"/>
    <w:rsid w:val="0018477A"/>
    <w:rsid w:val="001849F1"/>
    <w:rsid w:val="00184A6F"/>
    <w:rsid w:val="00184DDC"/>
    <w:rsid w:val="0018504C"/>
    <w:rsid w:val="0018563D"/>
    <w:rsid w:val="0018568F"/>
    <w:rsid w:val="001857C8"/>
    <w:rsid w:val="00185895"/>
    <w:rsid w:val="001859F1"/>
    <w:rsid w:val="00185CBA"/>
    <w:rsid w:val="00185FB3"/>
    <w:rsid w:val="001860A0"/>
    <w:rsid w:val="001860BE"/>
    <w:rsid w:val="001863E9"/>
    <w:rsid w:val="001864F2"/>
    <w:rsid w:val="001867E5"/>
    <w:rsid w:val="00186ADC"/>
    <w:rsid w:val="00186B19"/>
    <w:rsid w:val="00187689"/>
    <w:rsid w:val="00187695"/>
    <w:rsid w:val="00187AC0"/>
    <w:rsid w:val="00187C92"/>
    <w:rsid w:val="00187CAD"/>
    <w:rsid w:val="00187DB1"/>
    <w:rsid w:val="00190656"/>
    <w:rsid w:val="0019081B"/>
    <w:rsid w:val="001908E4"/>
    <w:rsid w:val="00190A46"/>
    <w:rsid w:val="00191038"/>
    <w:rsid w:val="001912CE"/>
    <w:rsid w:val="00191467"/>
    <w:rsid w:val="0019185C"/>
    <w:rsid w:val="001919A8"/>
    <w:rsid w:val="001919AD"/>
    <w:rsid w:val="00191B0E"/>
    <w:rsid w:val="00192070"/>
    <w:rsid w:val="0019212F"/>
    <w:rsid w:val="00192749"/>
    <w:rsid w:val="0019282A"/>
    <w:rsid w:val="00192A17"/>
    <w:rsid w:val="00192E67"/>
    <w:rsid w:val="00192F54"/>
    <w:rsid w:val="0019304B"/>
    <w:rsid w:val="001931DE"/>
    <w:rsid w:val="0019322D"/>
    <w:rsid w:val="00193258"/>
    <w:rsid w:val="001932FF"/>
    <w:rsid w:val="001934B0"/>
    <w:rsid w:val="0019358A"/>
    <w:rsid w:val="00193B4B"/>
    <w:rsid w:val="00193C2E"/>
    <w:rsid w:val="00193D9E"/>
    <w:rsid w:val="00193E34"/>
    <w:rsid w:val="00193FAA"/>
    <w:rsid w:val="001944BA"/>
    <w:rsid w:val="00194513"/>
    <w:rsid w:val="001946E4"/>
    <w:rsid w:val="00194FBC"/>
    <w:rsid w:val="00195109"/>
    <w:rsid w:val="00195313"/>
    <w:rsid w:val="001953FB"/>
    <w:rsid w:val="001954F0"/>
    <w:rsid w:val="001955B6"/>
    <w:rsid w:val="00195B39"/>
    <w:rsid w:val="00195BED"/>
    <w:rsid w:val="00195DF1"/>
    <w:rsid w:val="00195F60"/>
    <w:rsid w:val="00195FB9"/>
    <w:rsid w:val="00196146"/>
    <w:rsid w:val="001963A6"/>
    <w:rsid w:val="001964AA"/>
    <w:rsid w:val="00196616"/>
    <w:rsid w:val="00196797"/>
    <w:rsid w:val="00196ECC"/>
    <w:rsid w:val="00196F16"/>
    <w:rsid w:val="00196F4D"/>
    <w:rsid w:val="0019739F"/>
    <w:rsid w:val="00197636"/>
    <w:rsid w:val="0019782F"/>
    <w:rsid w:val="00197A6B"/>
    <w:rsid w:val="00197E59"/>
    <w:rsid w:val="001A01BD"/>
    <w:rsid w:val="001A02ED"/>
    <w:rsid w:val="001A044D"/>
    <w:rsid w:val="001A0576"/>
    <w:rsid w:val="001A07E5"/>
    <w:rsid w:val="001A07F4"/>
    <w:rsid w:val="001A0CB5"/>
    <w:rsid w:val="001A0DD7"/>
    <w:rsid w:val="001A0E14"/>
    <w:rsid w:val="001A0EDF"/>
    <w:rsid w:val="001A0FCB"/>
    <w:rsid w:val="001A171E"/>
    <w:rsid w:val="001A1847"/>
    <w:rsid w:val="001A1861"/>
    <w:rsid w:val="001A217A"/>
    <w:rsid w:val="001A223C"/>
    <w:rsid w:val="001A247E"/>
    <w:rsid w:val="001A266E"/>
    <w:rsid w:val="001A2F14"/>
    <w:rsid w:val="001A3382"/>
    <w:rsid w:val="001A3641"/>
    <w:rsid w:val="001A3813"/>
    <w:rsid w:val="001A3A55"/>
    <w:rsid w:val="001A3B3E"/>
    <w:rsid w:val="001A3C46"/>
    <w:rsid w:val="001A3D2B"/>
    <w:rsid w:val="001A4259"/>
    <w:rsid w:val="001A4261"/>
    <w:rsid w:val="001A49FD"/>
    <w:rsid w:val="001A4C7E"/>
    <w:rsid w:val="001A545A"/>
    <w:rsid w:val="001A5587"/>
    <w:rsid w:val="001A57F2"/>
    <w:rsid w:val="001A591C"/>
    <w:rsid w:val="001A5B0A"/>
    <w:rsid w:val="001A5ED6"/>
    <w:rsid w:val="001A60C0"/>
    <w:rsid w:val="001A6118"/>
    <w:rsid w:val="001A640E"/>
    <w:rsid w:val="001A669D"/>
    <w:rsid w:val="001A66B0"/>
    <w:rsid w:val="001A675E"/>
    <w:rsid w:val="001A676A"/>
    <w:rsid w:val="001A6842"/>
    <w:rsid w:val="001A69E9"/>
    <w:rsid w:val="001A6A61"/>
    <w:rsid w:val="001A6B02"/>
    <w:rsid w:val="001A6CC0"/>
    <w:rsid w:val="001A6D92"/>
    <w:rsid w:val="001A6E3B"/>
    <w:rsid w:val="001A703B"/>
    <w:rsid w:val="001A73FF"/>
    <w:rsid w:val="001A74E7"/>
    <w:rsid w:val="001A76FB"/>
    <w:rsid w:val="001A78D4"/>
    <w:rsid w:val="001A7B61"/>
    <w:rsid w:val="001A7CB1"/>
    <w:rsid w:val="001A7D10"/>
    <w:rsid w:val="001A7E7F"/>
    <w:rsid w:val="001A7F2B"/>
    <w:rsid w:val="001B000C"/>
    <w:rsid w:val="001B0111"/>
    <w:rsid w:val="001B0169"/>
    <w:rsid w:val="001B0363"/>
    <w:rsid w:val="001B0490"/>
    <w:rsid w:val="001B0559"/>
    <w:rsid w:val="001B07D0"/>
    <w:rsid w:val="001B0FC1"/>
    <w:rsid w:val="001B1104"/>
    <w:rsid w:val="001B13FC"/>
    <w:rsid w:val="001B1423"/>
    <w:rsid w:val="001B14CE"/>
    <w:rsid w:val="001B1A23"/>
    <w:rsid w:val="001B1A6C"/>
    <w:rsid w:val="001B1B34"/>
    <w:rsid w:val="001B1E3E"/>
    <w:rsid w:val="001B1EE1"/>
    <w:rsid w:val="001B1F29"/>
    <w:rsid w:val="001B2139"/>
    <w:rsid w:val="001B2566"/>
    <w:rsid w:val="001B269A"/>
    <w:rsid w:val="001B29D7"/>
    <w:rsid w:val="001B2F34"/>
    <w:rsid w:val="001B3462"/>
    <w:rsid w:val="001B3B6F"/>
    <w:rsid w:val="001B3BBC"/>
    <w:rsid w:val="001B3EA9"/>
    <w:rsid w:val="001B44D8"/>
    <w:rsid w:val="001B4594"/>
    <w:rsid w:val="001B476E"/>
    <w:rsid w:val="001B4B9F"/>
    <w:rsid w:val="001B4CFC"/>
    <w:rsid w:val="001B4DD7"/>
    <w:rsid w:val="001B5059"/>
    <w:rsid w:val="001B5EDD"/>
    <w:rsid w:val="001B5F0E"/>
    <w:rsid w:val="001B6056"/>
    <w:rsid w:val="001B60DC"/>
    <w:rsid w:val="001B6390"/>
    <w:rsid w:val="001B66FA"/>
    <w:rsid w:val="001B6808"/>
    <w:rsid w:val="001B686A"/>
    <w:rsid w:val="001B6B5C"/>
    <w:rsid w:val="001B6BE2"/>
    <w:rsid w:val="001B6DEF"/>
    <w:rsid w:val="001B6E8C"/>
    <w:rsid w:val="001B6EE8"/>
    <w:rsid w:val="001B714A"/>
    <w:rsid w:val="001B718F"/>
    <w:rsid w:val="001B76DE"/>
    <w:rsid w:val="001B7835"/>
    <w:rsid w:val="001B78C8"/>
    <w:rsid w:val="001B7A86"/>
    <w:rsid w:val="001C04E5"/>
    <w:rsid w:val="001C0630"/>
    <w:rsid w:val="001C06DA"/>
    <w:rsid w:val="001C0867"/>
    <w:rsid w:val="001C09C5"/>
    <w:rsid w:val="001C0DA7"/>
    <w:rsid w:val="001C100A"/>
    <w:rsid w:val="001C107B"/>
    <w:rsid w:val="001C1167"/>
    <w:rsid w:val="001C1228"/>
    <w:rsid w:val="001C1634"/>
    <w:rsid w:val="001C16E6"/>
    <w:rsid w:val="001C193F"/>
    <w:rsid w:val="001C21EE"/>
    <w:rsid w:val="001C227B"/>
    <w:rsid w:val="001C2349"/>
    <w:rsid w:val="001C247A"/>
    <w:rsid w:val="001C26BF"/>
    <w:rsid w:val="001C2754"/>
    <w:rsid w:val="001C2937"/>
    <w:rsid w:val="001C2A68"/>
    <w:rsid w:val="001C2E7B"/>
    <w:rsid w:val="001C2EEF"/>
    <w:rsid w:val="001C2F2A"/>
    <w:rsid w:val="001C2F4B"/>
    <w:rsid w:val="001C3057"/>
    <w:rsid w:val="001C30BA"/>
    <w:rsid w:val="001C30FC"/>
    <w:rsid w:val="001C366C"/>
    <w:rsid w:val="001C3773"/>
    <w:rsid w:val="001C3B17"/>
    <w:rsid w:val="001C3F58"/>
    <w:rsid w:val="001C3FC1"/>
    <w:rsid w:val="001C4296"/>
    <w:rsid w:val="001C42FE"/>
    <w:rsid w:val="001C4456"/>
    <w:rsid w:val="001C4997"/>
    <w:rsid w:val="001C51DA"/>
    <w:rsid w:val="001C51E2"/>
    <w:rsid w:val="001C5261"/>
    <w:rsid w:val="001C52D8"/>
    <w:rsid w:val="001C5419"/>
    <w:rsid w:val="001C5429"/>
    <w:rsid w:val="001C554A"/>
    <w:rsid w:val="001C5695"/>
    <w:rsid w:val="001C5972"/>
    <w:rsid w:val="001C5B14"/>
    <w:rsid w:val="001C5CE4"/>
    <w:rsid w:val="001C61E7"/>
    <w:rsid w:val="001C6357"/>
    <w:rsid w:val="001C6690"/>
    <w:rsid w:val="001C6698"/>
    <w:rsid w:val="001C66B9"/>
    <w:rsid w:val="001C681B"/>
    <w:rsid w:val="001C6BCC"/>
    <w:rsid w:val="001C6C47"/>
    <w:rsid w:val="001C6C4A"/>
    <w:rsid w:val="001C7054"/>
    <w:rsid w:val="001C7157"/>
    <w:rsid w:val="001C716B"/>
    <w:rsid w:val="001C72D6"/>
    <w:rsid w:val="001C749A"/>
    <w:rsid w:val="001C792F"/>
    <w:rsid w:val="001C794C"/>
    <w:rsid w:val="001C7953"/>
    <w:rsid w:val="001C7AEA"/>
    <w:rsid w:val="001C7C39"/>
    <w:rsid w:val="001C7C9A"/>
    <w:rsid w:val="001C7C9C"/>
    <w:rsid w:val="001C7FBB"/>
    <w:rsid w:val="001D02BF"/>
    <w:rsid w:val="001D02FD"/>
    <w:rsid w:val="001D06C5"/>
    <w:rsid w:val="001D0708"/>
    <w:rsid w:val="001D073F"/>
    <w:rsid w:val="001D0AF8"/>
    <w:rsid w:val="001D0BDC"/>
    <w:rsid w:val="001D0E17"/>
    <w:rsid w:val="001D13BC"/>
    <w:rsid w:val="001D13F8"/>
    <w:rsid w:val="001D144D"/>
    <w:rsid w:val="001D145F"/>
    <w:rsid w:val="001D17AF"/>
    <w:rsid w:val="001D19A8"/>
    <w:rsid w:val="001D206D"/>
    <w:rsid w:val="001D2318"/>
    <w:rsid w:val="001D232E"/>
    <w:rsid w:val="001D2F4A"/>
    <w:rsid w:val="001D30C8"/>
    <w:rsid w:val="001D3212"/>
    <w:rsid w:val="001D37A8"/>
    <w:rsid w:val="001D3C35"/>
    <w:rsid w:val="001D3CC8"/>
    <w:rsid w:val="001D3D35"/>
    <w:rsid w:val="001D3E49"/>
    <w:rsid w:val="001D3E67"/>
    <w:rsid w:val="001D40B9"/>
    <w:rsid w:val="001D42DA"/>
    <w:rsid w:val="001D4592"/>
    <w:rsid w:val="001D46D3"/>
    <w:rsid w:val="001D49CF"/>
    <w:rsid w:val="001D4A25"/>
    <w:rsid w:val="001D4A3A"/>
    <w:rsid w:val="001D4B09"/>
    <w:rsid w:val="001D4B1D"/>
    <w:rsid w:val="001D4EFC"/>
    <w:rsid w:val="001D4F8A"/>
    <w:rsid w:val="001D50BE"/>
    <w:rsid w:val="001D52DE"/>
    <w:rsid w:val="001D53DD"/>
    <w:rsid w:val="001D543D"/>
    <w:rsid w:val="001D5550"/>
    <w:rsid w:val="001D58BF"/>
    <w:rsid w:val="001D5A69"/>
    <w:rsid w:val="001D5D99"/>
    <w:rsid w:val="001D61C7"/>
    <w:rsid w:val="001D638B"/>
    <w:rsid w:val="001D65F5"/>
    <w:rsid w:val="001D663C"/>
    <w:rsid w:val="001D66E9"/>
    <w:rsid w:val="001D691B"/>
    <w:rsid w:val="001D6AEB"/>
    <w:rsid w:val="001D6B05"/>
    <w:rsid w:val="001D6D57"/>
    <w:rsid w:val="001D7347"/>
    <w:rsid w:val="001D7452"/>
    <w:rsid w:val="001D7625"/>
    <w:rsid w:val="001D781C"/>
    <w:rsid w:val="001D7923"/>
    <w:rsid w:val="001D79D2"/>
    <w:rsid w:val="001D7AD0"/>
    <w:rsid w:val="001D7BB0"/>
    <w:rsid w:val="001D7C7E"/>
    <w:rsid w:val="001D7FB9"/>
    <w:rsid w:val="001E0148"/>
    <w:rsid w:val="001E07B2"/>
    <w:rsid w:val="001E091B"/>
    <w:rsid w:val="001E0CBC"/>
    <w:rsid w:val="001E0EBE"/>
    <w:rsid w:val="001E0F72"/>
    <w:rsid w:val="001E104D"/>
    <w:rsid w:val="001E124B"/>
    <w:rsid w:val="001E14AE"/>
    <w:rsid w:val="001E1967"/>
    <w:rsid w:val="001E196D"/>
    <w:rsid w:val="001E1996"/>
    <w:rsid w:val="001E213B"/>
    <w:rsid w:val="001E24F4"/>
    <w:rsid w:val="001E2831"/>
    <w:rsid w:val="001E295C"/>
    <w:rsid w:val="001E2CDD"/>
    <w:rsid w:val="001E2F6A"/>
    <w:rsid w:val="001E3653"/>
    <w:rsid w:val="001E3A34"/>
    <w:rsid w:val="001E3D6C"/>
    <w:rsid w:val="001E3E4E"/>
    <w:rsid w:val="001E3EFC"/>
    <w:rsid w:val="001E3F74"/>
    <w:rsid w:val="001E40AD"/>
    <w:rsid w:val="001E412C"/>
    <w:rsid w:val="001E452B"/>
    <w:rsid w:val="001E4675"/>
    <w:rsid w:val="001E4942"/>
    <w:rsid w:val="001E4D5F"/>
    <w:rsid w:val="001E4EAA"/>
    <w:rsid w:val="001E4F1F"/>
    <w:rsid w:val="001E509A"/>
    <w:rsid w:val="001E543A"/>
    <w:rsid w:val="001E545F"/>
    <w:rsid w:val="001E55F7"/>
    <w:rsid w:val="001E5799"/>
    <w:rsid w:val="001E57DC"/>
    <w:rsid w:val="001E5957"/>
    <w:rsid w:val="001E5DEF"/>
    <w:rsid w:val="001E5F07"/>
    <w:rsid w:val="001E63D2"/>
    <w:rsid w:val="001E6538"/>
    <w:rsid w:val="001E66D9"/>
    <w:rsid w:val="001E67B2"/>
    <w:rsid w:val="001E68BD"/>
    <w:rsid w:val="001E68F5"/>
    <w:rsid w:val="001E69BF"/>
    <w:rsid w:val="001E6A28"/>
    <w:rsid w:val="001E6A40"/>
    <w:rsid w:val="001E6EA9"/>
    <w:rsid w:val="001E71AC"/>
    <w:rsid w:val="001E75AA"/>
    <w:rsid w:val="001E7846"/>
    <w:rsid w:val="001E7A6C"/>
    <w:rsid w:val="001E7E1A"/>
    <w:rsid w:val="001F063E"/>
    <w:rsid w:val="001F068A"/>
    <w:rsid w:val="001F06D6"/>
    <w:rsid w:val="001F074F"/>
    <w:rsid w:val="001F0757"/>
    <w:rsid w:val="001F0760"/>
    <w:rsid w:val="001F076C"/>
    <w:rsid w:val="001F0C22"/>
    <w:rsid w:val="001F0DF8"/>
    <w:rsid w:val="001F0FE6"/>
    <w:rsid w:val="001F12FF"/>
    <w:rsid w:val="001F1309"/>
    <w:rsid w:val="001F13CA"/>
    <w:rsid w:val="001F1408"/>
    <w:rsid w:val="001F14CA"/>
    <w:rsid w:val="001F1725"/>
    <w:rsid w:val="001F1749"/>
    <w:rsid w:val="001F1778"/>
    <w:rsid w:val="001F1857"/>
    <w:rsid w:val="001F19C3"/>
    <w:rsid w:val="001F2176"/>
    <w:rsid w:val="001F2526"/>
    <w:rsid w:val="001F2714"/>
    <w:rsid w:val="001F2875"/>
    <w:rsid w:val="001F2935"/>
    <w:rsid w:val="001F2D0B"/>
    <w:rsid w:val="001F3004"/>
    <w:rsid w:val="001F3333"/>
    <w:rsid w:val="001F39C0"/>
    <w:rsid w:val="001F3AF2"/>
    <w:rsid w:val="001F3D9C"/>
    <w:rsid w:val="001F3F2F"/>
    <w:rsid w:val="001F4104"/>
    <w:rsid w:val="001F436F"/>
    <w:rsid w:val="001F4371"/>
    <w:rsid w:val="001F4818"/>
    <w:rsid w:val="001F4B2C"/>
    <w:rsid w:val="001F4B51"/>
    <w:rsid w:val="001F4DA2"/>
    <w:rsid w:val="001F4E1F"/>
    <w:rsid w:val="001F4F26"/>
    <w:rsid w:val="001F51FB"/>
    <w:rsid w:val="001F5464"/>
    <w:rsid w:val="001F5491"/>
    <w:rsid w:val="001F5E58"/>
    <w:rsid w:val="001F5E98"/>
    <w:rsid w:val="001F60C1"/>
    <w:rsid w:val="001F66E7"/>
    <w:rsid w:val="001F6721"/>
    <w:rsid w:val="001F6B44"/>
    <w:rsid w:val="001F7073"/>
    <w:rsid w:val="001F7310"/>
    <w:rsid w:val="001F7376"/>
    <w:rsid w:val="001F7530"/>
    <w:rsid w:val="001F788F"/>
    <w:rsid w:val="001F7D15"/>
    <w:rsid w:val="001F7DB1"/>
    <w:rsid w:val="001F7E70"/>
    <w:rsid w:val="00200080"/>
    <w:rsid w:val="00200108"/>
    <w:rsid w:val="00200408"/>
    <w:rsid w:val="0020062D"/>
    <w:rsid w:val="0020087C"/>
    <w:rsid w:val="00200AA5"/>
    <w:rsid w:val="00200B08"/>
    <w:rsid w:val="00200B79"/>
    <w:rsid w:val="00200B84"/>
    <w:rsid w:val="00200C9D"/>
    <w:rsid w:val="0020131F"/>
    <w:rsid w:val="00201833"/>
    <w:rsid w:val="00201BB0"/>
    <w:rsid w:val="00201CE7"/>
    <w:rsid w:val="002022E1"/>
    <w:rsid w:val="002024EE"/>
    <w:rsid w:val="002024F8"/>
    <w:rsid w:val="00202595"/>
    <w:rsid w:val="002030B5"/>
    <w:rsid w:val="00203646"/>
    <w:rsid w:val="0020390D"/>
    <w:rsid w:val="0020397C"/>
    <w:rsid w:val="002041A7"/>
    <w:rsid w:val="002047D2"/>
    <w:rsid w:val="002048EE"/>
    <w:rsid w:val="00204B20"/>
    <w:rsid w:val="00204C79"/>
    <w:rsid w:val="00204D2A"/>
    <w:rsid w:val="0020539E"/>
    <w:rsid w:val="00205722"/>
    <w:rsid w:val="0020580E"/>
    <w:rsid w:val="002059E0"/>
    <w:rsid w:val="00205B1A"/>
    <w:rsid w:val="00205FE4"/>
    <w:rsid w:val="00206181"/>
    <w:rsid w:val="002063E1"/>
    <w:rsid w:val="00206717"/>
    <w:rsid w:val="00206905"/>
    <w:rsid w:val="00206970"/>
    <w:rsid w:val="00206B35"/>
    <w:rsid w:val="00206C87"/>
    <w:rsid w:val="00206CEF"/>
    <w:rsid w:val="00207426"/>
    <w:rsid w:val="00207A13"/>
    <w:rsid w:val="0021022A"/>
    <w:rsid w:val="0021037C"/>
    <w:rsid w:val="0021045E"/>
    <w:rsid w:val="00210582"/>
    <w:rsid w:val="002105DF"/>
    <w:rsid w:val="0021068D"/>
    <w:rsid w:val="00210731"/>
    <w:rsid w:val="002107FE"/>
    <w:rsid w:val="00210809"/>
    <w:rsid w:val="00210A69"/>
    <w:rsid w:val="00210CF5"/>
    <w:rsid w:val="00211344"/>
    <w:rsid w:val="0021167F"/>
    <w:rsid w:val="0021171F"/>
    <w:rsid w:val="00211A6E"/>
    <w:rsid w:val="00211D15"/>
    <w:rsid w:val="00211D9D"/>
    <w:rsid w:val="00211E8E"/>
    <w:rsid w:val="00211F10"/>
    <w:rsid w:val="00211F7B"/>
    <w:rsid w:val="00211FBD"/>
    <w:rsid w:val="002121A5"/>
    <w:rsid w:val="002122A9"/>
    <w:rsid w:val="002124FE"/>
    <w:rsid w:val="002125FA"/>
    <w:rsid w:val="00212DE6"/>
    <w:rsid w:val="00212E4D"/>
    <w:rsid w:val="00212EF4"/>
    <w:rsid w:val="00213110"/>
    <w:rsid w:val="002133E0"/>
    <w:rsid w:val="00213501"/>
    <w:rsid w:val="0021353A"/>
    <w:rsid w:val="00213657"/>
    <w:rsid w:val="0021450D"/>
    <w:rsid w:val="002147C8"/>
    <w:rsid w:val="00214A06"/>
    <w:rsid w:val="00214D31"/>
    <w:rsid w:val="00215438"/>
    <w:rsid w:val="0021551C"/>
    <w:rsid w:val="00215826"/>
    <w:rsid w:val="00215CB7"/>
    <w:rsid w:val="00215F1C"/>
    <w:rsid w:val="00216260"/>
    <w:rsid w:val="00216802"/>
    <w:rsid w:val="00216939"/>
    <w:rsid w:val="00216DB2"/>
    <w:rsid w:val="00217084"/>
    <w:rsid w:val="0021714E"/>
    <w:rsid w:val="002171AC"/>
    <w:rsid w:val="002172F8"/>
    <w:rsid w:val="0021756F"/>
    <w:rsid w:val="00217A5A"/>
    <w:rsid w:val="00217C0C"/>
    <w:rsid w:val="00220096"/>
    <w:rsid w:val="00220142"/>
    <w:rsid w:val="002202CC"/>
    <w:rsid w:val="0022084B"/>
    <w:rsid w:val="0022094A"/>
    <w:rsid w:val="00220AEE"/>
    <w:rsid w:val="00220B41"/>
    <w:rsid w:val="00220C64"/>
    <w:rsid w:val="00220CBF"/>
    <w:rsid w:val="00220D1F"/>
    <w:rsid w:val="00221078"/>
    <w:rsid w:val="0022177A"/>
    <w:rsid w:val="002217D7"/>
    <w:rsid w:val="00221B36"/>
    <w:rsid w:val="00221F5D"/>
    <w:rsid w:val="00221F72"/>
    <w:rsid w:val="00222496"/>
    <w:rsid w:val="0022274B"/>
    <w:rsid w:val="002229A1"/>
    <w:rsid w:val="00222D45"/>
    <w:rsid w:val="0022302A"/>
    <w:rsid w:val="002230C8"/>
    <w:rsid w:val="002236C3"/>
    <w:rsid w:val="002236DB"/>
    <w:rsid w:val="00223795"/>
    <w:rsid w:val="00223845"/>
    <w:rsid w:val="0022462F"/>
    <w:rsid w:val="0022495D"/>
    <w:rsid w:val="002254D2"/>
    <w:rsid w:val="002256FC"/>
    <w:rsid w:val="00225747"/>
    <w:rsid w:val="00225781"/>
    <w:rsid w:val="002258B0"/>
    <w:rsid w:val="0022680E"/>
    <w:rsid w:val="00226838"/>
    <w:rsid w:val="00226924"/>
    <w:rsid w:val="00226CAE"/>
    <w:rsid w:val="002271C5"/>
    <w:rsid w:val="00227349"/>
    <w:rsid w:val="00227564"/>
    <w:rsid w:val="00227750"/>
    <w:rsid w:val="00227DFA"/>
    <w:rsid w:val="00227F56"/>
    <w:rsid w:val="00227F6E"/>
    <w:rsid w:val="002301C5"/>
    <w:rsid w:val="002302D7"/>
    <w:rsid w:val="00230374"/>
    <w:rsid w:val="00230AE8"/>
    <w:rsid w:val="00230B86"/>
    <w:rsid w:val="00230CBC"/>
    <w:rsid w:val="00230D76"/>
    <w:rsid w:val="00230F68"/>
    <w:rsid w:val="0023130F"/>
    <w:rsid w:val="002313AE"/>
    <w:rsid w:val="002314C4"/>
    <w:rsid w:val="002318FE"/>
    <w:rsid w:val="00231940"/>
    <w:rsid w:val="00231A55"/>
    <w:rsid w:val="00231B65"/>
    <w:rsid w:val="00231BB0"/>
    <w:rsid w:val="00231E5C"/>
    <w:rsid w:val="00231FCC"/>
    <w:rsid w:val="0023239F"/>
    <w:rsid w:val="002329DE"/>
    <w:rsid w:val="00232EA7"/>
    <w:rsid w:val="00232EDC"/>
    <w:rsid w:val="00233036"/>
    <w:rsid w:val="002330BD"/>
    <w:rsid w:val="00233108"/>
    <w:rsid w:val="0023331F"/>
    <w:rsid w:val="00233D92"/>
    <w:rsid w:val="00233FD7"/>
    <w:rsid w:val="002340F4"/>
    <w:rsid w:val="00234B2C"/>
    <w:rsid w:val="00234C41"/>
    <w:rsid w:val="0023532A"/>
    <w:rsid w:val="002356C5"/>
    <w:rsid w:val="00235754"/>
    <w:rsid w:val="00235B16"/>
    <w:rsid w:val="00235EE4"/>
    <w:rsid w:val="00235FA7"/>
    <w:rsid w:val="002361A6"/>
    <w:rsid w:val="002361BA"/>
    <w:rsid w:val="0023630B"/>
    <w:rsid w:val="0023654F"/>
    <w:rsid w:val="0023656B"/>
    <w:rsid w:val="002365DC"/>
    <w:rsid w:val="002366BB"/>
    <w:rsid w:val="00236830"/>
    <w:rsid w:val="002369D2"/>
    <w:rsid w:val="00236C8D"/>
    <w:rsid w:val="00236D95"/>
    <w:rsid w:val="00237210"/>
    <w:rsid w:val="002376BA"/>
    <w:rsid w:val="00237798"/>
    <w:rsid w:val="00237AE5"/>
    <w:rsid w:val="00237B03"/>
    <w:rsid w:val="00237C68"/>
    <w:rsid w:val="00237D45"/>
    <w:rsid w:val="00237F37"/>
    <w:rsid w:val="002401C3"/>
    <w:rsid w:val="00240971"/>
    <w:rsid w:val="00240AE6"/>
    <w:rsid w:val="002410DA"/>
    <w:rsid w:val="0024117F"/>
    <w:rsid w:val="00241282"/>
    <w:rsid w:val="002413A7"/>
    <w:rsid w:val="00241491"/>
    <w:rsid w:val="002417E0"/>
    <w:rsid w:val="00241BD1"/>
    <w:rsid w:val="00241EF9"/>
    <w:rsid w:val="00241F20"/>
    <w:rsid w:val="00242134"/>
    <w:rsid w:val="002421F2"/>
    <w:rsid w:val="002423E9"/>
    <w:rsid w:val="00242ACF"/>
    <w:rsid w:val="00242D0B"/>
    <w:rsid w:val="00242D50"/>
    <w:rsid w:val="00242E76"/>
    <w:rsid w:val="0024323E"/>
    <w:rsid w:val="00243649"/>
    <w:rsid w:val="002438E0"/>
    <w:rsid w:val="002441F2"/>
    <w:rsid w:val="0024460C"/>
    <w:rsid w:val="00244741"/>
    <w:rsid w:val="002448E1"/>
    <w:rsid w:val="00244A92"/>
    <w:rsid w:val="00244D6B"/>
    <w:rsid w:val="00244DAC"/>
    <w:rsid w:val="00245210"/>
    <w:rsid w:val="00245262"/>
    <w:rsid w:val="002454DE"/>
    <w:rsid w:val="002454F2"/>
    <w:rsid w:val="00245545"/>
    <w:rsid w:val="002455D6"/>
    <w:rsid w:val="002456CF"/>
    <w:rsid w:val="002459F1"/>
    <w:rsid w:val="00245AB7"/>
    <w:rsid w:val="00245AF5"/>
    <w:rsid w:val="00245BE0"/>
    <w:rsid w:val="00245BEA"/>
    <w:rsid w:val="002460BF"/>
    <w:rsid w:val="00246102"/>
    <w:rsid w:val="0024636D"/>
    <w:rsid w:val="0024648A"/>
    <w:rsid w:val="00246AC5"/>
    <w:rsid w:val="00246C0E"/>
    <w:rsid w:val="00246DCE"/>
    <w:rsid w:val="00246DFC"/>
    <w:rsid w:val="002472D2"/>
    <w:rsid w:val="00247465"/>
    <w:rsid w:val="002474A5"/>
    <w:rsid w:val="002474E4"/>
    <w:rsid w:val="00247966"/>
    <w:rsid w:val="00250307"/>
    <w:rsid w:val="0025046E"/>
    <w:rsid w:val="00250C98"/>
    <w:rsid w:val="00251266"/>
    <w:rsid w:val="00251414"/>
    <w:rsid w:val="002515A6"/>
    <w:rsid w:val="002517A1"/>
    <w:rsid w:val="0025182E"/>
    <w:rsid w:val="00251BA4"/>
    <w:rsid w:val="00251C93"/>
    <w:rsid w:val="00251CEE"/>
    <w:rsid w:val="00251FCD"/>
    <w:rsid w:val="002521F5"/>
    <w:rsid w:val="00252269"/>
    <w:rsid w:val="002522F6"/>
    <w:rsid w:val="002523CC"/>
    <w:rsid w:val="002523D9"/>
    <w:rsid w:val="002529EB"/>
    <w:rsid w:val="00252BCB"/>
    <w:rsid w:val="00252D03"/>
    <w:rsid w:val="00252D59"/>
    <w:rsid w:val="002535AC"/>
    <w:rsid w:val="00253620"/>
    <w:rsid w:val="002538C9"/>
    <w:rsid w:val="00253CA3"/>
    <w:rsid w:val="0025435A"/>
    <w:rsid w:val="00254399"/>
    <w:rsid w:val="00254546"/>
    <w:rsid w:val="00254BEB"/>
    <w:rsid w:val="00254D85"/>
    <w:rsid w:val="002551D0"/>
    <w:rsid w:val="00255215"/>
    <w:rsid w:val="00255439"/>
    <w:rsid w:val="002557EB"/>
    <w:rsid w:val="00255B2E"/>
    <w:rsid w:val="0025661F"/>
    <w:rsid w:val="0025675F"/>
    <w:rsid w:val="002568FA"/>
    <w:rsid w:val="00256986"/>
    <w:rsid w:val="00256DE2"/>
    <w:rsid w:val="00256ECB"/>
    <w:rsid w:val="00257064"/>
    <w:rsid w:val="002571C1"/>
    <w:rsid w:val="002579F1"/>
    <w:rsid w:val="00257CCA"/>
    <w:rsid w:val="00257E05"/>
    <w:rsid w:val="00257FA6"/>
    <w:rsid w:val="00260207"/>
    <w:rsid w:val="00260312"/>
    <w:rsid w:val="00260321"/>
    <w:rsid w:val="00260331"/>
    <w:rsid w:val="0026056D"/>
    <w:rsid w:val="002605F6"/>
    <w:rsid w:val="00260886"/>
    <w:rsid w:val="002608AE"/>
    <w:rsid w:val="00260DF0"/>
    <w:rsid w:val="002610C3"/>
    <w:rsid w:val="002611E9"/>
    <w:rsid w:val="0026120F"/>
    <w:rsid w:val="0026134C"/>
    <w:rsid w:val="00261915"/>
    <w:rsid w:val="002619C1"/>
    <w:rsid w:val="00261D2E"/>
    <w:rsid w:val="00261F38"/>
    <w:rsid w:val="0026225D"/>
    <w:rsid w:val="0026232A"/>
    <w:rsid w:val="00262420"/>
    <w:rsid w:val="0026297F"/>
    <w:rsid w:val="00262992"/>
    <w:rsid w:val="00262B98"/>
    <w:rsid w:val="00262C0D"/>
    <w:rsid w:val="00262D0A"/>
    <w:rsid w:val="00262E5A"/>
    <w:rsid w:val="00262EA2"/>
    <w:rsid w:val="0026356F"/>
    <w:rsid w:val="00263BEA"/>
    <w:rsid w:val="002640BE"/>
    <w:rsid w:val="002640BF"/>
    <w:rsid w:val="002642DA"/>
    <w:rsid w:val="002643CD"/>
    <w:rsid w:val="0026458B"/>
    <w:rsid w:val="00264632"/>
    <w:rsid w:val="002649C2"/>
    <w:rsid w:val="00265856"/>
    <w:rsid w:val="002668F8"/>
    <w:rsid w:val="00266991"/>
    <w:rsid w:val="00266A2C"/>
    <w:rsid w:val="00266C99"/>
    <w:rsid w:val="00266F19"/>
    <w:rsid w:val="00267851"/>
    <w:rsid w:val="00267AA8"/>
    <w:rsid w:val="00267CF5"/>
    <w:rsid w:val="00267DCF"/>
    <w:rsid w:val="002700D4"/>
    <w:rsid w:val="00270581"/>
    <w:rsid w:val="00270850"/>
    <w:rsid w:val="00270A5B"/>
    <w:rsid w:val="00270B02"/>
    <w:rsid w:val="00270BB7"/>
    <w:rsid w:val="00270C92"/>
    <w:rsid w:val="00270E26"/>
    <w:rsid w:val="0027159D"/>
    <w:rsid w:val="00271856"/>
    <w:rsid w:val="00271B39"/>
    <w:rsid w:val="00271BAD"/>
    <w:rsid w:val="002722F4"/>
    <w:rsid w:val="0027262A"/>
    <w:rsid w:val="002727EB"/>
    <w:rsid w:val="002728E5"/>
    <w:rsid w:val="00272B60"/>
    <w:rsid w:val="00273219"/>
    <w:rsid w:val="00273449"/>
    <w:rsid w:val="002737EF"/>
    <w:rsid w:val="002737F5"/>
    <w:rsid w:val="00273B36"/>
    <w:rsid w:val="00273C30"/>
    <w:rsid w:val="00273CC6"/>
    <w:rsid w:val="00273D86"/>
    <w:rsid w:val="00273E71"/>
    <w:rsid w:val="00273EEE"/>
    <w:rsid w:val="00274005"/>
    <w:rsid w:val="00274047"/>
    <w:rsid w:val="002745F4"/>
    <w:rsid w:val="002746AA"/>
    <w:rsid w:val="00274829"/>
    <w:rsid w:val="00274841"/>
    <w:rsid w:val="00274A9E"/>
    <w:rsid w:val="00274C09"/>
    <w:rsid w:val="00274D73"/>
    <w:rsid w:val="00275061"/>
    <w:rsid w:val="00275216"/>
    <w:rsid w:val="00275865"/>
    <w:rsid w:val="00275901"/>
    <w:rsid w:val="00275975"/>
    <w:rsid w:val="00275BBE"/>
    <w:rsid w:val="00275C77"/>
    <w:rsid w:val="00275DC8"/>
    <w:rsid w:val="00276041"/>
    <w:rsid w:val="0027604A"/>
    <w:rsid w:val="002763E4"/>
    <w:rsid w:val="0027662F"/>
    <w:rsid w:val="00276AAB"/>
    <w:rsid w:val="002774CD"/>
    <w:rsid w:val="00277DCB"/>
    <w:rsid w:val="0028038D"/>
    <w:rsid w:val="00280484"/>
    <w:rsid w:val="00280931"/>
    <w:rsid w:val="00280A3C"/>
    <w:rsid w:val="00280BD6"/>
    <w:rsid w:val="00280E3C"/>
    <w:rsid w:val="002811D1"/>
    <w:rsid w:val="00281263"/>
    <w:rsid w:val="00281332"/>
    <w:rsid w:val="002815A1"/>
    <w:rsid w:val="00281B97"/>
    <w:rsid w:val="00281BD8"/>
    <w:rsid w:val="00282268"/>
    <w:rsid w:val="002822A9"/>
    <w:rsid w:val="002823CF"/>
    <w:rsid w:val="002823E6"/>
    <w:rsid w:val="00282F5F"/>
    <w:rsid w:val="002834FB"/>
    <w:rsid w:val="00283956"/>
    <w:rsid w:val="00283D26"/>
    <w:rsid w:val="00283DA1"/>
    <w:rsid w:val="00283E47"/>
    <w:rsid w:val="002843CE"/>
    <w:rsid w:val="00284505"/>
    <w:rsid w:val="002846B4"/>
    <w:rsid w:val="002847DA"/>
    <w:rsid w:val="00284A48"/>
    <w:rsid w:val="00284B17"/>
    <w:rsid w:val="00284C9A"/>
    <w:rsid w:val="00284E0A"/>
    <w:rsid w:val="0028508B"/>
    <w:rsid w:val="0028525A"/>
    <w:rsid w:val="0028572F"/>
    <w:rsid w:val="00285839"/>
    <w:rsid w:val="00285C70"/>
    <w:rsid w:val="00285D06"/>
    <w:rsid w:val="00285D7D"/>
    <w:rsid w:val="00285E61"/>
    <w:rsid w:val="0028642C"/>
    <w:rsid w:val="002865D8"/>
    <w:rsid w:val="002867C6"/>
    <w:rsid w:val="0028687D"/>
    <w:rsid w:val="00286A96"/>
    <w:rsid w:val="00286FA3"/>
    <w:rsid w:val="002870AB"/>
    <w:rsid w:val="002871F8"/>
    <w:rsid w:val="0028721F"/>
    <w:rsid w:val="00287B42"/>
    <w:rsid w:val="00287B91"/>
    <w:rsid w:val="00287BAB"/>
    <w:rsid w:val="00290146"/>
    <w:rsid w:val="00290486"/>
    <w:rsid w:val="00290864"/>
    <w:rsid w:val="002908F4"/>
    <w:rsid w:val="00290A20"/>
    <w:rsid w:val="00290AC9"/>
    <w:rsid w:val="00290BAA"/>
    <w:rsid w:val="00290BF0"/>
    <w:rsid w:val="00290D47"/>
    <w:rsid w:val="00290EC0"/>
    <w:rsid w:val="00290EC9"/>
    <w:rsid w:val="0029137B"/>
    <w:rsid w:val="00291567"/>
    <w:rsid w:val="002915ED"/>
    <w:rsid w:val="002917DE"/>
    <w:rsid w:val="00291C0D"/>
    <w:rsid w:val="00291CB0"/>
    <w:rsid w:val="00291F28"/>
    <w:rsid w:val="002920FA"/>
    <w:rsid w:val="00292410"/>
    <w:rsid w:val="002926B0"/>
    <w:rsid w:val="002927B1"/>
    <w:rsid w:val="0029365F"/>
    <w:rsid w:val="00293B25"/>
    <w:rsid w:val="00293BEC"/>
    <w:rsid w:val="00293D6E"/>
    <w:rsid w:val="00293DA8"/>
    <w:rsid w:val="00293DA9"/>
    <w:rsid w:val="00294097"/>
    <w:rsid w:val="002941B6"/>
    <w:rsid w:val="002942CB"/>
    <w:rsid w:val="002948A3"/>
    <w:rsid w:val="002948A9"/>
    <w:rsid w:val="002949AD"/>
    <w:rsid w:val="002952A3"/>
    <w:rsid w:val="0029531D"/>
    <w:rsid w:val="00295EEF"/>
    <w:rsid w:val="002960B2"/>
    <w:rsid w:val="002962F0"/>
    <w:rsid w:val="00296402"/>
    <w:rsid w:val="00296520"/>
    <w:rsid w:val="00296604"/>
    <w:rsid w:val="00296BCF"/>
    <w:rsid w:val="00296F25"/>
    <w:rsid w:val="00296F8F"/>
    <w:rsid w:val="00297282"/>
    <w:rsid w:val="00297351"/>
    <w:rsid w:val="00297370"/>
    <w:rsid w:val="002973E5"/>
    <w:rsid w:val="00297418"/>
    <w:rsid w:val="0029779B"/>
    <w:rsid w:val="00297A0B"/>
    <w:rsid w:val="00297BC1"/>
    <w:rsid w:val="00297D10"/>
    <w:rsid w:val="002A058E"/>
    <w:rsid w:val="002A05FD"/>
    <w:rsid w:val="002A079E"/>
    <w:rsid w:val="002A1202"/>
    <w:rsid w:val="002A12D0"/>
    <w:rsid w:val="002A136A"/>
    <w:rsid w:val="002A1421"/>
    <w:rsid w:val="002A16BF"/>
    <w:rsid w:val="002A18B3"/>
    <w:rsid w:val="002A1F97"/>
    <w:rsid w:val="002A21B8"/>
    <w:rsid w:val="002A2282"/>
    <w:rsid w:val="002A23E4"/>
    <w:rsid w:val="002A24F4"/>
    <w:rsid w:val="002A2B08"/>
    <w:rsid w:val="002A2D7E"/>
    <w:rsid w:val="002A2DF6"/>
    <w:rsid w:val="002A2E92"/>
    <w:rsid w:val="002A32A2"/>
    <w:rsid w:val="002A332C"/>
    <w:rsid w:val="002A34A4"/>
    <w:rsid w:val="002A3677"/>
    <w:rsid w:val="002A3804"/>
    <w:rsid w:val="002A3998"/>
    <w:rsid w:val="002A3A4A"/>
    <w:rsid w:val="002A3AB2"/>
    <w:rsid w:val="002A3B88"/>
    <w:rsid w:val="002A3D68"/>
    <w:rsid w:val="002A3F2F"/>
    <w:rsid w:val="002A4064"/>
    <w:rsid w:val="002A43DD"/>
    <w:rsid w:val="002A4676"/>
    <w:rsid w:val="002A4975"/>
    <w:rsid w:val="002A49B7"/>
    <w:rsid w:val="002A49D1"/>
    <w:rsid w:val="002A4AA7"/>
    <w:rsid w:val="002A4E2C"/>
    <w:rsid w:val="002A5201"/>
    <w:rsid w:val="002A549C"/>
    <w:rsid w:val="002A593C"/>
    <w:rsid w:val="002A5A6E"/>
    <w:rsid w:val="002A5BF2"/>
    <w:rsid w:val="002A5C2E"/>
    <w:rsid w:val="002A5D86"/>
    <w:rsid w:val="002A624E"/>
    <w:rsid w:val="002A627D"/>
    <w:rsid w:val="002A628E"/>
    <w:rsid w:val="002A6980"/>
    <w:rsid w:val="002A73DC"/>
    <w:rsid w:val="002A7634"/>
    <w:rsid w:val="002A768E"/>
    <w:rsid w:val="002A7B1F"/>
    <w:rsid w:val="002A7B69"/>
    <w:rsid w:val="002A7E9C"/>
    <w:rsid w:val="002B0000"/>
    <w:rsid w:val="002B00BB"/>
    <w:rsid w:val="002B0152"/>
    <w:rsid w:val="002B0280"/>
    <w:rsid w:val="002B0602"/>
    <w:rsid w:val="002B08DA"/>
    <w:rsid w:val="002B0ABE"/>
    <w:rsid w:val="002B0C77"/>
    <w:rsid w:val="002B0FA6"/>
    <w:rsid w:val="002B112C"/>
    <w:rsid w:val="002B1153"/>
    <w:rsid w:val="002B12B5"/>
    <w:rsid w:val="002B14F4"/>
    <w:rsid w:val="002B16B9"/>
    <w:rsid w:val="002B19D7"/>
    <w:rsid w:val="002B1E2D"/>
    <w:rsid w:val="002B1E75"/>
    <w:rsid w:val="002B1F3A"/>
    <w:rsid w:val="002B242E"/>
    <w:rsid w:val="002B289B"/>
    <w:rsid w:val="002B2B8D"/>
    <w:rsid w:val="002B2C58"/>
    <w:rsid w:val="002B3162"/>
    <w:rsid w:val="002B3647"/>
    <w:rsid w:val="002B3B52"/>
    <w:rsid w:val="002B3BA0"/>
    <w:rsid w:val="002B3C48"/>
    <w:rsid w:val="002B406E"/>
    <w:rsid w:val="002B40A9"/>
    <w:rsid w:val="002B4441"/>
    <w:rsid w:val="002B46A2"/>
    <w:rsid w:val="002B4D1E"/>
    <w:rsid w:val="002B4F2B"/>
    <w:rsid w:val="002B4FD2"/>
    <w:rsid w:val="002B4FF1"/>
    <w:rsid w:val="002B5A7F"/>
    <w:rsid w:val="002B5A9C"/>
    <w:rsid w:val="002B64D0"/>
    <w:rsid w:val="002B6840"/>
    <w:rsid w:val="002B6876"/>
    <w:rsid w:val="002B699F"/>
    <w:rsid w:val="002B6CE1"/>
    <w:rsid w:val="002B6EA0"/>
    <w:rsid w:val="002B6EC2"/>
    <w:rsid w:val="002B719D"/>
    <w:rsid w:val="002B74CE"/>
    <w:rsid w:val="002B781F"/>
    <w:rsid w:val="002B78DF"/>
    <w:rsid w:val="002B7A16"/>
    <w:rsid w:val="002B7A92"/>
    <w:rsid w:val="002B7B05"/>
    <w:rsid w:val="002B7F13"/>
    <w:rsid w:val="002C034C"/>
    <w:rsid w:val="002C04D2"/>
    <w:rsid w:val="002C070D"/>
    <w:rsid w:val="002C0893"/>
    <w:rsid w:val="002C08F8"/>
    <w:rsid w:val="002C0912"/>
    <w:rsid w:val="002C091E"/>
    <w:rsid w:val="002C09D4"/>
    <w:rsid w:val="002C0B66"/>
    <w:rsid w:val="002C0CCB"/>
    <w:rsid w:val="002C0D6E"/>
    <w:rsid w:val="002C1146"/>
    <w:rsid w:val="002C1171"/>
    <w:rsid w:val="002C11AC"/>
    <w:rsid w:val="002C1240"/>
    <w:rsid w:val="002C158A"/>
    <w:rsid w:val="002C15D9"/>
    <w:rsid w:val="002C1891"/>
    <w:rsid w:val="002C1A95"/>
    <w:rsid w:val="002C1B11"/>
    <w:rsid w:val="002C1C91"/>
    <w:rsid w:val="002C28B8"/>
    <w:rsid w:val="002C2A5F"/>
    <w:rsid w:val="002C3034"/>
    <w:rsid w:val="002C312D"/>
    <w:rsid w:val="002C3527"/>
    <w:rsid w:val="002C36BD"/>
    <w:rsid w:val="002C3767"/>
    <w:rsid w:val="002C3872"/>
    <w:rsid w:val="002C3A75"/>
    <w:rsid w:val="002C3C52"/>
    <w:rsid w:val="002C3F1F"/>
    <w:rsid w:val="002C3FEE"/>
    <w:rsid w:val="002C4389"/>
    <w:rsid w:val="002C43DE"/>
    <w:rsid w:val="002C440A"/>
    <w:rsid w:val="002C444A"/>
    <w:rsid w:val="002C46A7"/>
    <w:rsid w:val="002C47D2"/>
    <w:rsid w:val="002C484A"/>
    <w:rsid w:val="002C4A75"/>
    <w:rsid w:val="002C4D53"/>
    <w:rsid w:val="002C4F24"/>
    <w:rsid w:val="002C51FC"/>
    <w:rsid w:val="002C5263"/>
    <w:rsid w:val="002C534E"/>
    <w:rsid w:val="002C53B3"/>
    <w:rsid w:val="002C5542"/>
    <w:rsid w:val="002C55FA"/>
    <w:rsid w:val="002C5676"/>
    <w:rsid w:val="002C5690"/>
    <w:rsid w:val="002C5786"/>
    <w:rsid w:val="002C5AA6"/>
    <w:rsid w:val="002C5BE4"/>
    <w:rsid w:val="002C6112"/>
    <w:rsid w:val="002C624B"/>
    <w:rsid w:val="002C6385"/>
    <w:rsid w:val="002C64B7"/>
    <w:rsid w:val="002C651F"/>
    <w:rsid w:val="002C6675"/>
    <w:rsid w:val="002C6741"/>
    <w:rsid w:val="002C6F0F"/>
    <w:rsid w:val="002C7304"/>
    <w:rsid w:val="002C74A0"/>
    <w:rsid w:val="002C751B"/>
    <w:rsid w:val="002C7D52"/>
    <w:rsid w:val="002C7E15"/>
    <w:rsid w:val="002C7E47"/>
    <w:rsid w:val="002C7FA0"/>
    <w:rsid w:val="002D0053"/>
    <w:rsid w:val="002D02C4"/>
    <w:rsid w:val="002D032E"/>
    <w:rsid w:val="002D0396"/>
    <w:rsid w:val="002D051D"/>
    <w:rsid w:val="002D0586"/>
    <w:rsid w:val="002D09BD"/>
    <w:rsid w:val="002D0C89"/>
    <w:rsid w:val="002D0E4F"/>
    <w:rsid w:val="002D109D"/>
    <w:rsid w:val="002D10AF"/>
    <w:rsid w:val="002D120F"/>
    <w:rsid w:val="002D1343"/>
    <w:rsid w:val="002D1671"/>
    <w:rsid w:val="002D1A69"/>
    <w:rsid w:val="002D1F30"/>
    <w:rsid w:val="002D1FB8"/>
    <w:rsid w:val="002D2006"/>
    <w:rsid w:val="002D2120"/>
    <w:rsid w:val="002D21E5"/>
    <w:rsid w:val="002D23B2"/>
    <w:rsid w:val="002D2426"/>
    <w:rsid w:val="002D26B7"/>
    <w:rsid w:val="002D28C3"/>
    <w:rsid w:val="002D2C08"/>
    <w:rsid w:val="002D2E1A"/>
    <w:rsid w:val="002D3279"/>
    <w:rsid w:val="002D338D"/>
    <w:rsid w:val="002D3401"/>
    <w:rsid w:val="002D3623"/>
    <w:rsid w:val="002D38BC"/>
    <w:rsid w:val="002D3AA3"/>
    <w:rsid w:val="002D3B63"/>
    <w:rsid w:val="002D3BC6"/>
    <w:rsid w:val="002D3F0C"/>
    <w:rsid w:val="002D3FB2"/>
    <w:rsid w:val="002D433A"/>
    <w:rsid w:val="002D433D"/>
    <w:rsid w:val="002D4442"/>
    <w:rsid w:val="002D48B0"/>
    <w:rsid w:val="002D493D"/>
    <w:rsid w:val="002D544D"/>
    <w:rsid w:val="002D55C4"/>
    <w:rsid w:val="002D582A"/>
    <w:rsid w:val="002D592E"/>
    <w:rsid w:val="002D5A67"/>
    <w:rsid w:val="002D5AAE"/>
    <w:rsid w:val="002D5C5A"/>
    <w:rsid w:val="002D60A6"/>
    <w:rsid w:val="002D6211"/>
    <w:rsid w:val="002D6AF7"/>
    <w:rsid w:val="002D6B72"/>
    <w:rsid w:val="002D6F30"/>
    <w:rsid w:val="002D6FAB"/>
    <w:rsid w:val="002D743F"/>
    <w:rsid w:val="002D74C2"/>
    <w:rsid w:val="002D75E1"/>
    <w:rsid w:val="002D79F1"/>
    <w:rsid w:val="002D7A2A"/>
    <w:rsid w:val="002D7AA4"/>
    <w:rsid w:val="002D7D79"/>
    <w:rsid w:val="002D7E1E"/>
    <w:rsid w:val="002E06DB"/>
    <w:rsid w:val="002E075A"/>
    <w:rsid w:val="002E07AC"/>
    <w:rsid w:val="002E0AF7"/>
    <w:rsid w:val="002E0BE6"/>
    <w:rsid w:val="002E0F5A"/>
    <w:rsid w:val="002E10A8"/>
    <w:rsid w:val="002E11D5"/>
    <w:rsid w:val="002E1705"/>
    <w:rsid w:val="002E19BB"/>
    <w:rsid w:val="002E1D2E"/>
    <w:rsid w:val="002E1F12"/>
    <w:rsid w:val="002E1F5C"/>
    <w:rsid w:val="002E1F75"/>
    <w:rsid w:val="002E20AD"/>
    <w:rsid w:val="002E2725"/>
    <w:rsid w:val="002E283A"/>
    <w:rsid w:val="002E2DEB"/>
    <w:rsid w:val="002E2EE5"/>
    <w:rsid w:val="002E309D"/>
    <w:rsid w:val="002E3227"/>
    <w:rsid w:val="002E3318"/>
    <w:rsid w:val="002E3565"/>
    <w:rsid w:val="002E36B7"/>
    <w:rsid w:val="002E3A80"/>
    <w:rsid w:val="002E3C8D"/>
    <w:rsid w:val="002E3EA9"/>
    <w:rsid w:val="002E40AB"/>
    <w:rsid w:val="002E412F"/>
    <w:rsid w:val="002E4414"/>
    <w:rsid w:val="002E45C5"/>
    <w:rsid w:val="002E4976"/>
    <w:rsid w:val="002E49B2"/>
    <w:rsid w:val="002E4D72"/>
    <w:rsid w:val="002E4DC9"/>
    <w:rsid w:val="002E5268"/>
    <w:rsid w:val="002E54DA"/>
    <w:rsid w:val="002E5516"/>
    <w:rsid w:val="002E5570"/>
    <w:rsid w:val="002E57D0"/>
    <w:rsid w:val="002E583F"/>
    <w:rsid w:val="002E59D4"/>
    <w:rsid w:val="002E5A44"/>
    <w:rsid w:val="002E5A4A"/>
    <w:rsid w:val="002E5A5D"/>
    <w:rsid w:val="002E5AEA"/>
    <w:rsid w:val="002E5C52"/>
    <w:rsid w:val="002E5C6D"/>
    <w:rsid w:val="002E5C88"/>
    <w:rsid w:val="002E5D88"/>
    <w:rsid w:val="002E5DBC"/>
    <w:rsid w:val="002E66D4"/>
    <w:rsid w:val="002E690D"/>
    <w:rsid w:val="002E702A"/>
    <w:rsid w:val="002E7158"/>
    <w:rsid w:val="002E7224"/>
    <w:rsid w:val="002E727D"/>
    <w:rsid w:val="002E7361"/>
    <w:rsid w:val="002E76A6"/>
    <w:rsid w:val="002E76EE"/>
    <w:rsid w:val="002E7D1B"/>
    <w:rsid w:val="002E7E44"/>
    <w:rsid w:val="002E7F19"/>
    <w:rsid w:val="002F015D"/>
    <w:rsid w:val="002F03CD"/>
    <w:rsid w:val="002F0465"/>
    <w:rsid w:val="002F0622"/>
    <w:rsid w:val="002F0BDC"/>
    <w:rsid w:val="002F1328"/>
    <w:rsid w:val="002F18BB"/>
    <w:rsid w:val="002F18CC"/>
    <w:rsid w:val="002F18EF"/>
    <w:rsid w:val="002F1C92"/>
    <w:rsid w:val="002F1F80"/>
    <w:rsid w:val="002F20D9"/>
    <w:rsid w:val="002F2518"/>
    <w:rsid w:val="002F257E"/>
    <w:rsid w:val="002F2A11"/>
    <w:rsid w:val="002F2AC0"/>
    <w:rsid w:val="002F2B0F"/>
    <w:rsid w:val="002F2B88"/>
    <w:rsid w:val="002F2D8D"/>
    <w:rsid w:val="002F3118"/>
    <w:rsid w:val="002F350A"/>
    <w:rsid w:val="002F3540"/>
    <w:rsid w:val="002F357B"/>
    <w:rsid w:val="002F35B6"/>
    <w:rsid w:val="002F3794"/>
    <w:rsid w:val="002F37AD"/>
    <w:rsid w:val="002F37B2"/>
    <w:rsid w:val="002F3B52"/>
    <w:rsid w:val="002F3BEB"/>
    <w:rsid w:val="002F3CDD"/>
    <w:rsid w:val="002F4036"/>
    <w:rsid w:val="002F413C"/>
    <w:rsid w:val="002F416C"/>
    <w:rsid w:val="002F41E1"/>
    <w:rsid w:val="002F42FF"/>
    <w:rsid w:val="002F431D"/>
    <w:rsid w:val="002F43F3"/>
    <w:rsid w:val="002F47EF"/>
    <w:rsid w:val="002F4BB8"/>
    <w:rsid w:val="002F509F"/>
    <w:rsid w:val="002F50DA"/>
    <w:rsid w:val="002F52EE"/>
    <w:rsid w:val="002F553B"/>
    <w:rsid w:val="002F5A3C"/>
    <w:rsid w:val="002F5AA8"/>
    <w:rsid w:val="002F5C2D"/>
    <w:rsid w:val="002F5CA2"/>
    <w:rsid w:val="002F5F4B"/>
    <w:rsid w:val="002F6044"/>
    <w:rsid w:val="002F60F7"/>
    <w:rsid w:val="002F63A8"/>
    <w:rsid w:val="002F63DE"/>
    <w:rsid w:val="002F6545"/>
    <w:rsid w:val="002F6A21"/>
    <w:rsid w:val="002F6C2D"/>
    <w:rsid w:val="002F741A"/>
    <w:rsid w:val="002F7429"/>
    <w:rsid w:val="002F7499"/>
    <w:rsid w:val="002F7617"/>
    <w:rsid w:val="002F7B7E"/>
    <w:rsid w:val="002F7EC3"/>
    <w:rsid w:val="0030004C"/>
    <w:rsid w:val="00300341"/>
    <w:rsid w:val="003005DA"/>
    <w:rsid w:val="00300821"/>
    <w:rsid w:val="00300A88"/>
    <w:rsid w:val="00300B94"/>
    <w:rsid w:val="00300C92"/>
    <w:rsid w:val="00300EA9"/>
    <w:rsid w:val="00300F04"/>
    <w:rsid w:val="00301174"/>
    <w:rsid w:val="0030194A"/>
    <w:rsid w:val="0030194F"/>
    <w:rsid w:val="00301B5D"/>
    <w:rsid w:val="00301DC1"/>
    <w:rsid w:val="00301E34"/>
    <w:rsid w:val="0030214F"/>
    <w:rsid w:val="00302596"/>
    <w:rsid w:val="00302690"/>
    <w:rsid w:val="00302CF5"/>
    <w:rsid w:val="00302D95"/>
    <w:rsid w:val="00302DEF"/>
    <w:rsid w:val="00303C00"/>
    <w:rsid w:val="00303F2E"/>
    <w:rsid w:val="00304308"/>
    <w:rsid w:val="00304507"/>
    <w:rsid w:val="003045A3"/>
    <w:rsid w:val="0030486A"/>
    <w:rsid w:val="003048DA"/>
    <w:rsid w:val="00304A64"/>
    <w:rsid w:val="00304AC5"/>
    <w:rsid w:val="00304B09"/>
    <w:rsid w:val="00304FDA"/>
    <w:rsid w:val="0030557E"/>
    <w:rsid w:val="00305689"/>
    <w:rsid w:val="00305ECD"/>
    <w:rsid w:val="00305EFA"/>
    <w:rsid w:val="00305F3B"/>
    <w:rsid w:val="00305FCC"/>
    <w:rsid w:val="00306143"/>
    <w:rsid w:val="00306202"/>
    <w:rsid w:val="00306393"/>
    <w:rsid w:val="00306582"/>
    <w:rsid w:val="003065F2"/>
    <w:rsid w:val="00306761"/>
    <w:rsid w:val="003074D6"/>
    <w:rsid w:val="00307629"/>
    <w:rsid w:val="00307728"/>
    <w:rsid w:val="003079DF"/>
    <w:rsid w:val="00310106"/>
    <w:rsid w:val="00310353"/>
    <w:rsid w:val="00310665"/>
    <w:rsid w:val="00310A56"/>
    <w:rsid w:val="003110D7"/>
    <w:rsid w:val="00311377"/>
    <w:rsid w:val="003117E7"/>
    <w:rsid w:val="0031182B"/>
    <w:rsid w:val="00311BE4"/>
    <w:rsid w:val="00312135"/>
    <w:rsid w:val="00312307"/>
    <w:rsid w:val="00312326"/>
    <w:rsid w:val="00312508"/>
    <w:rsid w:val="0031252C"/>
    <w:rsid w:val="003129F5"/>
    <w:rsid w:val="00312B8E"/>
    <w:rsid w:val="00312E02"/>
    <w:rsid w:val="00313604"/>
    <w:rsid w:val="003138C4"/>
    <w:rsid w:val="003139A6"/>
    <w:rsid w:val="00313C63"/>
    <w:rsid w:val="00313C85"/>
    <w:rsid w:val="00313E71"/>
    <w:rsid w:val="00313EF2"/>
    <w:rsid w:val="003141C2"/>
    <w:rsid w:val="00314373"/>
    <w:rsid w:val="0031439A"/>
    <w:rsid w:val="00314589"/>
    <w:rsid w:val="0031464B"/>
    <w:rsid w:val="003148C8"/>
    <w:rsid w:val="00314987"/>
    <w:rsid w:val="00314D21"/>
    <w:rsid w:val="0031513A"/>
    <w:rsid w:val="003153DD"/>
    <w:rsid w:val="00315419"/>
    <w:rsid w:val="00315714"/>
    <w:rsid w:val="0031575C"/>
    <w:rsid w:val="00315A91"/>
    <w:rsid w:val="00315B4F"/>
    <w:rsid w:val="00315CC9"/>
    <w:rsid w:val="00315D68"/>
    <w:rsid w:val="00315EE8"/>
    <w:rsid w:val="0031609E"/>
    <w:rsid w:val="00316264"/>
    <w:rsid w:val="00316595"/>
    <w:rsid w:val="00316EA0"/>
    <w:rsid w:val="00316F47"/>
    <w:rsid w:val="0031740C"/>
    <w:rsid w:val="003175C5"/>
    <w:rsid w:val="003175FB"/>
    <w:rsid w:val="00317757"/>
    <w:rsid w:val="00317AA9"/>
    <w:rsid w:val="00317AB3"/>
    <w:rsid w:val="00317F17"/>
    <w:rsid w:val="00317F1E"/>
    <w:rsid w:val="00320009"/>
    <w:rsid w:val="00320347"/>
    <w:rsid w:val="003205A2"/>
    <w:rsid w:val="003207CA"/>
    <w:rsid w:val="00320994"/>
    <w:rsid w:val="00320C33"/>
    <w:rsid w:val="0032140A"/>
    <w:rsid w:val="003214AD"/>
    <w:rsid w:val="003215FF"/>
    <w:rsid w:val="0032187C"/>
    <w:rsid w:val="003218A5"/>
    <w:rsid w:val="003219D9"/>
    <w:rsid w:val="00321A81"/>
    <w:rsid w:val="00321DBB"/>
    <w:rsid w:val="00321E0E"/>
    <w:rsid w:val="00321FF5"/>
    <w:rsid w:val="003222C5"/>
    <w:rsid w:val="00322499"/>
    <w:rsid w:val="00322584"/>
    <w:rsid w:val="003225D9"/>
    <w:rsid w:val="00322949"/>
    <w:rsid w:val="00322BE9"/>
    <w:rsid w:val="00322F2D"/>
    <w:rsid w:val="00323928"/>
    <w:rsid w:val="0032413A"/>
    <w:rsid w:val="00324198"/>
    <w:rsid w:val="0032448F"/>
    <w:rsid w:val="003247DA"/>
    <w:rsid w:val="0032481F"/>
    <w:rsid w:val="003248D3"/>
    <w:rsid w:val="00324972"/>
    <w:rsid w:val="00324B2C"/>
    <w:rsid w:val="00324C23"/>
    <w:rsid w:val="00324EF3"/>
    <w:rsid w:val="00325011"/>
    <w:rsid w:val="0032518C"/>
    <w:rsid w:val="00325369"/>
    <w:rsid w:val="00325538"/>
    <w:rsid w:val="00325805"/>
    <w:rsid w:val="0032586A"/>
    <w:rsid w:val="0032587E"/>
    <w:rsid w:val="00325BF5"/>
    <w:rsid w:val="00325C6A"/>
    <w:rsid w:val="00325D09"/>
    <w:rsid w:val="00325F79"/>
    <w:rsid w:val="0032600D"/>
    <w:rsid w:val="00326362"/>
    <w:rsid w:val="0032698B"/>
    <w:rsid w:val="00326BC9"/>
    <w:rsid w:val="00327351"/>
    <w:rsid w:val="00327357"/>
    <w:rsid w:val="003274A4"/>
    <w:rsid w:val="003274CD"/>
    <w:rsid w:val="00327691"/>
    <w:rsid w:val="003276A5"/>
    <w:rsid w:val="003276B0"/>
    <w:rsid w:val="00327B8B"/>
    <w:rsid w:val="00327F2A"/>
    <w:rsid w:val="003302E8"/>
    <w:rsid w:val="00330409"/>
    <w:rsid w:val="003305F8"/>
    <w:rsid w:val="00330710"/>
    <w:rsid w:val="00330790"/>
    <w:rsid w:val="00330CC2"/>
    <w:rsid w:val="00330F21"/>
    <w:rsid w:val="003310DB"/>
    <w:rsid w:val="00331175"/>
    <w:rsid w:val="0033138F"/>
    <w:rsid w:val="0033198C"/>
    <w:rsid w:val="00331A16"/>
    <w:rsid w:val="00331CDF"/>
    <w:rsid w:val="00331F8E"/>
    <w:rsid w:val="00331FCC"/>
    <w:rsid w:val="00331FDF"/>
    <w:rsid w:val="0033284B"/>
    <w:rsid w:val="00332951"/>
    <w:rsid w:val="00332A36"/>
    <w:rsid w:val="00332AC7"/>
    <w:rsid w:val="00332D20"/>
    <w:rsid w:val="00332D2E"/>
    <w:rsid w:val="00332E3E"/>
    <w:rsid w:val="00332F3C"/>
    <w:rsid w:val="00333321"/>
    <w:rsid w:val="00333420"/>
    <w:rsid w:val="003334BA"/>
    <w:rsid w:val="00333503"/>
    <w:rsid w:val="00333870"/>
    <w:rsid w:val="0033398F"/>
    <w:rsid w:val="00333D0B"/>
    <w:rsid w:val="00334076"/>
    <w:rsid w:val="00334201"/>
    <w:rsid w:val="003347CF"/>
    <w:rsid w:val="00334883"/>
    <w:rsid w:val="003349EE"/>
    <w:rsid w:val="00334E51"/>
    <w:rsid w:val="003357AC"/>
    <w:rsid w:val="00335858"/>
    <w:rsid w:val="00335BA5"/>
    <w:rsid w:val="00335D19"/>
    <w:rsid w:val="00335E0A"/>
    <w:rsid w:val="0033617D"/>
    <w:rsid w:val="00336394"/>
    <w:rsid w:val="00336667"/>
    <w:rsid w:val="0033671E"/>
    <w:rsid w:val="00336AB3"/>
    <w:rsid w:val="00336BF5"/>
    <w:rsid w:val="00336E87"/>
    <w:rsid w:val="003374EB"/>
    <w:rsid w:val="00337951"/>
    <w:rsid w:val="00337AB8"/>
    <w:rsid w:val="003400BA"/>
    <w:rsid w:val="00340134"/>
    <w:rsid w:val="0034066C"/>
    <w:rsid w:val="003406E0"/>
    <w:rsid w:val="00341059"/>
    <w:rsid w:val="003413F7"/>
    <w:rsid w:val="00341AE3"/>
    <w:rsid w:val="00341CEB"/>
    <w:rsid w:val="00341D3B"/>
    <w:rsid w:val="00342112"/>
    <w:rsid w:val="0034235E"/>
    <w:rsid w:val="0034245A"/>
    <w:rsid w:val="003424BB"/>
    <w:rsid w:val="00342A15"/>
    <w:rsid w:val="00342E3B"/>
    <w:rsid w:val="00343225"/>
    <w:rsid w:val="0034388B"/>
    <w:rsid w:val="00343A3D"/>
    <w:rsid w:val="00343A92"/>
    <w:rsid w:val="00343F26"/>
    <w:rsid w:val="00344A38"/>
    <w:rsid w:val="00344A4F"/>
    <w:rsid w:val="00344AC3"/>
    <w:rsid w:val="00344CF2"/>
    <w:rsid w:val="00344D65"/>
    <w:rsid w:val="00344EE3"/>
    <w:rsid w:val="00344F59"/>
    <w:rsid w:val="00345082"/>
    <w:rsid w:val="003451A7"/>
    <w:rsid w:val="003451E6"/>
    <w:rsid w:val="00345400"/>
    <w:rsid w:val="0034597D"/>
    <w:rsid w:val="00345D5D"/>
    <w:rsid w:val="00345FC5"/>
    <w:rsid w:val="003460F7"/>
    <w:rsid w:val="0034613C"/>
    <w:rsid w:val="0034619F"/>
    <w:rsid w:val="00346778"/>
    <w:rsid w:val="00346CFA"/>
    <w:rsid w:val="00346F7E"/>
    <w:rsid w:val="00346FF3"/>
    <w:rsid w:val="00347C25"/>
    <w:rsid w:val="00347C30"/>
    <w:rsid w:val="00347DB5"/>
    <w:rsid w:val="00347F4E"/>
    <w:rsid w:val="00347FF4"/>
    <w:rsid w:val="00350182"/>
    <w:rsid w:val="0035023C"/>
    <w:rsid w:val="0035062E"/>
    <w:rsid w:val="003506B2"/>
    <w:rsid w:val="00350C85"/>
    <w:rsid w:val="0035148C"/>
    <w:rsid w:val="00351508"/>
    <w:rsid w:val="003518AC"/>
    <w:rsid w:val="003518C5"/>
    <w:rsid w:val="00351D2E"/>
    <w:rsid w:val="00351DC7"/>
    <w:rsid w:val="00352048"/>
    <w:rsid w:val="003527E7"/>
    <w:rsid w:val="003528B0"/>
    <w:rsid w:val="003528CF"/>
    <w:rsid w:val="003528E2"/>
    <w:rsid w:val="00352DC0"/>
    <w:rsid w:val="00352DFF"/>
    <w:rsid w:val="00352F18"/>
    <w:rsid w:val="003530DA"/>
    <w:rsid w:val="00353130"/>
    <w:rsid w:val="00353AEB"/>
    <w:rsid w:val="00353AF6"/>
    <w:rsid w:val="00353F1E"/>
    <w:rsid w:val="003541D8"/>
    <w:rsid w:val="00354250"/>
    <w:rsid w:val="003542A0"/>
    <w:rsid w:val="003543DA"/>
    <w:rsid w:val="00354400"/>
    <w:rsid w:val="00354955"/>
    <w:rsid w:val="003549AB"/>
    <w:rsid w:val="00354A33"/>
    <w:rsid w:val="00354D52"/>
    <w:rsid w:val="00355E5C"/>
    <w:rsid w:val="00355FBC"/>
    <w:rsid w:val="00356194"/>
    <w:rsid w:val="003564AB"/>
    <w:rsid w:val="003566B4"/>
    <w:rsid w:val="003569E0"/>
    <w:rsid w:val="00356AEC"/>
    <w:rsid w:val="00356E30"/>
    <w:rsid w:val="00357077"/>
    <w:rsid w:val="00357386"/>
    <w:rsid w:val="003573E7"/>
    <w:rsid w:val="003573FB"/>
    <w:rsid w:val="003576C2"/>
    <w:rsid w:val="00357712"/>
    <w:rsid w:val="00357904"/>
    <w:rsid w:val="00357931"/>
    <w:rsid w:val="003579FC"/>
    <w:rsid w:val="00357B58"/>
    <w:rsid w:val="00357C94"/>
    <w:rsid w:val="00357FA8"/>
    <w:rsid w:val="00360075"/>
    <w:rsid w:val="0036037F"/>
    <w:rsid w:val="0036040B"/>
    <w:rsid w:val="0036081D"/>
    <w:rsid w:val="00360993"/>
    <w:rsid w:val="00360A52"/>
    <w:rsid w:val="00360B06"/>
    <w:rsid w:val="00360B14"/>
    <w:rsid w:val="00360CD1"/>
    <w:rsid w:val="00360CD2"/>
    <w:rsid w:val="00360D3A"/>
    <w:rsid w:val="00360DE3"/>
    <w:rsid w:val="00360E3C"/>
    <w:rsid w:val="00360EF3"/>
    <w:rsid w:val="003610EF"/>
    <w:rsid w:val="00361349"/>
    <w:rsid w:val="00361414"/>
    <w:rsid w:val="00361910"/>
    <w:rsid w:val="003619FB"/>
    <w:rsid w:val="00361B70"/>
    <w:rsid w:val="00361FAD"/>
    <w:rsid w:val="003620CD"/>
    <w:rsid w:val="0036246B"/>
    <w:rsid w:val="00362549"/>
    <w:rsid w:val="0036299C"/>
    <w:rsid w:val="00362BAB"/>
    <w:rsid w:val="00362CEC"/>
    <w:rsid w:val="00362D92"/>
    <w:rsid w:val="00363161"/>
    <w:rsid w:val="003631B4"/>
    <w:rsid w:val="00363252"/>
    <w:rsid w:val="00363649"/>
    <w:rsid w:val="00363DF1"/>
    <w:rsid w:val="00364386"/>
    <w:rsid w:val="00364C11"/>
    <w:rsid w:val="00364C26"/>
    <w:rsid w:val="00365085"/>
    <w:rsid w:val="003650A0"/>
    <w:rsid w:val="00365906"/>
    <w:rsid w:val="00365AD3"/>
    <w:rsid w:val="003663AF"/>
    <w:rsid w:val="0036654E"/>
    <w:rsid w:val="003667A0"/>
    <w:rsid w:val="00366D7C"/>
    <w:rsid w:val="00366F47"/>
    <w:rsid w:val="0036709D"/>
    <w:rsid w:val="003671B8"/>
    <w:rsid w:val="00367429"/>
    <w:rsid w:val="003674A7"/>
    <w:rsid w:val="00367CAE"/>
    <w:rsid w:val="00367F67"/>
    <w:rsid w:val="00370026"/>
    <w:rsid w:val="003701FA"/>
    <w:rsid w:val="0037037C"/>
    <w:rsid w:val="00370915"/>
    <w:rsid w:val="00370A33"/>
    <w:rsid w:val="00370A83"/>
    <w:rsid w:val="00370B97"/>
    <w:rsid w:val="00370DE7"/>
    <w:rsid w:val="00370E8F"/>
    <w:rsid w:val="003710A7"/>
    <w:rsid w:val="003710D9"/>
    <w:rsid w:val="003711AF"/>
    <w:rsid w:val="003711C8"/>
    <w:rsid w:val="0037120E"/>
    <w:rsid w:val="00371211"/>
    <w:rsid w:val="00371275"/>
    <w:rsid w:val="003715BB"/>
    <w:rsid w:val="00371792"/>
    <w:rsid w:val="00371AAF"/>
    <w:rsid w:val="00371AE9"/>
    <w:rsid w:val="00371CF0"/>
    <w:rsid w:val="00372548"/>
    <w:rsid w:val="0037305E"/>
    <w:rsid w:val="003731EB"/>
    <w:rsid w:val="0037337F"/>
    <w:rsid w:val="00373841"/>
    <w:rsid w:val="0037386F"/>
    <w:rsid w:val="00373B6C"/>
    <w:rsid w:val="00373C16"/>
    <w:rsid w:val="00373D3B"/>
    <w:rsid w:val="00373F4F"/>
    <w:rsid w:val="003741BD"/>
    <w:rsid w:val="003743C0"/>
    <w:rsid w:val="0037478A"/>
    <w:rsid w:val="00374AEE"/>
    <w:rsid w:val="00374C73"/>
    <w:rsid w:val="00375255"/>
    <w:rsid w:val="003752DB"/>
    <w:rsid w:val="0037581D"/>
    <w:rsid w:val="003760C5"/>
    <w:rsid w:val="0037634B"/>
    <w:rsid w:val="00376801"/>
    <w:rsid w:val="003768C5"/>
    <w:rsid w:val="00376A13"/>
    <w:rsid w:val="00377399"/>
    <w:rsid w:val="003775FA"/>
    <w:rsid w:val="00377A49"/>
    <w:rsid w:val="00377A7B"/>
    <w:rsid w:val="00377EAA"/>
    <w:rsid w:val="00380081"/>
    <w:rsid w:val="00380134"/>
    <w:rsid w:val="00380346"/>
    <w:rsid w:val="00380475"/>
    <w:rsid w:val="003804FE"/>
    <w:rsid w:val="00380595"/>
    <w:rsid w:val="00380637"/>
    <w:rsid w:val="0038075A"/>
    <w:rsid w:val="00380A9D"/>
    <w:rsid w:val="00380C57"/>
    <w:rsid w:val="00380D70"/>
    <w:rsid w:val="00380F76"/>
    <w:rsid w:val="00380FC7"/>
    <w:rsid w:val="00381033"/>
    <w:rsid w:val="003814A5"/>
    <w:rsid w:val="0038157D"/>
    <w:rsid w:val="003816C2"/>
    <w:rsid w:val="00381860"/>
    <w:rsid w:val="003818BC"/>
    <w:rsid w:val="0038205F"/>
    <w:rsid w:val="003820B9"/>
    <w:rsid w:val="003825D7"/>
    <w:rsid w:val="00382640"/>
    <w:rsid w:val="00382A1A"/>
    <w:rsid w:val="00383108"/>
    <w:rsid w:val="00383227"/>
    <w:rsid w:val="003832D1"/>
    <w:rsid w:val="0038342C"/>
    <w:rsid w:val="0038363D"/>
    <w:rsid w:val="0038388F"/>
    <w:rsid w:val="00383C17"/>
    <w:rsid w:val="00383DF9"/>
    <w:rsid w:val="00384251"/>
    <w:rsid w:val="0038428C"/>
    <w:rsid w:val="00384737"/>
    <w:rsid w:val="00384A3E"/>
    <w:rsid w:val="00384AD9"/>
    <w:rsid w:val="00384B94"/>
    <w:rsid w:val="00384CEA"/>
    <w:rsid w:val="00384F01"/>
    <w:rsid w:val="00384F1B"/>
    <w:rsid w:val="00385079"/>
    <w:rsid w:val="00385723"/>
    <w:rsid w:val="0038584C"/>
    <w:rsid w:val="00385967"/>
    <w:rsid w:val="00385A5D"/>
    <w:rsid w:val="00385AF9"/>
    <w:rsid w:val="00385EB3"/>
    <w:rsid w:val="00386055"/>
    <w:rsid w:val="003860C7"/>
    <w:rsid w:val="003866D2"/>
    <w:rsid w:val="00386946"/>
    <w:rsid w:val="00386AE4"/>
    <w:rsid w:val="00386C91"/>
    <w:rsid w:val="00386F3B"/>
    <w:rsid w:val="00387579"/>
    <w:rsid w:val="003879D5"/>
    <w:rsid w:val="00387BCE"/>
    <w:rsid w:val="00387D71"/>
    <w:rsid w:val="00387E5F"/>
    <w:rsid w:val="003900F0"/>
    <w:rsid w:val="0039037D"/>
    <w:rsid w:val="003908F4"/>
    <w:rsid w:val="003909CD"/>
    <w:rsid w:val="00390A46"/>
    <w:rsid w:val="00390B19"/>
    <w:rsid w:val="00390FB0"/>
    <w:rsid w:val="00391295"/>
    <w:rsid w:val="00391425"/>
    <w:rsid w:val="0039150A"/>
    <w:rsid w:val="00391DB2"/>
    <w:rsid w:val="003928D9"/>
    <w:rsid w:val="00392C94"/>
    <w:rsid w:val="00392CF1"/>
    <w:rsid w:val="00392D61"/>
    <w:rsid w:val="0039318D"/>
    <w:rsid w:val="003931A0"/>
    <w:rsid w:val="0039322C"/>
    <w:rsid w:val="00393354"/>
    <w:rsid w:val="003933F2"/>
    <w:rsid w:val="00393F77"/>
    <w:rsid w:val="00394850"/>
    <w:rsid w:val="00394912"/>
    <w:rsid w:val="003954F7"/>
    <w:rsid w:val="00395651"/>
    <w:rsid w:val="00395662"/>
    <w:rsid w:val="0039574A"/>
    <w:rsid w:val="003957BC"/>
    <w:rsid w:val="003958F8"/>
    <w:rsid w:val="00395B35"/>
    <w:rsid w:val="00395C75"/>
    <w:rsid w:val="00395DA6"/>
    <w:rsid w:val="003961C2"/>
    <w:rsid w:val="003962D0"/>
    <w:rsid w:val="0039635D"/>
    <w:rsid w:val="0039661B"/>
    <w:rsid w:val="0039661C"/>
    <w:rsid w:val="00396622"/>
    <w:rsid w:val="00396685"/>
    <w:rsid w:val="00396725"/>
    <w:rsid w:val="00396B5F"/>
    <w:rsid w:val="00396BD6"/>
    <w:rsid w:val="00397256"/>
    <w:rsid w:val="003973ED"/>
    <w:rsid w:val="00397BCD"/>
    <w:rsid w:val="00397CA4"/>
    <w:rsid w:val="00397D2C"/>
    <w:rsid w:val="003A0039"/>
    <w:rsid w:val="003A0192"/>
    <w:rsid w:val="003A01C4"/>
    <w:rsid w:val="003A029C"/>
    <w:rsid w:val="003A03AE"/>
    <w:rsid w:val="003A070B"/>
    <w:rsid w:val="003A0A4E"/>
    <w:rsid w:val="003A0C9E"/>
    <w:rsid w:val="003A140A"/>
    <w:rsid w:val="003A163F"/>
    <w:rsid w:val="003A1B84"/>
    <w:rsid w:val="003A203D"/>
    <w:rsid w:val="003A2612"/>
    <w:rsid w:val="003A278B"/>
    <w:rsid w:val="003A2855"/>
    <w:rsid w:val="003A2BEC"/>
    <w:rsid w:val="003A2D2F"/>
    <w:rsid w:val="003A30A0"/>
    <w:rsid w:val="003A3151"/>
    <w:rsid w:val="003A3445"/>
    <w:rsid w:val="003A3538"/>
    <w:rsid w:val="003A3607"/>
    <w:rsid w:val="003A3733"/>
    <w:rsid w:val="003A3948"/>
    <w:rsid w:val="003A395B"/>
    <w:rsid w:val="003A3AFC"/>
    <w:rsid w:val="003A44AA"/>
    <w:rsid w:val="003A4BAC"/>
    <w:rsid w:val="003A4DD5"/>
    <w:rsid w:val="003A4F8E"/>
    <w:rsid w:val="003A5004"/>
    <w:rsid w:val="003A5578"/>
    <w:rsid w:val="003A561C"/>
    <w:rsid w:val="003A57C6"/>
    <w:rsid w:val="003A58B5"/>
    <w:rsid w:val="003A60A7"/>
    <w:rsid w:val="003A6198"/>
    <w:rsid w:val="003A65D3"/>
    <w:rsid w:val="003A6C09"/>
    <w:rsid w:val="003A6C9C"/>
    <w:rsid w:val="003A6CF7"/>
    <w:rsid w:val="003A6D85"/>
    <w:rsid w:val="003A6F06"/>
    <w:rsid w:val="003A6F70"/>
    <w:rsid w:val="003A7417"/>
    <w:rsid w:val="003A74C8"/>
    <w:rsid w:val="003A76C0"/>
    <w:rsid w:val="003A76FA"/>
    <w:rsid w:val="003A7835"/>
    <w:rsid w:val="003A79BD"/>
    <w:rsid w:val="003A7C07"/>
    <w:rsid w:val="003B0020"/>
    <w:rsid w:val="003B031B"/>
    <w:rsid w:val="003B04D3"/>
    <w:rsid w:val="003B06BA"/>
    <w:rsid w:val="003B0B10"/>
    <w:rsid w:val="003B0C8E"/>
    <w:rsid w:val="003B0E61"/>
    <w:rsid w:val="003B11EF"/>
    <w:rsid w:val="003B1380"/>
    <w:rsid w:val="003B1445"/>
    <w:rsid w:val="003B167D"/>
    <w:rsid w:val="003B17BF"/>
    <w:rsid w:val="003B1847"/>
    <w:rsid w:val="003B186C"/>
    <w:rsid w:val="003B190D"/>
    <w:rsid w:val="003B1C59"/>
    <w:rsid w:val="003B1FBC"/>
    <w:rsid w:val="003B2335"/>
    <w:rsid w:val="003B23F6"/>
    <w:rsid w:val="003B2847"/>
    <w:rsid w:val="003B287E"/>
    <w:rsid w:val="003B28B8"/>
    <w:rsid w:val="003B2DD7"/>
    <w:rsid w:val="003B2E9A"/>
    <w:rsid w:val="003B2F77"/>
    <w:rsid w:val="003B303A"/>
    <w:rsid w:val="003B30EA"/>
    <w:rsid w:val="003B3498"/>
    <w:rsid w:val="003B35E6"/>
    <w:rsid w:val="003B39F5"/>
    <w:rsid w:val="003B3DD9"/>
    <w:rsid w:val="003B3E89"/>
    <w:rsid w:val="003B4234"/>
    <w:rsid w:val="003B42AB"/>
    <w:rsid w:val="003B42C0"/>
    <w:rsid w:val="003B44A2"/>
    <w:rsid w:val="003B562E"/>
    <w:rsid w:val="003B59CB"/>
    <w:rsid w:val="003B5C85"/>
    <w:rsid w:val="003B5DEA"/>
    <w:rsid w:val="003B5E32"/>
    <w:rsid w:val="003B5EA7"/>
    <w:rsid w:val="003B5F84"/>
    <w:rsid w:val="003B5F96"/>
    <w:rsid w:val="003B612F"/>
    <w:rsid w:val="003B6426"/>
    <w:rsid w:val="003B6543"/>
    <w:rsid w:val="003B65A1"/>
    <w:rsid w:val="003B665F"/>
    <w:rsid w:val="003B66D1"/>
    <w:rsid w:val="003B66F6"/>
    <w:rsid w:val="003B6721"/>
    <w:rsid w:val="003B683A"/>
    <w:rsid w:val="003B68A5"/>
    <w:rsid w:val="003B68FD"/>
    <w:rsid w:val="003B69E3"/>
    <w:rsid w:val="003B7155"/>
    <w:rsid w:val="003B72E7"/>
    <w:rsid w:val="003B7351"/>
    <w:rsid w:val="003B7523"/>
    <w:rsid w:val="003B781C"/>
    <w:rsid w:val="003B787A"/>
    <w:rsid w:val="003B789D"/>
    <w:rsid w:val="003B7B31"/>
    <w:rsid w:val="003C0129"/>
    <w:rsid w:val="003C030D"/>
    <w:rsid w:val="003C0A5F"/>
    <w:rsid w:val="003C0C8C"/>
    <w:rsid w:val="003C0E2D"/>
    <w:rsid w:val="003C0F9D"/>
    <w:rsid w:val="003C0FD3"/>
    <w:rsid w:val="003C1146"/>
    <w:rsid w:val="003C1587"/>
    <w:rsid w:val="003C1B0D"/>
    <w:rsid w:val="003C1B6B"/>
    <w:rsid w:val="003C1CD9"/>
    <w:rsid w:val="003C1E5A"/>
    <w:rsid w:val="003C1EFA"/>
    <w:rsid w:val="003C23B1"/>
    <w:rsid w:val="003C29C9"/>
    <w:rsid w:val="003C2A0A"/>
    <w:rsid w:val="003C2D8E"/>
    <w:rsid w:val="003C2EF5"/>
    <w:rsid w:val="003C2F02"/>
    <w:rsid w:val="003C30A2"/>
    <w:rsid w:val="003C30D7"/>
    <w:rsid w:val="003C347E"/>
    <w:rsid w:val="003C35F8"/>
    <w:rsid w:val="003C3A1F"/>
    <w:rsid w:val="003C3CC3"/>
    <w:rsid w:val="003C3FF7"/>
    <w:rsid w:val="003C40C8"/>
    <w:rsid w:val="003C40D2"/>
    <w:rsid w:val="003C417C"/>
    <w:rsid w:val="003C425A"/>
    <w:rsid w:val="003C4736"/>
    <w:rsid w:val="003C52AE"/>
    <w:rsid w:val="003C55C0"/>
    <w:rsid w:val="003C59C3"/>
    <w:rsid w:val="003C5E7A"/>
    <w:rsid w:val="003C6C1F"/>
    <w:rsid w:val="003C709F"/>
    <w:rsid w:val="003C7270"/>
    <w:rsid w:val="003C75D7"/>
    <w:rsid w:val="003C7DC2"/>
    <w:rsid w:val="003D0225"/>
    <w:rsid w:val="003D0239"/>
    <w:rsid w:val="003D02D7"/>
    <w:rsid w:val="003D0892"/>
    <w:rsid w:val="003D0912"/>
    <w:rsid w:val="003D0CFA"/>
    <w:rsid w:val="003D0DC3"/>
    <w:rsid w:val="003D1061"/>
    <w:rsid w:val="003D135F"/>
    <w:rsid w:val="003D15FA"/>
    <w:rsid w:val="003D188A"/>
    <w:rsid w:val="003D18C6"/>
    <w:rsid w:val="003D1BD6"/>
    <w:rsid w:val="003D1D1B"/>
    <w:rsid w:val="003D1D3A"/>
    <w:rsid w:val="003D1F2B"/>
    <w:rsid w:val="003D2010"/>
    <w:rsid w:val="003D2369"/>
    <w:rsid w:val="003D2413"/>
    <w:rsid w:val="003D25E7"/>
    <w:rsid w:val="003D2629"/>
    <w:rsid w:val="003D2748"/>
    <w:rsid w:val="003D2996"/>
    <w:rsid w:val="003D29CB"/>
    <w:rsid w:val="003D2D38"/>
    <w:rsid w:val="003D2D89"/>
    <w:rsid w:val="003D30F9"/>
    <w:rsid w:val="003D3465"/>
    <w:rsid w:val="003D34BC"/>
    <w:rsid w:val="003D3D16"/>
    <w:rsid w:val="003D4621"/>
    <w:rsid w:val="003D4B19"/>
    <w:rsid w:val="003D507D"/>
    <w:rsid w:val="003D5518"/>
    <w:rsid w:val="003D56F0"/>
    <w:rsid w:val="003D5C30"/>
    <w:rsid w:val="003D61E3"/>
    <w:rsid w:val="003D63DA"/>
    <w:rsid w:val="003D6438"/>
    <w:rsid w:val="003D70C4"/>
    <w:rsid w:val="003D70D2"/>
    <w:rsid w:val="003D727D"/>
    <w:rsid w:val="003D7567"/>
    <w:rsid w:val="003D7BC4"/>
    <w:rsid w:val="003E0193"/>
    <w:rsid w:val="003E019C"/>
    <w:rsid w:val="003E0A01"/>
    <w:rsid w:val="003E0D63"/>
    <w:rsid w:val="003E13D9"/>
    <w:rsid w:val="003E1450"/>
    <w:rsid w:val="003E1735"/>
    <w:rsid w:val="003E173A"/>
    <w:rsid w:val="003E17C8"/>
    <w:rsid w:val="003E1A51"/>
    <w:rsid w:val="003E1C52"/>
    <w:rsid w:val="003E1E03"/>
    <w:rsid w:val="003E2077"/>
    <w:rsid w:val="003E241F"/>
    <w:rsid w:val="003E26CA"/>
    <w:rsid w:val="003E2B6A"/>
    <w:rsid w:val="003E2EA7"/>
    <w:rsid w:val="003E2ED8"/>
    <w:rsid w:val="003E2EEE"/>
    <w:rsid w:val="003E3117"/>
    <w:rsid w:val="003E3240"/>
    <w:rsid w:val="003E3465"/>
    <w:rsid w:val="003E34B8"/>
    <w:rsid w:val="003E364A"/>
    <w:rsid w:val="003E3665"/>
    <w:rsid w:val="003E3CC8"/>
    <w:rsid w:val="003E3D06"/>
    <w:rsid w:val="003E3DF6"/>
    <w:rsid w:val="003E40A3"/>
    <w:rsid w:val="003E41DC"/>
    <w:rsid w:val="003E42FB"/>
    <w:rsid w:val="003E45D1"/>
    <w:rsid w:val="003E4716"/>
    <w:rsid w:val="003E4807"/>
    <w:rsid w:val="003E4BFA"/>
    <w:rsid w:val="003E4F92"/>
    <w:rsid w:val="003E53F0"/>
    <w:rsid w:val="003E578B"/>
    <w:rsid w:val="003E5C9A"/>
    <w:rsid w:val="003E5DFD"/>
    <w:rsid w:val="003E6186"/>
    <w:rsid w:val="003E6244"/>
    <w:rsid w:val="003E633F"/>
    <w:rsid w:val="003E6413"/>
    <w:rsid w:val="003E656D"/>
    <w:rsid w:val="003E6AC4"/>
    <w:rsid w:val="003E6E5A"/>
    <w:rsid w:val="003E73EB"/>
    <w:rsid w:val="003E7732"/>
    <w:rsid w:val="003F0355"/>
    <w:rsid w:val="003F0434"/>
    <w:rsid w:val="003F076E"/>
    <w:rsid w:val="003F0B1F"/>
    <w:rsid w:val="003F0B8C"/>
    <w:rsid w:val="003F0C28"/>
    <w:rsid w:val="003F0C9B"/>
    <w:rsid w:val="003F0DB3"/>
    <w:rsid w:val="003F0FB8"/>
    <w:rsid w:val="003F10B3"/>
    <w:rsid w:val="003F136C"/>
    <w:rsid w:val="003F1418"/>
    <w:rsid w:val="003F15E6"/>
    <w:rsid w:val="003F17E3"/>
    <w:rsid w:val="003F19C1"/>
    <w:rsid w:val="003F1C70"/>
    <w:rsid w:val="003F2E65"/>
    <w:rsid w:val="003F3048"/>
    <w:rsid w:val="003F35B8"/>
    <w:rsid w:val="003F3982"/>
    <w:rsid w:val="003F39A1"/>
    <w:rsid w:val="003F3B2D"/>
    <w:rsid w:val="003F3B94"/>
    <w:rsid w:val="003F3D53"/>
    <w:rsid w:val="003F3D7E"/>
    <w:rsid w:val="003F3EE4"/>
    <w:rsid w:val="003F4244"/>
    <w:rsid w:val="003F42F0"/>
    <w:rsid w:val="003F438F"/>
    <w:rsid w:val="003F44CD"/>
    <w:rsid w:val="003F47E8"/>
    <w:rsid w:val="003F48FB"/>
    <w:rsid w:val="003F4B60"/>
    <w:rsid w:val="003F4BD6"/>
    <w:rsid w:val="003F50A5"/>
    <w:rsid w:val="003F57D6"/>
    <w:rsid w:val="003F5851"/>
    <w:rsid w:val="003F5A26"/>
    <w:rsid w:val="003F5EC7"/>
    <w:rsid w:val="003F6077"/>
    <w:rsid w:val="003F64A1"/>
    <w:rsid w:val="003F6514"/>
    <w:rsid w:val="003F6691"/>
    <w:rsid w:val="003F69D7"/>
    <w:rsid w:val="003F6B40"/>
    <w:rsid w:val="003F6BB2"/>
    <w:rsid w:val="003F6DA8"/>
    <w:rsid w:val="003F6F2A"/>
    <w:rsid w:val="003F6FDE"/>
    <w:rsid w:val="003F7033"/>
    <w:rsid w:val="003F7091"/>
    <w:rsid w:val="003F70DE"/>
    <w:rsid w:val="003F7B0F"/>
    <w:rsid w:val="003F7B65"/>
    <w:rsid w:val="003F7E2F"/>
    <w:rsid w:val="003F7F1D"/>
    <w:rsid w:val="00400203"/>
    <w:rsid w:val="0040038C"/>
    <w:rsid w:val="00400744"/>
    <w:rsid w:val="004007F9"/>
    <w:rsid w:val="00400B13"/>
    <w:rsid w:val="00400FF6"/>
    <w:rsid w:val="004015B8"/>
    <w:rsid w:val="00401971"/>
    <w:rsid w:val="00401BD0"/>
    <w:rsid w:val="004020C6"/>
    <w:rsid w:val="0040227A"/>
    <w:rsid w:val="00402285"/>
    <w:rsid w:val="004022AC"/>
    <w:rsid w:val="00402363"/>
    <w:rsid w:val="004024D3"/>
    <w:rsid w:val="004024F7"/>
    <w:rsid w:val="00402648"/>
    <w:rsid w:val="004026FD"/>
    <w:rsid w:val="00402976"/>
    <w:rsid w:val="0040299C"/>
    <w:rsid w:val="004029F3"/>
    <w:rsid w:val="00402A5A"/>
    <w:rsid w:val="00402A97"/>
    <w:rsid w:val="00402DCF"/>
    <w:rsid w:val="00402F14"/>
    <w:rsid w:val="00402FA0"/>
    <w:rsid w:val="00402FFB"/>
    <w:rsid w:val="004030AE"/>
    <w:rsid w:val="004032FE"/>
    <w:rsid w:val="00403441"/>
    <w:rsid w:val="00403CA3"/>
    <w:rsid w:val="00403D23"/>
    <w:rsid w:val="00403E12"/>
    <w:rsid w:val="00403E8B"/>
    <w:rsid w:val="0040441B"/>
    <w:rsid w:val="004047DC"/>
    <w:rsid w:val="00404A85"/>
    <w:rsid w:val="00404AAB"/>
    <w:rsid w:val="00404BC5"/>
    <w:rsid w:val="00404F42"/>
    <w:rsid w:val="00405025"/>
    <w:rsid w:val="00405470"/>
    <w:rsid w:val="0040560A"/>
    <w:rsid w:val="004056F4"/>
    <w:rsid w:val="00405784"/>
    <w:rsid w:val="004059AE"/>
    <w:rsid w:val="00405A45"/>
    <w:rsid w:val="00405AE2"/>
    <w:rsid w:val="00405C9C"/>
    <w:rsid w:val="00405D32"/>
    <w:rsid w:val="004061CD"/>
    <w:rsid w:val="00406578"/>
    <w:rsid w:val="0040694F"/>
    <w:rsid w:val="00406CAA"/>
    <w:rsid w:val="00407126"/>
    <w:rsid w:val="0040730F"/>
    <w:rsid w:val="004074C1"/>
    <w:rsid w:val="00407619"/>
    <w:rsid w:val="0040775C"/>
    <w:rsid w:val="004077F3"/>
    <w:rsid w:val="004079CE"/>
    <w:rsid w:val="00407C9E"/>
    <w:rsid w:val="004106DF"/>
    <w:rsid w:val="00410880"/>
    <w:rsid w:val="00410C21"/>
    <w:rsid w:val="00410C76"/>
    <w:rsid w:val="00410D95"/>
    <w:rsid w:val="00411201"/>
    <w:rsid w:val="00411440"/>
    <w:rsid w:val="00411459"/>
    <w:rsid w:val="004116DD"/>
    <w:rsid w:val="0041182C"/>
    <w:rsid w:val="00412415"/>
    <w:rsid w:val="0041259B"/>
    <w:rsid w:val="004127F2"/>
    <w:rsid w:val="00412B2C"/>
    <w:rsid w:val="00412D42"/>
    <w:rsid w:val="00412E12"/>
    <w:rsid w:val="00413753"/>
    <w:rsid w:val="00413799"/>
    <w:rsid w:val="00413897"/>
    <w:rsid w:val="004140A4"/>
    <w:rsid w:val="0041411E"/>
    <w:rsid w:val="0041474B"/>
    <w:rsid w:val="004147CE"/>
    <w:rsid w:val="004147D8"/>
    <w:rsid w:val="00414851"/>
    <w:rsid w:val="00414D86"/>
    <w:rsid w:val="00415044"/>
    <w:rsid w:val="004150A5"/>
    <w:rsid w:val="004152AB"/>
    <w:rsid w:val="004152CC"/>
    <w:rsid w:val="004154C7"/>
    <w:rsid w:val="00415C72"/>
    <w:rsid w:val="004160E4"/>
    <w:rsid w:val="00416189"/>
    <w:rsid w:val="00416290"/>
    <w:rsid w:val="004162A9"/>
    <w:rsid w:val="004165AA"/>
    <w:rsid w:val="00416851"/>
    <w:rsid w:val="00416BE4"/>
    <w:rsid w:val="00416EE4"/>
    <w:rsid w:val="00416F77"/>
    <w:rsid w:val="0041716A"/>
    <w:rsid w:val="00417651"/>
    <w:rsid w:val="004177FB"/>
    <w:rsid w:val="0041787E"/>
    <w:rsid w:val="00417B4C"/>
    <w:rsid w:val="00417BA9"/>
    <w:rsid w:val="00417BAC"/>
    <w:rsid w:val="00420153"/>
    <w:rsid w:val="004208F5"/>
    <w:rsid w:val="00420987"/>
    <w:rsid w:val="00420A1D"/>
    <w:rsid w:val="00420A2E"/>
    <w:rsid w:val="00420B52"/>
    <w:rsid w:val="0042132A"/>
    <w:rsid w:val="004220F8"/>
    <w:rsid w:val="004227CD"/>
    <w:rsid w:val="00422B51"/>
    <w:rsid w:val="00422DAD"/>
    <w:rsid w:val="0042313E"/>
    <w:rsid w:val="00423275"/>
    <w:rsid w:val="004233A1"/>
    <w:rsid w:val="004233C6"/>
    <w:rsid w:val="004235BD"/>
    <w:rsid w:val="004237CD"/>
    <w:rsid w:val="00423E89"/>
    <w:rsid w:val="00424361"/>
    <w:rsid w:val="00424A4E"/>
    <w:rsid w:val="00424AEF"/>
    <w:rsid w:val="00424B95"/>
    <w:rsid w:val="00424F25"/>
    <w:rsid w:val="00425089"/>
    <w:rsid w:val="0042521D"/>
    <w:rsid w:val="0042534F"/>
    <w:rsid w:val="0042548D"/>
    <w:rsid w:val="004259B7"/>
    <w:rsid w:val="00425B75"/>
    <w:rsid w:val="0042631F"/>
    <w:rsid w:val="004266FE"/>
    <w:rsid w:val="00426777"/>
    <w:rsid w:val="004268D7"/>
    <w:rsid w:val="004269EC"/>
    <w:rsid w:val="00426AFD"/>
    <w:rsid w:val="00426EFD"/>
    <w:rsid w:val="00426F88"/>
    <w:rsid w:val="00427327"/>
    <w:rsid w:val="00427487"/>
    <w:rsid w:val="0042754E"/>
    <w:rsid w:val="004278B1"/>
    <w:rsid w:val="0042796E"/>
    <w:rsid w:val="00427C4F"/>
    <w:rsid w:val="00427D6F"/>
    <w:rsid w:val="00430082"/>
    <w:rsid w:val="00430368"/>
    <w:rsid w:val="00430432"/>
    <w:rsid w:val="004305F6"/>
    <w:rsid w:val="00430CE9"/>
    <w:rsid w:val="00430DF0"/>
    <w:rsid w:val="00430EF8"/>
    <w:rsid w:val="00431057"/>
    <w:rsid w:val="00431224"/>
    <w:rsid w:val="004312A4"/>
    <w:rsid w:val="00431337"/>
    <w:rsid w:val="0043141F"/>
    <w:rsid w:val="00431648"/>
    <w:rsid w:val="00431757"/>
    <w:rsid w:val="0043188E"/>
    <w:rsid w:val="00431BB5"/>
    <w:rsid w:val="00431C5E"/>
    <w:rsid w:val="0043220D"/>
    <w:rsid w:val="0043227A"/>
    <w:rsid w:val="00432951"/>
    <w:rsid w:val="004329B8"/>
    <w:rsid w:val="00432AF1"/>
    <w:rsid w:val="00432B76"/>
    <w:rsid w:val="00432F08"/>
    <w:rsid w:val="00432FEC"/>
    <w:rsid w:val="00433038"/>
    <w:rsid w:val="0043311D"/>
    <w:rsid w:val="0043319C"/>
    <w:rsid w:val="00433A1B"/>
    <w:rsid w:val="00433EFC"/>
    <w:rsid w:val="00433F8E"/>
    <w:rsid w:val="0043424B"/>
    <w:rsid w:val="004345A2"/>
    <w:rsid w:val="00434843"/>
    <w:rsid w:val="004349FF"/>
    <w:rsid w:val="00434BFA"/>
    <w:rsid w:val="00434EAF"/>
    <w:rsid w:val="00435A92"/>
    <w:rsid w:val="00435AC0"/>
    <w:rsid w:val="00436047"/>
    <w:rsid w:val="004360CB"/>
    <w:rsid w:val="00436340"/>
    <w:rsid w:val="004366F9"/>
    <w:rsid w:val="00436D9F"/>
    <w:rsid w:val="00436F8E"/>
    <w:rsid w:val="0043742B"/>
    <w:rsid w:val="00437662"/>
    <w:rsid w:val="00437942"/>
    <w:rsid w:val="00437994"/>
    <w:rsid w:val="00437D6C"/>
    <w:rsid w:val="00437E1B"/>
    <w:rsid w:val="00437E80"/>
    <w:rsid w:val="004401E6"/>
    <w:rsid w:val="00440310"/>
    <w:rsid w:val="0044047B"/>
    <w:rsid w:val="0044062D"/>
    <w:rsid w:val="00440D64"/>
    <w:rsid w:val="0044106A"/>
    <w:rsid w:val="0044132C"/>
    <w:rsid w:val="00441547"/>
    <w:rsid w:val="004415D0"/>
    <w:rsid w:val="00441789"/>
    <w:rsid w:val="00441E41"/>
    <w:rsid w:val="0044277E"/>
    <w:rsid w:val="00442BB1"/>
    <w:rsid w:val="0044333A"/>
    <w:rsid w:val="00443B40"/>
    <w:rsid w:val="00443BA0"/>
    <w:rsid w:val="00443D2A"/>
    <w:rsid w:val="00443FC3"/>
    <w:rsid w:val="004440E2"/>
    <w:rsid w:val="0044416D"/>
    <w:rsid w:val="00444AF5"/>
    <w:rsid w:val="00444B56"/>
    <w:rsid w:val="00444CC7"/>
    <w:rsid w:val="00444EF2"/>
    <w:rsid w:val="00444FD5"/>
    <w:rsid w:val="00445079"/>
    <w:rsid w:val="00445444"/>
    <w:rsid w:val="0044564F"/>
    <w:rsid w:val="00445796"/>
    <w:rsid w:val="004457AC"/>
    <w:rsid w:val="00445BAA"/>
    <w:rsid w:val="00445BC3"/>
    <w:rsid w:val="00445FD1"/>
    <w:rsid w:val="0044636E"/>
    <w:rsid w:val="00446A78"/>
    <w:rsid w:val="00446B40"/>
    <w:rsid w:val="00446CA9"/>
    <w:rsid w:val="00446D48"/>
    <w:rsid w:val="00446E3B"/>
    <w:rsid w:val="00446EBD"/>
    <w:rsid w:val="00446F8D"/>
    <w:rsid w:val="004470E1"/>
    <w:rsid w:val="0044748B"/>
    <w:rsid w:val="004476CC"/>
    <w:rsid w:val="00447C84"/>
    <w:rsid w:val="00447DF7"/>
    <w:rsid w:val="00447E26"/>
    <w:rsid w:val="00450070"/>
    <w:rsid w:val="004504B0"/>
    <w:rsid w:val="004504D0"/>
    <w:rsid w:val="00450CCE"/>
    <w:rsid w:val="00451137"/>
    <w:rsid w:val="0045121C"/>
    <w:rsid w:val="004512E4"/>
    <w:rsid w:val="00451490"/>
    <w:rsid w:val="00451738"/>
    <w:rsid w:val="00451740"/>
    <w:rsid w:val="0045185B"/>
    <w:rsid w:val="00451A79"/>
    <w:rsid w:val="00451AF2"/>
    <w:rsid w:val="00451DBA"/>
    <w:rsid w:val="00452559"/>
    <w:rsid w:val="00452563"/>
    <w:rsid w:val="004528E1"/>
    <w:rsid w:val="00452C28"/>
    <w:rsid w:val="0045300B"/>
    <w:rsid w:val="00453191"/>
    <w:rsid w:val="00453769"/>
    <w:rsid w:val="0045378A"/>
    <w:rsid w:val="00453854"/>
    <w:rsid w:val="0045388B"/>
    <w:rsid w:val="00453A5D"/>
    <w:rsid w:val="00453A9E"/>
    <w:rsid w:val="00453BD2"/>
    <w:rsid w:val="00453DA8"/>
    <w:rsid w:val="004543D7"/>
    <w:rsid w:val="004549EF"/>
    <w:rsid w:val="00454A9E"/>
    <w:rsid w:val="00454B25"/>
    <w:rsid w:val="00454B57"/>
    <w:rsid w:val="00454CAA"/>
    <w:rsid w:val="004553C2"/>
    <w:rsid w:val="00455634"/>
    <w:rsid w:val="0045579C"/>
    <w:rsid w:val="00455830"/>
    <w:rsid w:val="004558F9"/>
    <w:rsid w:val="004560A4"/>
    <w:rsid w:val="00456267"/>
    <w:rsid w:val="004564AA"/>
    <w:rsid w:val="004564C8"/>
    <w:rsid w:val="00456DA3"/>
    <w:rsid w:val="00456E95"/>
    <w:rsid w:val="00456EB1"/>
    <w:rsid w:val="0046018E"/>
    <w:rsid w:val="00460326"/>
    <w:rsid w:val="00460743"/>
    <w:rsid w:val="00460C5B"/>
    <w:rsid w:val="00460CA6"/>
    <w:rsid w:val="00460D4B"/>
    <w:rsid w:val="00461793"/>
    <w:rsid w:val="004619B9"/>
    <w:rsid w:val="00461BA1"/>
    <w:rsid w:val="004623CA"/>
    <w:rsid w:val="00462444"/>
    <w:rsid w:val="00462A28"/>
    <w:rsid w:val="00462BC7"/>
    <w:rsid w:val="00463717"/>
    <w:rsid w:val="00463B21"/>
    <w:rsid w:val="00463BB5"/>
    <w:rsid w:val="00463C79"/>
    <w:rsid w:val="00463CFF"/>
    <w:rsid w:val="00463ED8"/>
    <w:rsid w:val="00463F13"/>
    <w:rsid w:val="004643A7"/>
    <w:rsid w:val="00464418"/>
    <w:rsid w:val="004647DD"/>
    <w:rsid w:val="004648FE"/>
    <w:rsid w:val="0046497A"/>
    <w:rsid w:val="004649BE"/>
    <w:rsid w:val="00464B4A"/>
    <w:rsid w:val="00464EB4"/>
    <w:rsid w:val="0046510D"/>
    <w:rsid w:val="004653AF"/>
    <w:rsid w:val="00465679"/>
    <w:rsid w:val="0046583D"/>
    <w:rsid w:val="00465CD3"/>
    <w:rsid w:val="00465E4A"/>
    <w:rsid w:val="00465F2B"/>
    <w:rsid w:val="00465F38"/>
    <w:rsid w:val="004660D8"/>
    <w:rsid w:val="00466C7D"/>
    <w:rsid w:val="00466F3C"/>
    <w:rsid w:val="0046740C"/>
    <w:rsid w:val="00467475"/>
    <w:rsid w:val="00467534"/>
    <w:rsid w:val="00467622"/>
    <w:rsid w:val="004676FE"/>
    <w:rsid w:val="00467961"/>
    <w:rsid w:val="00467BEC"/>
    <w:rsid w:val="00467D2C"/>
    <w:rsid w:val="00467FC4"/>
    <w:rsid w:val="0047005F"/>
    <w:rsid w:val="0047061D"/>
    <w:rsid w:val="0047077C"/>
    <w:rsid w:val="00470B82"/>
    <w:rsid w:val="00470C97"/>
    <w:rsid w:val="00470CBA"/>
    <w:rsid w:val="0047112B"/>
    <w:rsid w:val="00471A26"/>
    <w:rsid w:val="00471F49"/>
    <w:rsid w:val="00472035"/>
    <w:rsid w:val="00472152"/>
    <w:rsid w:val="00472276"/>
    <w:rsid w:val="0047230B"/>
    <w:rsid w:val="0047260A"/>
    <w:rsid w:val="004728B3"/>
    <w:rsid w:val="00472D59"/>
    <w:rsid w:val="00472FA8"/>
    <w:rsid w:val="00472FFD"/>
    <w:rsid w:val="00473545"/>
    <w:rsid w:val="00473572"/>
    <w:rsid w:val="004736E6"/>
    <w:rsid w:val="00473756"/>
    <w:rsid w:val="0047375E"/>
    <w:rsid w:val="0047377B"/>
    <w:rsid w:val="00473896"/>
    <w:rsid w:val="004738E5"/>
    <w:rsid w:val="00473CDF"/>
    <w:rsid w:val="00473D4C"/>
    <w:rsid w:val="00473F42"/>
    <w:rsid w:val="0047407C"/>
    <w:rsid w:val="004743D9"/>
    <w:rsid w:val="00474550"/>
    <w:rsid w:val="0047482A"/>
    <w:rsid w:val="004749FE"/>
    <w:rsid w:val="00474C33"/>
    <w:rsid w:val="00474C40"/>
    <w:rsid w:val="00474C61"/>
    <w:rsid w:val="00474CB1"/>
    <w:rsid w:val="00474D85"/>
    <w:rsid w:val="00474FAB"/>
    <w:rsid w:val="00475129"/>
    <w:rsid w:val="004751C6"/>
    <w:rsid w:val="00475224"/>
    <w:rsid w:val="00475280"/>
    <w:rsid w:val="00475489"/>
    <w:rsid w:val="00475574"/>
    <w:rsid w:val="00475722"/>
    <w:rsid w:val="00475DDA"/>
    <w:rsid w:val="00475DE9"/>
    <w:rsid w:val="004760EB"/>
    <w:rsid w:val="00476259"/>
    <w:rsid w:val="004766C4"/>
    <w:rsid w:val="004766E4"/>
    <w:rsid w:val="0047671C"/>
    <w:rsid w:val="004768EB"/>
    <w:rsid w:val="004770B6"/>
    <w:rsid w:val="004771F4"/>
    <w:rsid w:val="00477436"/>
    <w:rsid w:val="0047751A"/>
    <w:rsid w:val="00477641"/>
    <w:rsid w:val="00477723"/>
    <w:rsid w:val="00477821"/>
    <w:rsid w:val="004779BA"/>
    <w:rsid w:val="00477A9A"/>
    <w:rsid w:val="00477BD9"/>
    <w:rsid w:val="00477CBD"/>
    <w:rsid w:val="00477EFC"/>
    <w:rsid w:val="00480130"/>
    <w:rsid w:val="00480204"/>
    <w:rsid w:val="00480362"/>
    <w:rsid w:val="00480C72"/>
    <w:rsid w:val="00480CB0"/>
    <w:rsid w:val="0048102E"/>
    <w:rsid w:val="00481041"/>
    <w:rsid w:val="004813EE"/>
    <w:rsid w:val="00481A05"/>
    <w:rsid w:val="00481ADB"/>
    <w:rsid w:val="00481BBB"/>
    <w:rsid w:val="00481E1B"/>
    <w:rsid w:val="0048200C"/>
    <w:rsid w:val="00482303"/>
    <w:rsid w:val="004827CD"/>
    <w:rsid w:val="004835C4"/>
    <w:rsid w:val="004836B2"/>
    <w:rsid w:val="004839FB"/>
    <w:rsid w:val="00483FFE"/>
    <w:rsid w:val="004840E3"/>
    <w:rsid w:val="00484322"/>
    <w:rsid w:val="00484D10"/>
    <w:rsid w:val="00485BD9"/>
    <w:rsid w:val="00485E6B"/>
    <w:rsid w:val="00486617"/>
    <w:rsid w:val="004866A3"/>
    <w:rsid w:val="00486729"/>
    <w:rsid w:val="00486952"/>
    <w:rsid w:val="00486A8F"/>
    <w:rsid w:val="00486BD8"/>
    <w:rsid w:val="00486F26"/>
    <w:rsid w:val="004870B5"/>
    <w:rsid w:val="004870D4"/>
    <w:rsid w:val="00487240"/>
    <w:rsid w:val="00487346"/>
    <w:rsid w:val="0048751C"/>
    <w:rsid w:val="00487E02"/>
    <w:rsid w:val="0049019C"/>
    <w:rsid w:val="004901D1"/>
    <w:rsid w:val="00490244"/>
    <w:rsid w:val="00490749"/>
    <w:rsid w:val="0049088E"/>
    <w:rsid w:val="00490B3E"/>
    <w:rsid w:val="00490D5F"/>
    <w:rsid w:val="00490EE2"/>
    <w:rsid w:val="00491045"/>
    <w:rsid w:val="00491143"/>
    <w:rsid w:val="00491582"/>
    <w:rsid w:val="004915FD"/>
    <w:rsid w:val="004916F0"/>
    <w:rsid w:val="0049190A"/>
    <w:rsid w:val="004919C8"/>
    <w:rsid w:val="00491A5E"/>
    <w:rsid w:val="004921C8"/>
    <w:rsid w:val="004924AD"/>
    <w:rsid w:val="00492873"/>
    <w:rsid w:val="00492A2A"/>
    <w:rsid w:val="00492E42"/>
    <w:rsid w:val="00493612"/>
    <w:rsid w:val="004936D9"/>
    <w:rsid w:val="004936DB"/>
    <w:rsid w:val="00493792"/>
    <w:rsid w:val="00493BAF"/>
    <w:rsid w:val="00493F10"/>
    <w:rsid w:val="004942AA"/>
    <w:rsid w:val="004945EC"/>
    <w:rsid w:val="0049468D"/>
    <w:rsid w:val="00494792"/>
    <w:rsid w:val="004948D4"/>
    <w:rsid w:val="00494EEF"/>
    <w:rsid w:val="0049523F"/>
    <w:rsid w:val="004953D2"/>
    <w:rsid w:val="00495703"/>
    <w:rsid w:val="0049679D"/>
    <w:rsid w:val="00496D7B"/>
    <w:rsid w:val="0049737C"/>
    <w:rsid w:val="0049738C"/>
    <w:rsid w:val="00497A27"/>
    <w:rsid w:val="00497F5C"/>
    <w:rsid w:val="004A02C5"/>
    <w:rsid w:val="004A03D7"/>
    <w:rsid w:val="004A049B"/>
    <w:rsid w:val="004A0D97"/>
    <w:rsid w:val="004A0E78"/>
    <w:rsid w:val="004A0EB6"/>
    <w:rsid w:val="004A0FF3"/>
    <w:rsid w:val="004A1562"/>
    <w:rsid w:val="004A16A4"/>
    <w:rsid w:val="004A1766"/>
    <w:rsid w:val="004A1D39"/>
    <w:rsid w:val="004A2114"/>
    <w:rsid w:val="004A2A56"/>
    <w:rsid w:val="004A2F8E"/>
    <w:rsid w:val="004A354C"/>
    <w:rsid w:val="004A36FA"/>
    <w:rsid w:val="004A3742"/>
    <w:rsid w:val="004A3A15"/>
    <w:rsid w:val="004A3FBC"/>
    <w:rsid w:val="004A4028"/>
    <w:rsid w:val="004A40A9"/>
    <w:rsid w:val="004A4237"/>
    <w:rsid w:val="004A4435"/>
    <w:rsid w:val="004A4515"/>
    <w:rsid w:val="004A4677"/>
    <w:rsid w:val="004A4B0A"/>
    <w:rsid w:val="004A4D2E"/>
    <w:rsid w:val="004A4DBC"/>
    <w:rsid w:val="004A4F23"/>
    <w:rsid w:val="004A5068"/>
    <w:rsid w:val="004A50D7"/>
    <w:rsid w:val="004A5258"/>
    <w:rsid w:val="004A531F"/>
    <w:rsid w:val="004A5BDE"/>
    <w:rsid w:val="004A5E16"/>
    <w:rsid w:val="004A5FCC"/>
    <w:rsid w:val="004A6502"/>
    <w:rsid w:val="004A6508"/>
    <w:rsid w:val="004A6B3B"/>
    <w:rsid w:val="004A6CB2"/>
    <w:rsid w:val="004A6D70"/>
    <w:rsid w:val="004A6F4D"/>
    <w:rsid w:val="004A73BC"/>
    <w:rsid w:val="004A7415"/>
    <w:rsid w:val="004A743F"/>
    <w:rsid w:val="004A748F"/>
    <w:rsid w:val="004A7663"/>
    <w:rsid w:val="004A7793"/>
    <w:rsid w:val="004A79EF"/>
    <w:rsid w:val="004A7A2A"/>
    <w:rsid w:val="004A7A6D"/>
    <w:rsid w:val="004A7ABB"/>
    <w:rsid w:val="004A7DED"/>
    <w:rsid w:val="004A7F35"/>
    <w:rsid w:val="004B02B1"/>
    <w:rsid w:val="004B03E5"/>
    <w:rsid w:val="004B05A7"/>
    <w:rsid w:val="004B06DE"/>
    <w:rsid w:val="004B0779"/>
    <w:rsid w:val="004B07F5"/>
    <w:rsid w:val="004B0ED6"/>
    <w:rsid w:val="004B1053"/>
    <w:rsid w:val="004B127B"/>
    <w:rsid w:val="004B1571"/>
    <w:rsid w:val="004B18A2"/>
    <w:rsid w:val="004B18DA"/>
    <w:rsid w:val="004B1D2A"/>
    <w:rsid w:val="004B27C5"/>
    <w:rsid w:val="004B2F00"/>
    <w:rsid w:val="004B3082"/>
    <w:rsid w:val="004B3344"/>
    <w:rsid w:val="004B34F4"/>
    <w:rsid w:val="004B374B"/>
    <w:rsid w:val="004B3898"/>
    <w:rsid w:val="004B3E06"/>
    <w:rsid w:val="004B3F13"/>
    <w:rsid w:val="004B4071"/>
    <w:rsid w:val="004B41D4"/>
    <w:rsid w:val="004B4655"/>
    <w:rsid w:val="004B465A"/>
    <w:rsid w:val="004B4721"/>
    <w:rsid w:val="004B47E0"/>
    <w:rsid w:val="004B4B01"/>
    <w:rsid w:val="004B4DA8"/>
    <w:rsid w:val="004B5455"/>
    <w:rsid w:val="004B55F6"/>
    <w:rsid w:val="004B5620"/>
    <w:rsid w:val="004B5824"/>
    <w:rsid w:val="004B5BE7"/>
    <w:rsid w:val="004B5C64"/>
    <w:rsid w:val="004B651A"/>
    <w:rsid w:val="004B6564"/>
    <w:rsid w:val="004B6962"/>
    <w:rsid w:val="004B6999"/>
    <w:rsid w:val="004B69B8"/>
    <w:rsid w:val="004B6E44"/>
    <w:rsid w:val="004B6FBD"/>
    <w:rsid w:val="004B7224"/>
    <w:rsid w:val="004B78CC"/>
    <w:rsid w:val="004B795C"/>
    <w:rsid w:val="004B7C43"/>
    <w:rsid w:val="004B7E5D"/>
    <w:rsid w:val="004B7FA2"/>
    <w:rsid w:val="004C01D3"/>
    <w:rsid w:val="004C02E0"/>
    <w:rsid w:val="004C05F2"/>
    <w:rsid w:val="004C0BBB"/>
    <w:rsid w:val="004C0D93"/>
    <w:rsid w:val="004C0DEA"/>
    <w:rsid w:val="004C0ECD"/>
    <w:rsid w:val="004C10DE"/>
    <w:rsid w:val="004C12E4"/>
    <w:rsid w:val="004C189F"/>
    <w:rsid w:val="004C18F7"/>
    <w:rsid w:val="004C1C14"/>
    <w:rsid w:val="004C1E18"/>
    <w:rsid w:val="004C1FB9"/>
    <w:rsid w:val="004C2540"/>
    <w:rsid w:val="004C2CD2"/>
    <w:rsid w:val="004C2D45"/>
    <w:rsid w:val="004C2DE3"/>
    <w:rsid w:val="004C301B"/>
    <w:rsid w:val="004C3409"/>
    <w:rsid w:val="004C340B"/>
    <w:rsid w:val="004C350B"/>
    <w:rsid w:val="004C3554"/>
    <w:rsid w:val="004C3718"/>
    <w:rsid w:val="004C3C43"/>
    <w:rsid w:val="004C4A8A"/>
    <w:rsid w:val="004C51E0"/>
    <w:rsid w:val="004C527D"/>
    <w:rsid w:val="004C52DD"/>
    <w:rsid w:val="004C54B8"/>
    <w:rsid w:val="004C5926"/>
    <w:rsid w:val="004C5B37"/>
    <w:rsid w:val="004C5DEE"/>
    <w:rsid w:val="004C5E74"/>
    <w:rsid w:val="004C5FF0"/>
    <w:rsid w:val="004C6089"/>
    <w:rsid w:val="004C6590"/>
    <w:rsid w:val="004C6F1D"/>
    <w:rsid w:val="004C6F64"/>
    <w:rsid w:val="004C6FE8"/>
    <w:rsid w:val="004C74A9"/>
    <w:rsid w:val="004C74CC"/>
    <w:rsid w:val="004C79C0"/>
    <w:rsid w:val="004C7F5A"/>
    <w:rsid w:val="004D00DD"/>
    <w:rsid w:val="004D02C5"/>
    <w:rsid w:val="004D072A"/>
    <w:rsid w:val="004D0868"/>
    <w:rsid w:val="004D09C8"/>
    <w:rsid w:val="004D0A42"/>
    <w:rsid w:val="004D0FDE"/>
    <w:rsid w:val="004D128E"/>
    <w:rsid w:val="004D12C5"/>
    <w:rsid w:val="004D1621"/>
    <w:rsid w:val="004D18B0"/>
    <w:rsid w:val="004D18B5"/>
    <w:rsid w:val="004D18D8"/>
    <w:rsid w:val="004D1AB1"/>
    <w:rsid w:val="004D1CBF"/>
    <w:rsid w:val="004D2193"/>
    <w:rsid w:val="004D2901"/>
    <w:rsid w:val="004D2E95"/>
    <w:rsid w:val="004D3506"/>
    <w:rsid w:val="004D3564"/>
    <w:rsid w:val="004D3A10"/>
    <w:rsid w:val="004D3A2D"/>
    <w:rsid w:val="004D3A4B"/>
    <w:rsid w:val="004D3A5A"/>
    <w:rsid w:val="004D3B11"/>
    <w:rsid w:val="004D3E6C"/>
    <w:rsid w:val="004D3FAE"/>
    <w:rsid w:val="004D42F6"/>
    <w:rsid w:val="004D4589"/>
    <w:rsid w:val="004D48EA"/>
    <w:rsid w:val="004D4D5B"/>
    <w:rsid w:val="004D4F01"/>
    <w:rsid w:val="004D5050"/>
    <w:rsid w:val="004D51A1"/>
    <w:rsid w:val="004D53C8"/>
    <w:rsid w:val="004D5429"/>
    <w:rsid w:val="004D579D"/>
    <w:rsid w:val="004D584B"/>
    <w:rsid w:val="004D5880"/>
    <w:rsid w:val="004D59CC"/>
    <w:rsid w:val="004D5BFE"/>
    <w:rsid w:val="004D5C48"/>
    <w:rsid w:val="004D5C60"/>
    <w:rsid w:val="004D5CA9"/>
    <w:rsid w:val="004D5FAB"/>
    <w:rsid w:val="004D63D2"/>
    <w:rsid w:val="004D6908"/>
    <w:rsid w:val="004D72A5"/>
    <w:rsid w:val="004D733E"/>
    <w:rsid w:val="004D763B"/>
    <w:rsid w:val="004D764B"/>
    <w:rsid w:val="004D796C"/>
    <w:rsid w:val="004D797C"/>
    <w:rsid w:val="004D7D55"/>
    <w:rsid w:val="004E0525"/>
    <w:rsid w:val="004E071A"/>
    <w:rsid w:val="004E097D"/>
    <w:rsid w:val="004E0B2C"/>
    <w:rsid w:val="004E0D1F"/>
    <w:rsid w:val="004E1825"/>
    <w:rsid w:val="004E1844"/>
    <w:rsid w:val="004E1E96"/>
    <w:rsid w:val="004E1F1B"/>
    <w:rsid w:val="004E225F"/>
    <w:rsid w:val="004E250C"/>
    <w:rsid w:val="004E2766"/>
    <w:rsid w:val="004E2834"/>
    <w:rsid w:val="004E2924"/>
    <w:rsid w:val="004E2BB9"/>
    <w:rsid w:val="004E2C74"/>
    <w:rsid w:val="004E2EFF"/>
    <w:rsid w:val="004E31D1"/>
    <w:rsid w:val="004E31D7"/>
    <w:rsid w:val="004E3302"/>
    <w:rsid w:val="004E351B"/>
    <w:rsid w:val="004E357C"/>
    <w:rsid w:val="004E35F8"/>
    <w:rsid w:val="004E38F9"/>
    <w:rsid w:val="004E3D6E"/>
    <w:rsid w:val="004E3D70"/>
    <w:rsid w:val="004E3E82"/>
    <w:rsid w:val="004E3EF0"/>
    <w:rsid w:val="004E403D"/>
    <w:rsid w:val="004E489B"/>
    <w:rsid w:val="004E48FA"/>
    <w:rsid w:val="004E4D40"/>
    <w:rsid w:val="004E4E09"/>
    <w:rsid w:val="004E4F6B"/>
    <w:rsid w:val="004E5618"/>
    <w:rsid w:val="004E562E"/>
    <w:rsid w:val="004E597A"/>
    <w:rsid w:val="004E5A88"/>
    <w:rsid w:val="004E5CB4"/>
    <w:rsid w:val="004E5FC2"/>
    <w:rsid w:val="004E6342"/>
    <w:rsid w:val="004E661B"/>
    <w:rsid w:val="004E66A9"/>
    <w:rsid w:val="004E67EE"/>
    <w:rsid w:val="004E6BB8"/>
    <w:rsid w:val="004E6D52"/>
    <w:rsid w:val="004E7310"/>
    <w:rsid w:val="004E73CF"/>
    <w:rsid w:val="004E73D0"/>
    <w:rsid w:val="004E7531"/>
    <w:rsid w:val="004E7AAD"/>
    <w:rsid w:val="004E7BFC"/>
    <w:rsid w:val="004E7CEA"/>
    <w:rsid w:val="004E7DA7"/>
    <w:rsid w:val="004E7E48"/>
    <w:rsid w:val="004E7F81"/>
    <w:rsid w:val="004F01B0"/>
    <w:rsid w:val="004F0346"/>
    <w:rsid w:val="004F05F1"/>
    <w:rsid w:val="004F060B"/>
    <w:rsid w:val="004F09DE"/>
    <w:rsid w:val="004F0A96"/>
    <w:rsid w:val="004F0C1F"/>
    <w:rsid w:val="004F1320"/>
    <w:rsid w:val="004F1A74"/>
    <w:rsid w:val="004F1DC0"/>
    <w:rsid w:val="004F20AE"/>
    <w:rsid w:val="004F20C0"/>
    <w:rsid w:val="004F2178"/>
    <w:rsid w:val="004F24D8"/>
    <w:rsid w:val="004F258E"/>
    <w:rsid w:val="004F283C"/>
    <w:rsid w:val="004F2948"/>
    <w:rsid w:val="004F29CF"/>
    <w:rsid w:val="004F2FEC"/>
    <w:rsid w:val="004F330A"/>
    <w:rsid w:val="004F3364"/>
    <w:rsid w:val="004F35BB"/>
    <w:rsid w:val="004F3705"/>
    <w:rsid w:val="004F38BA"/>
    <w:rsid w:val="004F39C9"/>
    <w:rsid w:val="004F3B52"/>
    <w:rsid w:val="004F460C"/>
    <w:rsid w:val="004F47F7"/>
    <w:rsid w:val="004F489A"/>
    <w:rsid w:val="004F4F6C"/>
    <w:rsid w:val="004F4FB3"/>
    <w:rsid w:val="004F5079"/>
    <w:rsid w:val="004F543B"/>
    <w:rsid w:val="004F591D"/>
    <w:rsid w:val="004F5E0D"/>
    <w:rsid w:val="004F5F02"/>
    <w:rsid w:val="004F5FE0"/>
    <w:rsid w:val="004F6218"/>
    <w:rsid w:val="004F671E"/>
    <w:rsid w:val="004F6D55"/>
    <w:rsid w:val="004F715F"/>
    <w:rsid w:val="004F7389"/>
    <w:rsid w:val="004F740C"/>
    <w:rsid w:val="004F777D"/>
    <w:rsid w:val="004F77A8"/>
    <w:rsid w:val="004F7A0C"/>
    <w:rsid w:val="004F7C2B"/>
    <w:rsid w:val="004F7D5C"/>
    <w:rsid w:val="004F7F8F"/>
    <w:rsid w:val="00500675"/>
    <w:rsid w:val="0050073D"/>
    <w:rsid w:val="005007C4"/>
    <w:rsid w:val="00500E19"/>
    <w:rsid w:val="0050121B"/>
    <w:rsid w:val="005012A1"/>
    <w:rsid w:val="0050170B"/>
    <w:rsid w:val="00501713"/>
    <w:rsid w:val="00501CD1"/>
    <w:rsid w:val="00501DCE"/>
    <w:rsid w:val="00502415"/>
    <w:rsid w:val="00502BAC"/>
    <w:rsid w:val="00502D47"/>
    <w:rsid w:val="00502D5A"/>
    <w:rsid w:val="00503297"/>
    <w:rsid w:val="005033CA"/>
    <w:rsid w:val="005036C9"/>
    <w:rsid w:val="0050385C"/>
    <w:rsid w:val="00503AD2"/>
    <w:rsid w:val="00503CDC"/>
    <w:rsid w:val="00503D45"/>
    <w:rsid w:val="00504142"/>
    <w:rsid w:val="00504226"/>
    <w:rsid w:val="005042FE"/>
    <w:rsid w:val="005043CB"/>
    <w:rsid w:val="005045F2"/>
    <w:rsid w:val="00504919"/>
    <w:rsid w:val="00504947"/>
    <w:rsid w:val="00504B5C"/>
    <w:rsid w:val="00504DF5"/>
    <w:rsid w:val="00504E0E"/>
    <w:rsid w:val="00504EA5"/>
    <w:rsid w:val="00505198"/>
    <w:rsid w:val="005055E4"/>
    <w:rsid w:val="00505E27"/>
    <w:rsid w:val="0050615C"/>
    <w:rsid w:val="005062A1"/>
    <w:rsid w:val="005062D4"/>
    <w:rsid w:val="0050630A"/>
    <w:rsid w:val="00506722"/>
    <w:rsid w:val="0050698A"/>
    <w:rsid w:val="00506CC2"/>
    <w:rsid w:val="0050702B"/>
    <w:rsid w:val="00507048"/>
    <w:rsid w:val="00507206"/>
    <w:rsid w:val="005073CA"/>
    <w:rsid w:val="00507F4D"/>
    <w:rsid w:val="005102BA"/>
    <w:rsid w:val="0051042C"/>
    <w:rsid w:val="00510565"/>
    <w:rsid w:val="005106F8"/>
    <w:rsid w:val="00510801"/>
    <w:rsid w:val="00510B70"/>
    <w:rsid w:val="00510B86"/>
    <w:rsid w:val="00510C2B"/>
    <w:rsid w:val="00510CBF"/>
    <w:rsid w:val="00510E19"/>
    <w:rsid w:val="00510F2D"/>
    <w:rsid w:val="0051131C"/>
    <w:rsid w:val="005114C2"/>
    <w:rsid w:val="0051162A"/>
    <w:rsid w:val="0051174A"/>
    <w:rsid w:val="005117B6"/>
    <w:rsid w:val="00511868"/>
    <w:rsid w:val="00511D20"/>
    <w:rsid w:val="00512627"/>
    <w:rsid w:val="005128B8"/>
    <w:rsid w:val="00512A4A"/>
    <w:rsid w:val="00512A4F"/>
    <w:rsid w:val="00513463"/>
    <w:rsid w:val="0051383F"/>
    <w:rsid w:val="00513C1B"/>
    <w:rsid w:val="00513DAF"/>
    <w:rsid w:val="00514040"/>
    <w:rsid w:val="00514155"/>
    <w:rsid w:val="00514645"/>
    <w:rsid w:val="0051466E"/>
    <w:rsid w:val="005146EC"/>
    <w:rsid w:val="00514705"/>
    <w:rsid w:val="00514763"/>
    <w:rsid w:val="005149A8"/>
    <w:rsid w:val="005153AA"/>
    <w:rsid w:val="0051567E"/>
    <w:rsid w:val="005157B1"/>
    <w:rsid w:val="00515CFF"/>
    <w:rsid w:val="00516662"/>
    <w:rsid w:val="00516916"/>
    <w:rsid w:val="00516F52"/>
    <w:rsid w:val="00517082"/>
    <w:rsid w:val="0051712D"/>
    <w:rsid w:val="0051724F"/>
    <w:rsid w:val="0051725B"/>
    <w:rsid w:val="00517379"/>
    <w:rsid w:val="0051747A"/>
    <w:rsid w:val="00517515"/>
    <w:rsid w:val="005176D1"/>
    <w:rsid w:val="0051791B"/>
    <w:rsid w:val="00517A45"/>
    <w:rsid w:val="00517C3E"/>
    <w:rsid w:val="00517C5F"/>
    <w:rsid w:val="00517FE7"/>
    <w:rsid w:val="00520567"/>
    <w:rsid w:val="005207F6"/>
    <w:rsid w:val="0052095A"/>
    <w:rsid w:val="00520D0C"/>
    <w:rsid w:val="005214A6"/>
    <w:rsid w:val="00521871"/>
    <w:rsid w:val="005218ED"/>
    <w:rsid w:val="00521A03"/>
    <w:rsid w:val="00521B46"/>
    <w:rsid w:val="00521C03"/>
    <w:rsid w:val="00521C09"/>
    <w:rsid w:val="00521D7A"/>
    <w:rsid w:val="00521E47"/>
    <w:rsid w:val="00521F01"/>
    <w:rsid w:val="005224C6"/>
    <w:rsid w:val="00522622"/>
    <w:rsid w:val="0052274F"/>
    <w:rsid w:val="0052284D"/>
    <w:rsid w:val="00522A32"/>
    <w:rsid w:val="00522AB8"/>
    <w:rsid w:val="00522C07"/>
    <w:rsid w:val="00522CB9"/>
    <w:rsid w:val="00522D8C"/>
    <w:rsid w:val="00523161"/>
    <w:rsid w:val="0052337E"/>
    <w:rsid w:val="005235B6"/>
    <w:rsid w:val="005236FC"/>
    <w:rsid w:val="0052384A"/>
    <w:rsid w:val="0052385D"/>
    <w:rsid w:val="00523B34"/>
    <w:rsid w:val="00523B51"/>
    <w:rsid w:val="00523CC9"/>
    <w:rsid w:val="00523D03"/>
    <w:rsid w:val="00523DA3"/>
    <w:rsid w:val="00523ECD"/>
    <w:rsid w:val="00523F23"/>
    <w:rsid w:val="00523FE2"/>
    <w:rsid w:val="00524083"/>
    <w:rsid w:val="005246D6"/>
    <w:rsid w:val="00524A4F"/>
    <w:rsid w:val="0052565B"/>
    <w:rsid w:val="005256FE"/>
    <w:rsid w:val="00525746"/>
    <w:rsid w:val="00525924"/>
    <w:rsid w:val="005259D7"/>
    <w:rsid w:val="00525C53"/>
    <w:rsid w:val="00525CCD"/>
    <w:rsid w:val="00525DB9"/>
    <w:rsid w:val="00525F8E"/>
    <w:rsid w:val="005260A7"/>
    <w:rsid w:val="005260CA"/>
    <w:rsid w:val="00526106"/>
    <w:rsid w:val="005266BE"/>
    <w:rsid w:val="00526B42"/>
    <w:rsid w:val="00526C1F"/>
    <w:rsid w:val="00526C63"/>
    <w:rsid w:val="00526CBA"/>
    <w:rsid w:val="0052707F"/>
    <w:rsid w:val="005272CC"/>
    <w:rsid w:val="00527366"/>
    <w:rsid w:val="005276ED"/>
    <w:rsid w:val="00527F3F"/>
    <w:rsid w:val="005301F3"/>
    <w:rsid w:val="005305CF"/>
    <w:rsid w:val="00530E07"/>
    <w:rsid w:val="00530EE9"/>
    <w:rsid w:val="005310D2"/>
    <w:rsid w:val="00531180"/>
    <w:rsid w:val="00531224"/>
    <w:rsid w:val="00531291"/>
    <w:rsid w:val="00531B38"/>
    <w:rsid w:val="0053229E"/>
    <w:rsid w:val="00532594"/>
    <w:rsid w:val="00532674"/>
    <w:rsid w:val="005326E4"/>
    <w:rsid w:val="00533093"/>
    <w:rsid w:val="00533236"/>
    <w:rsid w:val="00533468"/>
    <w:rsid w:val="005334E9"/>
    <w:rsid w:val="00533500"/>
    <w:rsid w:val="0053395B"/>
    <w:rsid w:val="00533BFE"/>
    <w:rsid w:val="00533D4E"/>
    <w:rsid w:val="00533DFA"/>
    <w:rsid w:val="00534053"/>
    <w:rsid w:val="0053431C"/>
    <w:rsid w:val="005344B3"/>
    <w:rsid w:val="00534748"/>
    <w:rsid w:val="00534769"/>
    <w:rsid w:val="0053503D"/>
    <w:rsid w:val="0053570C"/>
    <w:rsid w:val="0053571D"/>
    <w:rsid w:val="00535C65"/>
    <w:rsid w:val="00535CCD"/>
    <w:rsid w:val="00535D52"/>
    <w:rsid w:val="0053614A"/>
    <w:rsid w:val="0053627D"/>
    <w:rsid w:val="005362FA"/>
    <w:rsid w:val="00536560"/>
    <w:rsid w:val="005365B9"/>
    <w:rsid w:val="005368BC"/>
    <w:rsid w:val="00537185"/>
    <w:rsid w:val="00537304"/>
    <w:rsid w:val="0053758C"/>
    <w:rsid w:val="00537606"/>
    <w:rsid w:val="00537770"/>
    <w:rsid w:val="005378AD"/>
    <w:rsid w:val="00537C62"/>
    <w:rsid w:val="00537E19"/>
    <w:rsid w:val="0054016E"/>
    <w:rsid w:val="00540426"/>
    <w:rsid w:val="00540465"/>
    <w:rsid w:val="005404B2"/>
    <w:rsid w:val="00540897"/>
    <w:rsid w:val="00540916"/>
    <w:rsid w:val="0054096C"/>
    <w:rsid w:val="00540ACB"/>
    <w:rsid w:val="00540B2F"/>
    <w:rsid w:val="00540BA0"/>
    <w:rsid w:val="00540DAE"/>
    <w:rsid w:val="00541183"/>
    <w:rsid w:val="005412FC"/>
    <w:rsid w:val="00541624"/>
    <w:rsid w:val="0054167A"/>
    <w:rsid w:val="00541746"/>
    <w:rsid w:val="00541CDB"/>
    <w:rsid w:val="00541DA4"/>
    <w:rsid w:val="00541E67"/>
    <w:rsid w:val="00541F32"/>
    <w:rsid w:val="00542026"/>
    <w:rsid w:val="00542236"/>
    <w:rsid w:val="00542488"/>
    <w:rsid w:val="005426F8"/>
    <w:rsid w:val="0054286B"/>
    <w:rsid w:val="005428F9"/>
    <w:rsid w:val="00542BE2"/>
    <w:rsid w:val="00542C54"/>
    <w:rsid w:val="00543155"/>
    <w:rsid w:val="00543480"/>
    <w:rsid w:val="00543783"/>
    <w:rsid w:val="0054387E"/>
    <w:rsid w:val="00543A6B"/>
    <w:rsid w:val="00543B17"/>
    <w:rsid w:val="00543D8F"/>
    <w:rsid w:val="00543F68"/>
    <w:rsid w:val="00544335"/>
    <w:rsid w:val="0054444F"/>
    <w:rsid w:val="0054505F"/>
    <w:rsid w:val="0054524A"/>
    <w:rsid w:val="005458DB"/>
    <w:rsid w:val="00545B49"/>
    <w:rsid w:val="0054612D"/>
    <w:rsid w:val="00546235"/>
    <w:rsid w:val="005462F8"/>
    <w:rsid w:val="00546502"/>
    <w:rsid w:val="00546597"/>
    <w:rsid w:val="00546738"/>
    <w:rsid w:val="005472D8"/>
    <w:rsid w:val="005477A1"/>
    <w:rsid w:val="005477ED"/>
    <w:rsid w:val="00547A76"/>
    <w:rsid w:val="00547CD9"/>
    <w:rsid w:val="00547E03"/>
    <w:rsid w:val="00550074"/>
    <w:rsid w:val="005500EA"/>
    <w:rsid w:val="00550548"/>
    <w:rsid w:val="0055057D"/>
    <w:rsid w:val="00550648"/>
    <w:rsid w:val="005508BA"/>
    <w:rsid w:val="00550C69"/>
    <w:rsid w:val="00550C76"/>
    <w:rsid w:val="00550D77"/>
    <w:rsid w:val="0055161E"/>
    <w:rsid w:val="00551667"/>
    <w:rsid w:val="00551A07"/>
    <w:rsid w:val="00551ACA"/>
    <w:rsid w:val="00551E31"/>
    <w:rsid w:val="0055263A"/>
    <w:rsid w:val="005526B6"/>
    <w:rsid w:val="0055274F"/>
    <w:rsid w:val="00552B15"/>
    <w:rsid w:val="00552E4E"/>
    <w:rsid w:val="00552F07"/>
    <w:rsid w:val="005531F7"/>
    <w:rsid w:val="005531FF"/>
    <w:rsid w:val="0055321F"/>
    <w:rsid w:val="00553277"/>
    <w:rsid w:val="00553428"/>
    <w:rsid w:val="00553643"/>
    <w:rsid w:val="0055390F"/>
    <w:rsid w:val="00553B6B"/>
    <w:rsid w:val="00553D57"/>
    <w:rsid w:val="0055424C"/>
    <w:rsid w:val="0055491E"/>
    <w:rsid w:val="00554B0F"/>
    <w:rsid w:val="00554C1B"/>
    <w:rsid w:val="00554D7A"/>
    <w:rsid w:val="00554FF1"/>
    <w:rsid w:val="005550B7"/>
    <w:rsid w:val="0055520D"/>
    <w:rsid w:val="005556F9"/>
    <w:rsid w:val="0055578E"/>
    <w:rsid w:val="005559B8"/>
    <w:rsid w:val="00555A2D"/>
    <w:rsid w:val="00555AF8"/>
    <w:rsid w:val="00555DBB"/>
    <w:rsid w:val="00555EA2"/>
    <w:rsid w:val="0055623E"/>
    <w:rsid w:val="00556290"/>
    <w:rsid w:val="005565A4"/>
    <w:rsid w:val="005565B2"/>
    <w:rsid w:val="00556792"/>
    <w:rsid w:val="00556C21"/>
    <w:rsid w:val="00556C79"/>
    <w:rsid w:val="00556F59"/>
    <w:rsid w:val="00557066"/>
    <w:rsid w:val="005571A3"/>
    <w:rsid w:val="005573F1"/>
    <w:rsid w:val="00557587"/>
    <w:rsid w:val="00557937"/>
    <w:rsid w:val="00557C00"/>
    <w:rsid w:val="00557E26"/>
    <w:rsid w:val="00560055"/>
    <w:rsid w:val="0056009A"/>
    <w:rsid w:val="005600EE"/>
    <w:rsid w:val="00560243"/>
    <w:rsid w:val="00560C26"/>
    <w:rsid w:val="00560D6C"/>
    <w:rsid w:val="00561366"/>
    <w:rsid w:val="00561961"/>
    <w:rsid w:val="00561D09"/>
    <w:rsid w:val="00562348"/>
    <w:rsid w:val="005626A9"/>
    <w:rsid w:val="00562AD2"/>
    <w:rsid w:val="00562CE6"/>
    <w:rsid w:val="00562FF9"/>
    <w:rsid w:val="00563100"/>
    <w:rsid w:val="00563106"/>
    <w:rsid w:val="005632D1"/>
    <w:rsid w:val="005633B2"/>
    <w:rsid w:val="005636C1"/>
    <w:rsid w:val="005638BA"/>
    <w:rsid w:val="00563D3A"/>
    <w:rsid w:val="00563DCC"/>
    <w:rsid w:val="00563ED2"/>
    <w:rsid w:val="0056423E"/>
    <w:rsid w:val="0056445A"/>
    <w:rsid w:val="0056458A"/>
    <w:rsid w:val="005648FB"/>
    <w:rsid w:val="005649EC"/>
    <w:rsid w:val="00564A9F"/>
    <w:rsid w:val="00564B0D"/>
    <w:rsid w:val="005650B3"/>
    <w:rsid w:val="00565290"/>
    <w:rsid w:val="0056550C"/>
    <w:rsid w:val="0056595F"/>
    <w:rsid w:val="00565CBE"/>
    <w:rsid w:val="00565D54"/>
    <w:rsid w:val="00565E17"/>
    <w:rsid w:val="00566419"/>
    <w:rsid w:val="00566451"/>
    <w:rsid w:val="0056664A"/>
    <w:rsid w:val="00566CD1"/>
    <w:rsid w:val="0056700B"/>
    <w:rsid w:val="005671B6"/>
    <w:rsid w:val="00567501"/>
    <w:rsid w:val="00567561"/>
    <w:rsid w:val="00567772"/>
    <w:rsid w:val="00567CB8"/>
    <w:rsid w:val="005700EA"/>
    <w:rsid w:val="005706DD"/>
    <w:rsid w:val="00570AFC"/>
    <w:rsid w:val="00570E4F"/>
    <w:rsid w:val="00570E6F"/>
    <w:rsid w:val="0057132E"/>
    <w:rsid w:val="0057161D"/>
    <w:rsid w:val="00571B42"/>
    <w:rsid w:val="00571CFE"/>
    <w:rsid w:val="00572256"/>
    <w:rsid w:val="00572B16"/>
    <w:rsid w:val="00572D2F"/>
    <w:rsid w:val="00572E31"/>
    <w:rsid w:val="0057314A"/>
    <w:rsid w:val="00573170"/>
    <w:rsid w:val="005735F4"/>
    <w:rsid w:val="005738CE"/>
    <w:rsid w:val="00573BA6"/>
    <w:rsid w:val="00573EC7"/>
    <w:rsid w:val="00574234"/>
    <w:rsid w:val="005742B0"/>
    <w:rsid w:val="00574314"/>
    <w:rsid w:val="005744F7"/>
    <w:rsid w:val="0057451E"/>
    <w:rsid w:val="0057462A"/>
    <w:rsid w:val="0057471B"/>
    <w:rsid w:val="0057472B"/>
    <w:rsid w:val="00574C53"/>
    <w:rsid w:val="00574CAA"/>
    <w:rsid w:val="00574D00"/>
    <w:rsid w:val="00574DCB"/>
    <w:rsid w:val="00574E02"/>
    <w:rsid w:val="00574E89"/>
    <w:rsid w:val="0057503C"/>
    <w:rsid w:val="00575145"/>
    <w:rsid w:val="00575698"/>
    <w:rsid w:val="00575A0E"/>
    <w:rsid w:val="00575B89"/>
    <w:rsid w:val="00575DB0"/>
    <w:rsid w:val="0057600C"/>
    <w:rsid w:val="0057603D"/>
    <w:rsid w:val="00576074"/>
    <w:rsid w:val="0057622F"/>
    <w:rsid w:val="0057632E"/>
    <w:rsid w:val="00576337"/>
    <w:rsid w:val="00576462"/>
    <w:rsid w:val="00576660"/>
    <w:rsid w:val="00576684"/>
    <w:rsid w:val="00577113"/>
    <w:rsid w:val="005771D9"/>
    <w:rsid w:val="00577312"/>
    <w:rsid w:val="00577459"/>
    <w:rsid w:val="00577579"/>
    <w:rsid w:val="00577681"/>
    <w:rsid w:val="005776C6"/>
    <w:rsid w:val="005779CA"/>
    <w:rsid w:val="00577C0E"/>
    <w:rsid w:val="00577FF0"/>
    <w:rsid w:val="00580223"/>
    <w:rsid w:val="00580717"/>
    <w:rsid w:val="005812D4"/>
    <w:rsid w:val="005813F0"/>
    <w:rsid w:val="005815B3"/>
    <w:rsid w:val="005815C9"/>
    <w:rsid w:val="00581646"/>
    <w:rsid w:val="00581830"/>
    <w:rsid w:val="00581A58"/>
    <w:rsid w:val="00582195"/>
    <w:rsid w:val="005822B8"/>
    <w:rsid w:val="0058242E"/>
    <w:rsid w:val="0058259E"/>
    <w:rsid w:val="00582A62"/>
    <w:rsid w:val="00582D51"/>
    <w:rsid w:val="00583178"/>
    <w:rsid w:val="0058335E"/>
    <w:rsid w:val="005839D5"/>
    <w:rsid w:val="00583B6A"/>
    <w:rsid w:val="00584096"/>
    <w:rsid w:val="00584132"/>
    <w:rsid w:val="00584176"/>
    <w:rsid w:val="005846BB"/>
    <w:rsid w:val="00584E35"/>
    <w:rsid w:val="00584F00"/>
    <w:rsid w:val="00584FDE"/>
    <w:rsid w:val="005850A6"/>
    <w:rsid w:val="00585295"/>
    <w:rsid w:val="00585689"/>
    <w:rsid w:val="005856AD"/>
    <w:rsid w:val="0058588A"/>
    <w:rsid w:val="00585A27"/>
    <w:rsid w:val="00585DD5"/>
    <w:rsid w:val="00586023"/>
    <w:rsid w:val="005860A4"/>
    <w:rsid w:val="0058623A"/>
    <w:rsid w:val="00586847"/>
    <w:rsid w:val="0058691F"/>
    <w:rsid w:val="00586CB2"/>
    <w:rsid w:val="005901D4"/>
    <w:rsid w:val="00590426"/>
    <w:rsid w:val="005904C1"/>
    <w:rsid w:val="00590BE6"/>
    <w:rsid w:val="00590E95"/>
    <w:rsid w:val="00591566"/>
    <w:rsid w:val="005915E0"/>
    <w:rsid w:val="005916E6"/>
    <w:rsid w:val="005916F9"/>
    <w:rsid w:val="00591907"/>
    <w:rsid w:val="00591939"/>
    <w:rsid w:val="00591A82"/>
    <w:rsid w:val="00591D7D"/>
    <w:rsid w:val="00591FD7"/>
    <w:rsid w:val="00591FEB"/>
    <w:rsid w:val="005923C6"/>
    <w:rsid w:val="00592833"/>
    <w:rsid w:val="00592880"/>
    <w:rsid w:val="00592D49"/>
    <w:rsid w:val="00592E5D"/>
    <w:rsid w:val="0059344D"/>
    <w:rsid w:val="005934C3"/>
    <w:rsid w:val="00593550"/>
    <w:rsid w:val="0059366B"/>
    <w:rsid w:val="005937F7"/>
    <w:rsid w:val="00593D96"/>
    <w:rsid w:val="00593DC3"/>
    <w:rsid w:val="00593E59"/>
    <w:rsid w:val="00593FB4"/>
    <w:rsid w:val="00594111"/>
    <w:rsid w:val="0059427C"/>
    <w:rsid w:val="005946E9"/>
    <w:rsid w:val="00594713"/>
    <w:rsid w:val="005947D7"/>
    <w:rsid w:val="00594969"/>
    <w:rsid w:val="00595129"/>
    <w:rsid w:val="00595161"/>
    <w:rsid w:val="005951F7"/>
    <w:rsid w:val="005955A5"/>
    <w:rsid w:val="00595CD0"/>
    <w:rsid w:val="00595D0C"/>
    <w:rsid w:val="00595E9C"/>
    <w:rsid w:val="00595F5C"/>
    <w:rsid w:val="00595F92"/>
    <w:rsid w:val="005960F5"/>
    <w:rsid w:val="00596178"/>
    <w:rsid w:val="00596523"/>
    <w:rsid w:val="00596814"/>
    <w:rsid w:val="00596E4E"/>
    <w:rsid w:val="00597557"/>
    <w:rsid w:val="0059765A"/>
    <w:rsid w:val="00597972"/>
    <w:rsid w:val="00597978"/>
    <w:rsid w:val="00597A3F"/>
    <w:rsid w:val="00597D64"/>
    <w:rsid w:val="00597DE2"/>
    <w:rsid w:val="00597FC2"/>
    <w:rsid w:val="005A01FF"/>
    <w:rsid w:val="005A0451"/>
    <w:rsid w:val="005A0553"/>
    <w:rsid w:val="005A0594"/>
    <w:rsid w:val="005A05EE"/>
    <w:rsid w:val="005A07AE"/>
    <w:rsid w:val="005A0FB8"/>
    <w:rsid w:val="005A104A"/>
    <w:rsid w:val="005A11D6"/>
    <w:rsid w:val="005A140A"/>
    <w:rsid w:val="005A156F"/>
    <w:rsid w:val="005A15C0"/>
    <w:rsid w:val="005A1A72"/>
    <w:rsid w:val="005A1CB8"/>
    <w:rsid w:val="005A2008"/>
    <w:rsid w:val="005A2074"/>
    <w:rsid w:val="005A258E"/>
    <w:rsid w:val="005A2653"/>
    <w:rsid w:val="005A2794"/>
    <w:rsid w:val="005A27D3"/>
    <w:rsid w:val="005A280A"/>
    <w:rsid w:val="005A2DD6"/>
    <w:rsid w:val="005A3225"/>
    <w:rsid w:val="005A383C"/>
    <w:rsid w:val="005A390F"/>
    <w:rsid w:val="005A3BB4"/>
    <w:rsid w:val="005A3F07"/>
    <w:rsid w:val="005A43EF"/>
    <w:rsid w:val="005A4509"/>
    <w:rsid w:val="005A4916"/>
    <w:rsid w:val="005A4E7F"/>
    <w:rsid w:val="005A50C7"/>
    <w:rsid w:val="005A5820"/>
    <w:rsid w:val="005A592B"/>
    <w:rsid w:val="005A5A40"/>
    <w:rsid w:val="005A5C6F"/>
    <w:rsid w:val="005A5E61"/>
    <w:rsid w:val="005A63FB"/>
    <w:rsid w:val="005A66AC"/>
    <w:rsid w:val="005A695E"/>
    <w:rsid w:val="005A7263"/>
    <w:rsid w:val="005A76B3"/>
    <w:rsid w:val="005A7708"/>
    <w:rsid w:val="005A77ED"/>
    <w:rsid w:val="005A78AD"/>
    <w:rsid w:val="005A7BB6"/>
    <w:rsid w:val="005A7D03"/>
    <w:rsid w:val="005A7D85"/>
    <w:rsid w:val="005B017F"/>
    <w:rsid w:val="005B0250"/>
    <w:rsid w:val="005B03C2"/>
    <w:rsid w:val="005B0418"/>
    <w:rsid w:val="005B06EB"/>
    <w:rsid w:val="005B102C"/>
    <w:rsid w:val="005B14E5"/>
    <w:rsid w:val="005B1697"/>
    <w:rsid w:val="005B1899"/>
    <w:rsid w:val="005B1B17"/>
    <w:rsid w:val="005B1B84"/>
    <w:rsid w:val="005B2643"/>
    <w:rsid w:val="005B2789"/>
    <w:rsid w:val="005B2CE3"/>
    <w:rsid w:val="005B2E54"/>
    <w:rsid w:val="005B307F"/>
    <w:rsid w:val="005B30A8"/>
    <w:rsid w:val="005B3543"/>
    <w:rsid w:val="005B360E"/>
    <w:rsid w:val="005B3744"/>
    <w:rsid w:val="005B379D"/>
    <w:rsid w:val="005B39DC"/>
    <w:rsid w:val="005B3ABC"/>
    <w:rsid w:val="005B3B7E"/>
    <w:rsid w:val="005B3DAE"/>
    <w:rsid w:val="005B3F7C"/>
    <w:rsid w:val="005B3F82"/>
    <w:rsid w:val="005B4433"/>
    <w:rsid w:val="005B584B"/>
    <w:rsid w:val="005B5AA1"/>
    <w:rsid w:val="005B5AFF"/>
    <w:rsid w:val="005B5B81"/>
    <w:rsid w:val="005B5BDA"/>
    <w:rsid w:val="005B5DF2"/>
    <w:rsid w:val="005B630C"/>
    <w:rsid w:val="005B645E"/>
    <w:rsid w:val="005B6765"/>
    <w:rsid w:val="005B6C17"/>
    <w:rsid w:val="005B7221"/>
    <w:rsid w:val="005B7376"/>
    <w:rsid w:val="005B77CC"/>
    <w:rsid w:val="005B78C6"/>
    <w:rsid w:val="005B7BD3"/>
    <w:rsid w:val="005B7ED8"/>
    <w:rsid w:val="005C03F5"/>
    <w:rsid w:val="005C058A"/>
    <w:rsid w:val="005C071E"/>
    <w:rsid w:val="005C0828"/>
    <w:rsid w:val="005C0870"/>
    <w:rsid w:val="005C0883"/>
    <w:rsid w:val="005C0953"/>
    <w:rsid w:val="005C0B2E"/>
    <w:rsid w:val="005C1068"/>
    <w:rsid w:val="005C12EF"/>
    <w:rsid w:val="005C1521"/>
    <w:rsid w:val="005C15B1"/>
    <w:rsid w:val="005C18CF"/>
    <w:rsid w:val="005C1AE2"/>
    <w:rsid w:val="005C1DEB"/>
    <w:rsid w:val="005C1E0E"/>
    <w:rsid w:val="005C21D5"/>
    <w:rsid w:val="005C22DC"/>
    <w:rsid w:val="005C26AD"/>
    <w:rsid w:val="005C28A4"/>
    <w:rsid w:val="005C2C72"/>
    <w:rsid w:val="005C2D0D"/>
    <w:rsid w:val="005C2E04"/>
    <w:rsid w:val="005C2FDB"/>
    <w:rsid w:val="005C302B"/>
    <w:rsid w:val="005C3112"/>
    <w:rsid w:val="005C31B8"/>
    <w:rsid w:val="005C3576"/>
    <w:rsid w:val="005C37D8"/>
    <w:rsid w:val="005C3960"/>
    <w:rsid w:val="005C39F0"/>
    <w:rsid w:val="005C3BB0"/>
    <w:rsid w:val="005C3E8F"/>
    <w:rsid w:val="005C3EFE"/>
    <w:rsid w:val="005C3FDF"/>
    <w:rsid w:val="005C46FF"/>
    <w:rsid w:val="005C4710"/>
    <w:rsid w:val="005C47C9"/>
    <w:rsid w:val="005C484D"/>
    <w:rsid w:val="005C49AC"/>
    <w:rsid w:val="005C4D7E"/>
    <w:rsid w:val="005C4D89"/>
    <w:rsid w:val="005C5184"/>
    <w:rsid w:val="005C533D"/>
    <w:rsid w:val="005C5938"/>
    <w:rsid w:val="005C593E"/>
    <w:rsid w:val="005C5D4A"/>
    <w:rsid w:val="005C5F97"/>
    <w:rsid w:val="005C61B7"/>
    <w:rsid w:val="005C63DD"/>
    <w:rsid w:val="005C6704"/>
    <w:rsid w:val="005C6D00"/>
    <w:rsid w:val="005C6DC7"/>
    <w:rsid w:val="005C70BD"/>
    <w:rsid w:val="005C71BA"/>
    <w:rsid w:val="005C72E4"/>
    <w:rsid w:val="005C7533"/>
    <w:rsid w:val="005C7ACD"/>
    <w:rsid w:val="005C7B1D"/>
    <w:rsid w:val="005C7EC8"/>
    <w:rsid w:val="005C7F11"/>
    <w:rsid w:val="005C7F9D"/>
    <w:rsid w:val="005D003D"/>
    <w:rsid w:val="005D0118"/>
    <w:rsid w:val="005D027E"/>
    <w:rsid w:val="005D029D"/>
    <w:rsid w:val="005D04FF"/>
    <w:rsid w:val="005D0820"/>
    <w:rsid w:val="005D0B19"/>
    <w:rsid w:val="005D0C6E"/>
    <w:rsid w:val="005D1166"/>
    <w:rsid w:val="005D14F3"/>
    <w:rsid w:val="005D20A0"/>
    <w:rsid w:val="005D20EE"/>
    <w:rsid w:val="005D216E"/>
    <w:rsid w:val="005D2451"/>
    <w:rsid w:val="005D2477"/>
    <w:rsid w:val="005D2A4F"/>
    <w:rsid w:val="005D2C2C"/>
    <w:rsid w:val="005D2D03"/>
    <w:rsid w:val="005D2D24"/>
    <w:rsid w:val="005D2E7E"/>
    <w:rsid w:val="005D2F3B"/>
    <w:rsid w:val="005D31B9"/>
    <w:rsid w:val="005D360F"/>
    <w:rsid w:val="005D3640"/>
    <w:rsid w:val="005D3FBA"/>
    <w:rsid w:val="005D403E"/>
    <w:rsid w:val="005D44D5"/>
    <w:rsid w:val="005D4565"/>
    <w:rsid w:val="005D4F8E"/>
    <w:rsid w:val="005D53B5"/>
    <w:rsid w:val="005D57B9"/>
    <w:rsid w:val="005D5D4D"/>
    <w:rsid w:val="005D5DEA"/>
    <w:rsid w:val="005D5E69"/>
    <w:rsid w:val="005D61A5"/>
    <w:rsid w:val="005D64CA"/>
    <w:rsid w:val="005D6735"/>
    <w:rsid w:val="005D6913"/>
    <w:rsid w:val="005D6A17"/>
    <w:rsid w:val="005D6A46"/>
    <w:rsid w:val="005D6BA4"/>
    <w:rsid w:val="005D6DE5"/>
    <w:rsid w:val="005D7159"/>
    <w:rsid w:val="005D770C"/>
    <w:rsid w:val="005D7CE1"/>
    <w:rsid w:val="005D7D74"/>
    <w:rsid w:val="005D7E8C"/>
    <w:rsid w:val="005D7F4C"/>
    <w:rsid w:val="005D7F8B"/>
    <w:rsid w:val="005E0186"/>
    <w:rsid w:val="005E01D5"/>
    <w:rsid w:val="005E0254"/>
    <w:rsid w:val="005E02DA"/>
    <w:rsid w:val="005E04AB"/>
    <w:rsid w:val="005E0880"/>
    <w:rsid w:val="005E0B89"/>
    <w:rsid w:val="005E0E10"/>
    <w:rsid w:val="005E150D"/>
    <w:rsid w:val="005E18F5"/>
    <w:rsid w:val="005E1A71"/>
    <w:rsid w:val="005E1C80"/>
    <w:rsid w:val="005E1E7F"/>
    <w:rsid w:val="005E2044"/>
    <w:rsid w:val="005E268E"/>
    <w:rsid w:val="005E2797"/>
    <w:rsid w:val="005E2CC1"/>
    <w:rsid w:val="005E2E93"/>
    <w:rsid w:val="005E2F4D"/>
    <w:rsid w:val="005E302B"/>
    <w:rsid w:val="005E3ABB"/>
    <w:rsid w:val="005E3B61"/>
    <w:rsid w:val="005E4543"/>
    <w:rsid w:val="005E4675"/>
    <w:rsid w:val="005E4942"/>
    <w:rsid w:val="005E4954"/>
    <w:rsid w:val="005E4AD1"/>
    <w:rsid w:val="005E4BF4"/>
    <w:rsid w:val="005E4FB7"/>
    <w:rsid w:val="005E5122"/>
    <w:rsid w:val="005E6435"/>
    <w:rsid w:val="005E6848"/>
    <w:rsid w:val="005E70D5"/>
    <w:rsid w:val="005E72A2"/>
    <w:rsid w:val="005E7316"/>
    <w:rsid w:val="005E7506"/>
    <w:rsid w:val="005E7996"/>
    <w:rsid w:val="005E7ADC"/>
    <w:rsid w:val="005E7DC4"/>
    <w:rsid w:val="005E7EC5"/>
    <w:rsid w:val="005E7EF5"/>
    <w:rsid w:val="005F0194"/>
    <w:rsid w:val="005F0687"/>
    <w:rsid w:val="005F07B9"/>
    <w:rsid w:val="005F086F"/>
    <w:rsid w:val="005F0E61"/>
    <w:rsid w:val="005F1609"/>
    <w:rsid w:val="005F1966"/>
    <w:rsid w:val="005F1FB6"/>
    <w:rsid w:val="005F277D"/>
    <w:rsid w:val="005F2B33"/>
    <w:rsid w:val="005F2D0E"/>
    <w:rsid w:val="005F2F2D"/>
    <w:rsid w:val="005F311A"/>
    <w:rsid w:val="005F315E"/>
    <w:rsid w:val="005F3707"/>
    <w:rsid w:val="005F391D"/>
    <w:rsid w:val="005F397B"/>
    <w:rsid w:val="005F3A97"/>
    <w:rsid w:val="005F3BB2"/>
    <w:rsid w:val="005F4027"/>
    <w:rsid w:val="005F4474"/>
    <w:rsid w:val="005F44BC"/>
    <w:rsid w:val="005F4862"/>
    <w:rsid w:val="005F489B"/>
    <w:rsid w:val="005F4AFE"/>
    <w:rsid w:val="005F4B09"/>
    <w:rsid w:val="005F4BAB"/>
    <w:rsid w:val="005F4CDC"/>
    <w:rsid w:val="005F5268"/>
    <w:rsid w:val="005F5316"/>
    <w:rsid w:val="005F546A"/>
    <w:rsid w:val="005F555B"/>
    <w:rsid w:val="005F5716"/>
    <w:rsid w:val="005F5CCC"/>
    <w:rsid w:val="005F5E16"/>
    <w:rsid w:val="005F5F46"/>
    <w:rsid w:val="005F6098"/>
    <w:rsid w:val="005F6367"/>
    <w:rsid w:val="005F63A0"/>
    <w:rsid w:val="005F696B"/>
    <w:rsid w:val="005F708D"/>
    <w:rsid w:val="005F7461"/>
    <w:rsid w:val="005F752E"/>
    <w:rsid w:val="005F765A"/>
    <w:rsid w:val="005F76D6"/>
    <w:rsid w:val="005F7AA4"/>
    <w:rsid w:val="0060016C"/>
    <w:rsid w:val="00600402"/>
    <w:rsid w:val="00600450"/>
    <w:rsid w:val="006004AD"/>
    <w:rsid w:val="006004FD"/>
    <w:rsid w:val="00600AD9"/>
    <w:rsid w:val="00600BEF"/>
    <w:rsid w:val="00600FBE"/>
    <w:rsid w:val="00600FE8"/>
    <w:rsid w:val="006010A4"/>
    <w:rsid w:val="006015CC"/>
    <w:rsid w:val="00601648"/>
    <w:rsid w:val="00601692"/>
    <w:rsid w:val="0060183F"/>
    <w:rsid w:val="0060188F"/>
    <w:rsid w:val="0060191C"/>
    <w:rsid w:val="006019D1"/>
    <w:rsid w:val="00601B29"/>
    <w:rsid w:val="00601BC1"/>
    <w:rsid w:val="00601DD0"/>
    <w:rsid w:val="00602074"/>
    <w:rsid w:val="0060236C"/>
    <w:rsid w:val="00602758"/>
    <w:rsid w:val="006027FF"/>
    <w:rsid w:val="006028D5"/>
    <w:rsid w:val="00602AD5"/>
    <w:rsid w:val="00602B61"/>
    <w:rsid w:val="00602D21"/>
    <w:rsid w:val="00602E89"/>
    <w:rsid w:val="00602ED3"/>
    <w:rsid w:val="00603298"/>
    <w:rsid w:val="00603337"/>
    <w:rsid w:val="006037AE"/>
    <w:rsid w:val="00603B8A"/>
    <w:rsid w:val="00603C42"/>
    <w:rsid w:val="00603CBF"/>
    <w:rsid w:val="006041CF"/>
    <w:rsid w:val="00604B14"/>
    <w:rsid w:val="00605167"/>
    <w:rsid w:val="006056FE"/>
    <w:rsid w:val="006058EE"/>
    <w:rsid w:val="00605C98"/>
    <w:rsid w:val="00605CF5"/>
    <w:rsid w:val="00605E36"/>
    <w:rsid w:val="00605F03"/>
    <w:rsid w:val="00606002"/>
    <w:rsid w:val="006062DA"/>
    <w:rsid w:val="006063C5"/>
    <w:rsid w:val="006066FD"/>
    <w:rsid w:val="00606919"/>
    <w:rsid w:val="00606A85"/>
    <w:rsid w:val="00606A92"/>
    <w:rsid w:val="00606AD2"/>
    <w:rsid w:val="00606B89"/>
    <w:rsid w:val="00606C0F"/>
    <w:rsid w:val="00606C86"/>
    <w:rsid w:val="00606E0E"/>
    <w:rsid w:val="006073BD"/>
    <w:rsid w:val="00607917"/>
    <w:rsid w:val="00607C97"/>
    <w:rsid w:val="0061019A"/>
    <w:rsid w:val="00610210"/>
    <w:rsid w:val="006103C5"/>
    <w:rsid w:val="00610A99"/>
    <w:rsid w:val="00610F29"/>
    <w:rsid w:val="00611085"/>
    <w:rsid w:val="00611434"/>
    <w:rsid w:val="0061145F"/>
    <w:rsid w:val="00611527"/>
    <w:rsid w:val="0061163E"/>
    <w:rsid w:val="00611860"/>
    <w:rsid w:val="006118F0"/>
    <w:rsid w:val="00611A6B"/>
    <w:rsid w:val="00611C43"/>
    <w:rsid w:val="00611CCC"/>
    <w:rsid w:val="00611DB5"/>
    <w:rsid w:val="00611DFC"/>
    <w:rsid w:val="006123D3"/>
    <w:rsid w:val="00612632"/>
    <w:rsid w:val="0061276B"/>
    <w:rsid w:val="00612828"/>
    <w:rsid w:val="00612DE5"/>
    <w:rsid w:val="00612EFB"/>
    <w:rsid w:val="00613199"/>
    <w:rsid w:val="00613268"/>
    <w:rsid w:val="006132B8"/>
    <w:rsid w:val="006132E5"/>
    <w:rsid w:val="006134F2"/>
    <w:rsid w:val="00613D7F"/>
    <w:rsid w:val="00613E8A"/>
    <w:rsid w:val="00614050"/>
    <w:rsid w:val="0061411D"/>
    <w:rsid w:val="006145F6"/>
    <w:rsid w:val="006146CB"/>
    <w:rsid w:val="00614826"/>
    <w:rsid w:val="0061483B"/>
    <w:rsid w:val="00614E25"/>
    <w:rsid w:val="006151A3"/>
    <w:rsid w:val="00615832"/>
    <w:rsid w:val="006159C3"/>
    <w:rsid w:val="00615C1C"/>
    <w:rsid w:val="00615E8B"/>
    <w:rsid w:val="00616018"/>
    <w:rsid w:val="006163E3"/>
    <w:rsid w:val="006165C5"/>
    <w:rsid w:val="00616959"/>
    <w:rsid w:val="00616A67"/>
    <w:rsid w:val="00616ABA"/>
    <w:rsid w:val="00616EDF"/>
    <w:rsid w:val="00616F94"/>
    <w:rsid w:val="00616F96"/>
    <w:rsid w:val="006177C1"/>
    <w:rsid w:val="0061792F"/>
    <w:rsid w:val="00617A2D"/>
    <w:rsid w:val="00617D2D"/>
    <w:rsid w:val="00617F12"/>
    <w:rsid w:val="006201D1"/>
    <w:rsid w:val="00620486"/>
    <w:rsid w:val="00620B51"/>
    <w:rsid w:val="00620DA4"/>
    <w:rsid w:val="00620EAE"/>
    <w:rsid w:val="00620EC1"/>
    <w:rsid w:val="00621D56"/>
    <w:rsid w:val="00621EE5"/>
    <w:rsid w:val="00621FDC"/>
    <w:rsid w:val="00622369"/>
    <w:rsid w:val="0062286C"/>
    <w:rsid w:val="006228F6"/>
    <w:rsid w:val="00622BB8"/>
    <w:rsid w:val="00622D3F"/>
    <w:rsid w:val="006232D0"/>
    <w:rsid w:val="006233EF"/>
    <w:rsid w:val="0062351D"/>
    <w:rsid w:val="0062356D"/>
    <w:rsid w:val="00623949"/>
    <w:rsid w:val="00623981"/>
    <w:rsid w:val="00623A05"/>
    <w:rsid w:val="00623C3B"/>
    <w:rsid w:val="00623EB5"/>
    <w:rsid w:val="00623F0E"/>
    <w:rsid w:val="006241A0"/>
    <w:rsid w:val="00624467"/>
    <w:rsid w:val="00624BB9"/>
    <w:rsid w:val="00624D7A"/>
    <w:rsid w:val="00624EDF"/>
    <w:rsid w:val="00624F0F"/>
    <w:rsid w:val="00624F8E"/>
    <w:rsid w:val="00624FB7"/>
    <w:rsid w:val="00625073"/>
    <w:rsid w:val="006251C3"/>
    <w:rsid w:val="00625A54"/>
    <w:rsid w:val="00625A5F"/>
    <w:rsid w:val="00625A67"/>
    <w:rsid w:val="00625F23"/>
    <w:rsid w:val="0062678D"/>
    <w:rsid w:val="006267A4"/>
    <w:rsid w:val="00626831"/>
    <w:rsid w:val="00626931"/>
    <w:rsid w:val="00627117"/>
    <w:rsid w:val="0062753F"/>
    <w:rsid w:val="00627A48"/>
    <w:rsid w:val="00627BA5"/>
    <w:rsid w:val="00627CD0"/>
    <w:rsid w:val="00627F4D"/>
    <w:rsid w:val="00630088"/>
    <w:rsid w:val="0063019F"/>
    <w:rsid w:val="0063045C"/>
    <w:rsid w:val="006306DC"/>
    <w:rsid w:val="00630CB2"/>
    <w:rsid w:val="0063143C"/>
    <w:rsid w:val="0063189E"/>
    <w:rsid w:val="006319E2"/>
    <w:rsid w:val="00631C4E"/>
    <w:rsid w:val="00631CA3"/>
    <w:rsid w:val="00631FAE"/>
    <w:rsid w:val="00632195"/>
    <w:rsid w:val="0063241D"/>
    <w:rsid w:val="0063288D"/>
    <w:rsid w:val="00632B90"/>
    <w:rsid w:val="00633200"/>
    <w:rsid w:val="00633201"/>
    <w:rsid w:val="006333FB"/>
    <w:rsid w:val="00633721"/>
    <w:rsid w:val="00633775"/>
    <w:rsid w:val="0063404A"/>
    <w:rsid w:val="006342CF"/>
    <w:rsid w:val="00634B53"/>
    <w:rsid w:val="00634D1D"/>
    <w:rsid w:val="00634F39"/>
    <w:rsid w:val="00634FCA"/>
    <w:rsid w:val="006350E3"/>
    <w:rsid w:val="006352D1"/>
    <w:rsid w:val="006356D8"/>
    <w:rsid w:val="006357B3"/>
    <w:rsid w:val="006358C1"/>
    <w:rsid w:val="00635D1C"/>
    <w:rsid w:val="006360A1"/>
    <w:rsid w:val="006363F9"/>
    <w:rsid w:val="006367C4"/>
    <w:rsid w:val="00636AA8"/>
    <w:rsid w:val="00636B11"/>
    <w:rsid w:val="00636B9B"/>
    <w:rsid w:val="00636BBB"/>
    <w:rsid w:val="00636C82"/>
    <w:rsid w:val="00636CD5"/>
    <w:rsid w:val="0063745A"/>
    <w:rsid w:val="00637608"/>
    <w:rsid w:val="0063791F"/>
    <w:rsid w:val="006379A2"/>
    <w:rsid w:val="00637A5A"/>
    <w:rsid w:val="00637AB3"/>
    <w:rsid w:val="00637AC0"/>
    <w:rsid w:val="00637C5D"/>
    <w:rsid w:val="00640450"/>
    <w:rsid w:val="00640573"/>
    <w:rsid w:val="006407A3"/>
    <w:rsid w:val="006408C1"/>
    <w:rsid w:val="00640AE4"/>
    <w:rsid w:val="0064103F"/>
    <w:rsid w:val="006411AD"/>
    <w:rsid w:val="0064133F"/>
    <w:rsid w:val="006413D1"/>
    <w:rsid w:val="006414B1"/>
    <w:rsid w:val="006416B6"/>
    <w:rsid w:val="00641DB1"/>
    <w:rsid w:val="00641E0E"/>
    <w:rsid w:val="006425BE"/>
    <w:rsid w:val="006425E3"/>
    <w:rsid w:val="00642696"/>
    <w:rsid w:val="00642BF9"/>
    <w:rsid w:val="00642FEB"/>
    <w:rsid w:val="00643023"/>
    <w:rsid w:val="00643120"/>
    <w:rsid w:val="006431D4"/>
    <w:rsid w:val="00643415"/>
    <w:rsid w:val="00643756"/>
    <w:rsid w:val="00643AFB"/>
    <w:rsid w:val="00644072"/>
    <w:rsid w:val="006440AF"/>
    <w:rsid w:val="00644166"/>
    <w:rsid w:val="00644223"/>
    <w:rsid w:val="006446FE"/>
    <w:rsid w:val="0064473F"/>
    <w:rsid w:val="00644BCC"/>
    <w:rsid w:val="00644D06"/>
    <w:rsid w:val="00644DFE"/>
    <w:rsid w:val="006451F3"/>
    <w:rsid w:val="006452E3"/>
    <w:rsid w:val="006455B5"/>
    <w:rsid w:val="006456F1"/>
    <w:rsid w:val="00645A55"/>
    <w:rsid w:val="00645B4B"/>
    <w:rsid w:val="00645FDB"/>
    <w:rsid w:val="0064625D"/>
    <w:rsid w:val="006462D3"/>
    <w:rsid w:val="00646305"/>
    <w:rsid w:val="00646838"/>
    <w:rsid w:val="00646896"/>
    <w:rsid w:val="006469BF"/>
    <w:rsid w:val="00646C5B"/>
    <w:rsid w:val="00646EB1"/>
    <w:rsid w:val="00646EFE"/>
    <w:rsid w:val="00647099"/>
    <w:rsid w:val="00647226"/>
    <w:rsid w:val="006478BD"/>
    <w:rsid w:val="00650228"/>
    <w:rsid w:val="00650349"/>
    <w:rsid w:val="00650377"/>
    <w:rsid w:val="00650394"/>
    <w:rsid w:val="0065047C"/>
    <w:rsid w:val="006504CD"/>
    <w:rsid w:val="0065055C"/>
    <w:rsid w:val="006507EC"/>
    <w:rsid w:val="006508B6"/>
    <w:rsid w:val="00650C81"/>
    <w:rsid w:val="00650D13"/>
    <w:rsid w:val="00650F34"/>
    <w:rsid w:val="00651337"/>
    <w:rsid w:val="0065176E"/>
    <w:rsid w:val="006519A6"/>
    <w:rsid w:val="00651A78"/>
    <w:rsid w:val="00651ACA"/>
    <w:rsid w:val="00651C59"/>
    <w:rsid w:val="00651CD6"/>
    <w:rsid w:val="00652295"/>
    <w:rsid w:val="00652719"/>
    <w:rsid w:val="0065297A"/>
    <w:rsid w:val="006529E9"/>
    <w:rsid w:val="00652B11"/>
    <w:rsid w:val="00652B15"/>
    <w:rsid w:val="00652F78"/>
    <w:rsid w:val="0065309C"/>
    <w:rsid w:val="0065337E"/>
    <w:rsid w:val="00653745"/>
    <w:rsid w:val="0065376F"/>
    <w:rsid w:val="0065377D"/>
    <w:rsid w:val="00653B68"/>
    <w:rsid w:val="00653C4A"/>
    <w:rsid w:val="00653CE7"/>
    <w:rsid w:val="00653D1A"/>
    <w:rsid w:val="00653ECE"/>
    <w:rsid w:val="00653ED4"/>
    <w:rsid w:val="006544D4"/>
    <w:rsid w:val="006548B2"/>
    <w:rsid w:val="00654BFC"/>
    <w:rsid w:val="00654CD4"/>
    <w:rsid w:val="00654DED"/>
    <w:rsid w:val="00654E70"/>
    <w:rsid w:val="00655000"/>
    <w:rsid w:val="00655025"/>
    <w:rsid w:val="00655299"/>
    <w:rsid w:val="00655354"/>
    <w:rsid w:val="0065596B"/>
    <w:rsid w:val="006559F5"/>
    <w:rsid w:val="00655A55"/>
    <w:rsid w:val="00655BE2"/>
    <w:rsid w:val="00655C0C"/>
    <w:rsid w:val="0065627E"/>
    <w:rsid w:val="00656379"/>
    <w:rsid w:val="006565A9"/>
    <w:rsid w:val="00656640"/>
    <w:rsid w:val="00656716"/>
    <w:rsid w:val="00656CD7"/>
    <w:rsid w:val="00656ECF"/>
    <w:rsid w:val="0065788C"/>
    <w:rsid w:val="00657C36"/>
    <w:rsid w:val="00657EAF"/>
    <w:rsid w:val="00657F17"/>
    <w:rsid w:val="00657F7D"/>
    <w:rsid w:val="0066001E"/>
    <w:rsid w:val="00660177"/>
    <w:rsid w:val="00660480"/>
    <w:rsid w:val="00660673"/>
    <w:rsid w:val="006607A3"/>
    <w:rsid w:val="006608FB"/>
    <w:rsid w:val="00660D5F"/>
    <w:rsid w:val="00660D76"/>
    <w:rsid w:val="00660DB0"/>
    <w:rsid w:val="0066100B"/>
    <w:rsid w:val="00661236"/>
    <w:rsid w:val="006614A5"/>
    <w:rsid w:val="00661B8F"/>
    <w:rsid w:val="00661EC8"/>
    <w:rsid w:val="006621E4"/>
    <w:rsid w:val="00662398"/>
    <w:rsid w:val="00662448"/>
    <w:rsid w:val="00662449"/>
    <w:rsid w:val="00662536"/>
    <w:rsid w:val="006625BF"/>
    <w:rsid w:val="006626E8"/>
    <w:rsid w:val="0066273B"/>
    <w:rsid w:val="00662827"/>
    <w:rsid w:val="006628DB"/>
    <w:rsid w:val="00662E8A"/>
    <w:rsid w:val="00662EF9"/>
    <w:rsid w:val="00662FC0"/>
    <w:rsid w:val="006634A2"/>
    <w:rsid w:val="0066356D"/>
    <w:rsid w:val="006635D9"/>
    <w:rsid w:val="00663849"/>
    <w:rsid w:val="0066388D"/>
    <w:rsid w:val="00663A4C"/>
    <w:rsid w:val="00663CD0"/>
    <w:rsid w:val="00663E80"/>
    <w:rsid w:val="00663E82"/>
    <w:rsid w:val="00663EAF"/>
    <w:rsid w:val="00663F71"/>
    <w:rsid w:val="00663FD3"/>
    <w:rsid w:val="0066411E"/>
    <w:rsid w:val="006644E3"/>
    <w:rsid w:val="00664565"/>
    <w:rsid w:val="00664757"/>
    <w:rsid w:val="006647E3"/>
    <w:rsid w:val="006649FD"/>
    <w:rsid w:val="00664CFF"/>
    <w:rsid w:val="00664ED6"/>
    <w:rsid w:val="00665135"/>
    <w:rsid w:val="00665644"/>
    <w:rsid w:val="00665ACF"/>
    <w:rsid w:val="00665CBD"/>
    <w:rsid w:val="00665EDB"/>
    <w:rsid w:val="00666025"/>
    <w:rsid w:val="006661FC"/>
    <w:rsid w:val="00666249"/>
    <w:rsid w:val="0066639E"/>
    <w:rsid w:val="00666593"/>
    <w:rsid w:val="006665E2"/>
    <w:rsid w:val="00666808"/>
    <w:rsid w:val="00666AA0"/>
    <w:rsid w:val="00666AFB"/>
    <w:rsid w:val="00666B6C"/>
    <w:rsid w:val="00666D40"/>
    <w:rsid w:val="00667124"/>
    <w:rsid w:val="006671A2"/>
    <w:rsid w:val="00667286"/>
    <w:rsid w:val="006672DB"/>
    <w:rsid w:val="00667360"/>
    <w:rsid w:val="00667A46"/>
    <w:rsid w:val="00667B78"/>
    <w:rsid w:val="00667BEF"/>
    <w:rsid w:val="00667F9F"/>
    <w:rsid w:val="006702D4"/>
    <w:rsid w:val="006704C9"/>
    <w:rsid w:val="00670B43"/>
    <w:rsid w:val="00670BEA"/>
    <w:rsid w:val="00670F00"/>
    <w:rsid w:val="00670F80"/>
    <w:rsid w:val="006712A3"/>
    <w:rsid w:val="006713A9"/>
    <w:rsid w:val="00671578"/>
    <w:rsid w:val="00671648"/>
    <w:rsid w:val="006719C0"/>
    <w:rsid w:val="00671B1B"/>
    <w:rsid w:val="00671DE7"/>
    <w:rsid w:val="00671F46"/>
    <w:rsid w:val="00672010"/>
    <w:rsid w:val="006720D5"/>
    <w:rsid w:val="00672F5F"/>
    <w:rsid w:val="0067327F"/>
    <w:rsid w:val="0067361D"/>
    <w:rsid w:val="006737C1"/>
    <w:rsid w:val="00673F2B"/>
    <w:rsid w:val="00674108"/>
    <w:rsid w:val="00674279"/>
    <w:rsid w:val="006742AF"/>
    <w:rsid w:val="0067458E"/>
    <w:rsid w:val="00674A4E"/>
    <w:rsid w:val="00674EDF"/>
    <w:rsid w:val="00674F62"/>
    <w:rsid w:val="006751EA"/>
    <w:rsid w:val="0067526B"/>
    <w:rsid w:val="00675278"/>
    <w:rsid w:val="006752F8"/>
    <w:rsid w:val="006753F6"/>
    <w:rsid w:val="006755F8"/>
    <w:rsid w:val="00675627"/>
    <w:rsid w:val="006756C9"/>
    <w:rsid w:val="0067581C"/>
    <w:rsid w:val="00675ADC"/>
    <w:rsid w:val="00675CCC"/>
    <w:rsid w:val="00675F99"/>
    <w:rsid w:val="0067633E"/>
    <w:rsid w:val="006763E3"/>
    <w:rsid w:val="006765C9"/>
    <w:rsid w:val="00676A45"/>
    <w:rsid w:val="00677069"/>
    <w:rsid w:val="00677547"/>
    <w:rsid w:val="00677607"/>
    <w:rsid w:val="00677FB6"/>
    <w:rsid w:val="00677FF4"/>
    <w:rsid w:val="006802B5"/>
    <w:rsid w:val="0068038E"/>
    <w:rsid w:val="006805C3"/>
    <w:rsid w:val="006805E6"/>
    <w:rsid w:val="006807AA"/>
    <w:rsid w:val="0068082A"/>
    <w:rsid w:val="006808C5"/>
    <w:rsid w:val="00680A77"/>
    <w:rsid w:val="00680BFD"/>
    <w:rsid w:val="00680D0B"/>
    <w:rsid w:val="00680E55"/>
    <w:rsid w:val="00681E05"/>
    <w:rsid w:val="00681E30"/>
    <w:rsid w:val="00681F49"/>
    <w:rsid w:val="0068250C"/>
    <w:rsid w:val="00682620"/>
    <w:rsid w:val="00682803"/>
    <w:rsid w:val="0068280D"/>
    <w:rsid w:val="0068282F"/>
    <w:rsid w:val="00682939"/>
    <w:rsid w:val="00682EAE"/>
    <w:rsid w:val="0068318B"/>
    <w:rsid w:val="0068319C"/>
    <w:rsid w:val="006834DC"/>
    <w:rsid w:val="006837A1"/>
    <w:rsid w:val="006838AA"/>
    <w:rsid w:val="00683B33"/>
    <w:rsid w:val="00683C69"/>
    <w:rsid w:val="006842AA"/>
    <w:rsid w:val="006844CB"/>
    <w:rsid w:val="0068474F"/>
    <w:rsid w:val="006847E8"/>
    <w:rsid w:val="00684F3B"/>
    <w:rsid w:val="0068529F"/>
    <w:rsid w:val="00685435"/>
    <w:rsid w:val="006856E1"/>
    <w:rsid w:val="006858D6"/>
    <w:rsid w:val="006859A6"/>
    <w:rsid w:val="006859EE"/>
    <w:rsid w:val="00685A82"/>
    <w:rsid w:val="00685B39"/>
    <w:rsid w:val="00685EFE"/>
    <w:rsid w:val="00686088"/>
    <w:rsid w:val="00686272"/>
    <w:rsid w:val="00686299"/>
    <w:rsid w:val="00686B3F"/>
    <w:rsid w:val="00686BB3"/>
    <w:rsid w:val="00686CEF"/>
    <w:rsid w:val="00686DDB"/>
    <w:rsid w:val="006872A9"/>
    <w:rsid w:val="0068739C"/>
    <w:rsid w:val="00687465"/>
    <w:rsid w:val="0068770C"/>
    <w:rsid w:val="006878C0"/>
    <w:rsid w:val="006879A3"/>
    <w:rsid w:val="00687D8C"/>
    <w:rsid w:val="00687E50"/>
    <w:rsid w:val="0069028B"/>
    <w:rsid w:val="0069028E"/>
    <w:rsid w:val="00690462"/>
    <w:rsid w:val="006904F1"/>
    <w:rsid w:val="006906CA"/>
    <w:rsid w:val="006906CF"/>
    <w:rsid w:val="00690953"/>
    <w:rsid w:val="00690A0D"/>
    <w:rsid w:val="00691029"/>
    <w:rsid w:val="00691569"/>
    <w:rsid w:val="00691904"/>
    <w:rsid w:val="00691949"/>
    <w:rsid w:val="0069199F"/>
    <w:rsid w:val="00691D8A"/>
    <w:rsid w:val="0069223B"/>
    <w:rsid w:val="006923A3"/>
    <w:rsid w:val="00692E20"/>
    <w:rsid w:val="00692EEA"/>
    <w:rsid w:val="006931D5"/>
    <w:rsid w:val="0069380D"/>
    <w:rsid w:val="00693B8C"/>
    <w:rsid w:val="00693E9D"/>
    <w:rsid w:val="006942BD"/>
    <w:rsid w:val="006943FB"/>
    <w:rsid w:val="006944FE"/>
    <w:rsid w:val="00694527"/>
    <w:rsid w:val="00694656"/>
    <w:rsid w:val="0069495B"/>
    <w:rsid w:val="00694B8A"/>
    <w:rsid w:val="00694F43"/>
    <w:rsid w:val="00695163"/>
    <w:rsid w:val="00695B75"/>
    <w:rsid w:val="00695F3D"/>
    <w:rsid w:val="006960C5"/>
    <w:rsid w:val="00696100"/>
    <w:rsid w:val="00696681"/>
    <w:rsid w:val="006967D7"/>
    <w:rsid w:val="00696BCD"/>
    <w:rsid w:val="006974B3"/>
    <w:rsid w:val="0069786D"/>
    <w:rsid w:val="006979EF"/>
    <w:rsid w:val="00697A20"/>
    <w:rsid w:val="00697AFE"/>
    <w:rsid w:val="00697BE8"/>
    <w:rsid w:val="00697C3F"/>
    <w:rsid w:val="00697D53"/>
    <w:rsid w:val="006A0473"/>
    <w:rsid w:val="006A05BF"/>
    <w:rsid w:val="006A0625"/>
    <w:rsid w:val="006A0748"/>
    <w:rsid w:val="006A0B5C"/>
    <w:rsid w:val="006A0C6F"/>
    <w:rsid w:val="006A0D27"/>
    <w:rsid w:val="006A0E8C"/>
    <w:rsid w:val="006A0EB0"/>
    <w:rsid w:val="006A1787"/>
    <w:rsid w:val="006A1836"/>
    <w:rsid w:val="006A2075"/>
    <w:rsid w:val="006A2352"/>
    <w:rsid w:val="006A23FF"/>
    <w:rsid w:val="006A26C7"/>
    <w:rsid w:val="006A27B4"/>
    <w:rsid w:val="006A2B61"/>
    <w:rsid w:val="006A3023"/>
    <w:rsid w:val="006A34A2"/>
    <w:rsid w:val="006A3717"/>
    <w:rsid w:val="006A39F8"/>
    <w:rsid w:val="006A3CD2"/>
    <w:rsid w:val="006A3E8E"/>
    <w:rsid w:val="006A426E"/>
    <w:rsid w:val="006A42A3"/>
    <w:rsid w:val="006A46B3"/>
    <w:rsid w:val="006A47E6"/>
    <w:rsid w:val="006A48CF"/>
    <w:rsid w:val="006A5A4F"/>
    <w:rsid w:val="006A5BD0"/>
    <w:rsid w:val="006A5BF0"/>
    <w:rsid w:val="006A5D37"/>
    <w:rsid w:val="006A5DB1"/>
    <w:rsid w:val="006A6042"/>
    <w:rsid w:val="006A6244"/>
    <w:rsid w:val="006A6279"/>
    <w:rsid w:val="006A6308"/>
    <w:rsid w:val="006A65C6"/>
    <w:rsid w:val="006A6605"/>
    <w:rsid w:val="006A672D"/>
    <w:rsid w:val="006A6823"/>
    <w:rsid w:val="006A6855"/>
    <w:rsid w:val="006A6BED"/>
    <w:rsid w:val="006A6C23"/>
    <w:rsid w:val="006A6E48"/>
    <w:rsid w:val="006A6F25"/>
    <w:rsid w:val="006A7071"/>
    <w:rsid w:val="006A75B5"/>
    <w:rsid w:val="006A795F"/>
    <w:rsid w:val="006A7A0D"/>
    <w:rsid w:val="006A7A2D"/>
    <w:rsid w:val="006A7C89"/>
    <w:rsid w:val="006A7EE1"/>
    <w:rsid w:val="006A7FC8"/>
    <w:rsid w:val="006A7FDD"/>
    <w:rsid w:val="006B0025"/>
    <w:rsid w:val="006B01C6"/>
    <w:rsid w:val="006B02E5"/>
    <w:rsid w:val="006B0568"/>
    <w:rsid w:val="006B08AA"/>
    <w:rsid w:val="006B09D7"/>
    <w:rsid w:val="006B0B2F"/>
    <w:rsid w:val="006B0C10"/>
    <w:rsid w:val="006B0DF0"/>
    <w:rsid w:val="006B0EEF"/>
    <w:rsid w:val="006B11BC"/>
    <w:rsid w:val="006B12EE"/>
    <w:rsid w:val="006B14F3"/>
    <w:rsid w:val="006B1A65"/>
    <w:rsid w:val="006B1AA0"/>
    <w:rsid w:val="006B1C78"/>
    <w:rsid w:val="006B22BF"/>
    <w:rsid w:val="006B249E"/>
    <w:rsid w:val="006B279A"/>
    <w:rsid w:val="006B2B98"/>
    <w:rsid w:val="006B306D"/>
    <w:rsid w:val="006B335B"/>
    <w:rsid w:val="006B35DE"/>
    <w:rsid w:val="006B3791"/>
    <w:rsid w:val="006B39A9"/>
    <w:rsid w:val="006B3A00"/>
    <w:rsid w:val="006B3DAE"/>
    <w:rsid w:val="006B3DE1"/>
    <w:rsid w:val="006B3DF7"/>
    <w:rsid w:val="006B3E6A"/>
    <w:rsid w:val="006B3EEF"/>
    <w:rsid w:val="006B3F39"/>
    <w:rsid w:val="006B400D"/>
    <w:rsid w:val="006B406D"/>
    <w:rsid w:val="006B4AD4"/>
    <w:rsid w:val="006B4B64"/>
    <w:rsid w:val="006B4D34"/>
    <w:rsid w:val="006B4D9E"/>
    <w:rsid w:val="006B51E8"/>
    <w:rsid w:val="006B5356"/>
    <w:rsid w:val="006B571E"/>
    <w:rsid w:val="006B5ABB"/>
    <w:rsid w:val="006B5B65"/>
    <w:rsid w:val="006B5BA0"/>
    <w:rsid w:val="006B5E38"/>
    <w:rsid w:val="006B6685"/>
    <w:rsid w:val="006B6830"/>
    <w:rsid w:val="006B68C2"/>
    <w:rsid w:val="006B6A02"/>
    <w:rsid w:val="006B6B86"/>
    <w:rsid w:val="006B726B"/>
    <w:rsid w:val="006B7485"/>
    <w:rsid w:val="006B7648"/>
    <w:rsid w:val="006B780D"/>
    <w:rsid w:val="006B79E2"/>
    <w:rsid w:val="006B79F2"/>
    <w:rsid w:val="006B7C07"/>
    <w:rsid w:val="006B7C72"/>
    <w:rsid w:val="006B7CD0"/>
    <w:rsid w:val="006B7DE9"/>
    <w:rsid w:val="006B7E1D"/>
    <w:rsid w:val="006B7E3D"/>
    <w:rsid w:val="006C0066"/>
    <w:rsid w:val="006C009D"/>
    <w:rsid w:val="006C035A"/>
    <w:rsid w:val="006C0410"/>
    <w:rsid w:val="006C05E3"/>
    <w:rsid w:val="006C08C2"/>
    <w:rsid w:val="006C09F3"/>
    <w:rsid w:val="006C0AC6"/>
    <w:rsid w:val="006C0D19"/>
    <w:rsid w:val="006C0FC5"/>
    <w:rsid w:val="006C120A"/>
    <w:rsid w:val="006C136B"/>
    <w:rsid w:val="006C161C"/>
    <w:rsid w:val="006C187D"/>
    <w:rsid w:val="006C1A00"/>
    <w:rsid w:val="006C1A92"/>
    <w:rsid w:val="006C201F"/>
    <w:rsid w:val="006C2289"/>
    <w:rsid w:val="006C23DB"/>
    <w:rsid w:val="006C23E9"/>
    <w:rsid w:val="006C2798"/>
    <w:rsid w:val="006C2B80"/>
    <w:rsid w:val="006C2D44"/>
    <w:rsid w:val="006C2DA2"/>
    <w:rsid w:val="006C2EE6"/>
    <w:rsid w:val="006C3074"/>
    <w:rsid w:val="006C339E"/>
    <w:rsid w:val="006C3A98"/>
    <w:rsid w:val="006C3D6E"/>
    <w:rsid w:val="006C3F5E"/>
    <w:rsid w:val="006C3FE6"/>
    <w:rsid w:val="006C429E"/>
    <w:rsid w:val="006C4723"/>
    <w:rsid w:val="006C48FF"/>
    <w:rsid w:val="006C4F15"/>
    <w:rsid w:val="006C56DD"/>
    <w:rsid w:val="006C5F18"/>
    <w:rsid w:val="006C63F5"/>
    <w:rsid w:val="006C655A"/>
    <w:rsid w:val="006C66B1"/>
    <w:rsid w:val="006C67A8"/>
    <w:rsid w:val="006C68CE"/>
    <w:rsid w:val="006C6A73"/>
    <w:rsid w:val="006C6CE8"/>
    <w:rsid w:val="006C6CEA"/>
    <w:rsid w:val="006C6E18"/>
    <w:rsid w:val="006C6FF6"/>
    <w:rsid w:val="006C720B"/>
    <w:rsid w:val="006C762E"/>
    <w:rsid w:val="006C7AA3"/>
    <w:rsid w:val="006C7BD5"/>
    <w:rsid w:val="006D0185"/>
    <w:rsid w:val="006D0310"/>
    <w:rsid w:val="006D043C"/>
    <w:rsid w:val="006D0577"/>
    <w:rsid w:val="006D0755"/>
    <w:rsid w:val="006D0C20"/>
    <w:rsid w:val="006D1639"/>
    <w:rsid w:val="006D164B"/>
    <w:rsid w:val="006D1B0F"/>
    <w:rsid w:val="006D2231"/>
    <w:rsid w:val="006D2631"/>
    <w:rsid w:val="006D28DE"/>
    <w:rsid w:val="006D297A"/>
    <w:rsid w:val="006D2ADD"/>
    <w:rsid w:val="006D2E2C"/>
    <w:rsid w:val="006D2EED"/>
    <w:rsid w:val="006D332C"/>
    <w:rsid w:val="006D3385"/>
    <w:rsid w:val="006D34D6"/>
    <w:rsid w:val="006D3A9D"/>
    <w:rsid w:val="006D3B5D"/>
    <w:rsid w:val="006D3C34"/>
    <w:rsid w:val="006D43C1"/>
    <w:rsid w:val="006D440C"/>
    <w:rsid w:val="006D4676"/>
    <w:rsid w:val="006D4822"/>
    <w:rsid w:val="006D49DC"/>
    <w:rsid w:val="006D4C90"/>
    <w:rsid w:val="006D514D"/>
    <w:rsid w:val="006D525D"/>
    <w:rsid w:val="006D526B"/>
    <w:rsid w:val="006D52BD"/>
    <w:rsid w:val="006D5380"/>
    <w:rsid w:val="006D5E6A"/>
    <w:rsid w:val="006D5FB4"/>
    <w:rsid w:val="006D5FF0"/>
    <w:rsid w:val="006D6295"/>
    <w:rsid w:val="006D633A"/>
    <w:rsid w:val="006D637C"/>
    <w:rsid w:val="006D66AB"/>
    <w:rsid w:val="006D68BF"/>
    <w:rsid w:val="006D70B6"/>
    <w:rsid w:val="006D70FC"/>
    <w:rsid w:val="006D785E"/>
    <w:rsid w:val="006D7AF3"/>
    <w:rsid w:val="006D7B6F"/>
    <w:rsid w:val="006D7ECD"/>
    <w:rsid w:val="006D7F97"/>
    <w:rsid w:val="006E0081"/>
    <w:rsid w:val="006E034F"/>
    <w:rsid w:val="006E0767"/>
    <w:rsid w:val="006E099F"/>
    <w:rsid w:val="006E0E90"/>
    <w:rsid w:val="006E1223"/>
    <w:rsid w:val="006E1279"/>
    <w:rsid w:val="006E137B"/>
    <w:rsid w:val="006E1B03"/>
    <w:rsid w:val="006E1B71"/>
    <w:rsid w:val="006E226E"/>
    <w:rsid w:val="006E27B5"/>
    <w:rsid w:val="006E2993"/>
    <w:rsid w:val="006E2C7B"/>
    <w:rsid w:val="006E2D9E"/>
    <w:rsid w:val="006E2E7D"/>
    <w:rsid w:val="006E2EB4"/>
    <w:rsid w:val="006E327A"/>
    <w:rsid w:val="006E36CD"/>
    <w:rsid w:val="006E36D5"/>
    <w:rsid w:val="006E3B8D"/>
    <w:rsid w:val="006E3F43"/>
    <w:rsid w:val="006E3F8B"/>
    <w:rsid w:val="006E47BF"/>
    <w:rsid w:val="006E4B2A"/>
    <w:rsid w:val="006E4C7C"/>
    <w:rsid w:val="006E4D0C"/>
    <w:rsid w:val="006E4ED2"/>
    <w:rsid w:val="006E50F2"/>
    <w:rsid w:val="006E5314"/>
    <w:rsid w:val="006E5746"/>
    <w:rsid w:val="006E57A2"/>
    <w:rsid w:val="006E5E17"/>
    <w:rsid w:val="006E63F8"/>
    <w:rsid w:val="006E6412"/>
    <w:rsid w:val="006E6423"/>
    <w:rsid w:val="006E6433"/>
    <w:rsid w:val="006E64F3"/>
    <w:rsid w:val="006E6510"/>
    <w:rsid w:val="006E6645"/>
    <w:rsid w:val="006E6813"/>
    <w:rsid w:val="006E68B5"/>
    <w:rsid w:val="006E6D18"/>
    <w:rsid w:val="006E6D8E"/>
    <w:rsid w:val="006E6DA7"/>
    <w:rsid w:val="006E6E7F"/>
    <w:rsid w:val="006E7092"/>
    <w:rsid w:val="006E7295"/>
    <w:rsid w:val="006E72FD"/>
    <w:rsid w:val="006E747E"/>
    <w:rsid w:val="006E7719"/>
    <w:rsid w:val="006E782F"/>
    <w:rsid w:val="006E7900"/>
    <w:rsid w:val="006E7D4A"/>
    <w:rsid w:val="006E7F6E"/>
    <w:rsid w:val="006F0332"/>
    <w:rsid w:val="006F0B8D"/>
    <w:rsid w:val="006F0BF8"/>
    <w:rsid w:val="006F11B0"/>
    <w:rsid w:val="006F12F3"/>
    <w:rsid w:val="006F1762"/>
    <w:rsid w:val="006F1AB1"/>
    <w:rsid w:val="006F1B8A"/>
    <w:rsid w:val="006F20C1"/>
    <w:rsid w:val="006F230E"/>
    <w:rsid w:val="006F2359"/>
    <w:rsid w:val="006F24AB"/>
    <w:rsid w:val="006F28F9"/>
    <w:rsid w:val="006F2966"/>
    <w:rsid w:val="006F29F1"/>
    <w:rsid w:val="006F2BB0"/>
    <w:rsid w:val="006F2C00"/>
    <w:rsid w:val="006F2E0A"/>
    <w:rsid w:val="006F2ECF"/>
    <w:rsid w:val="006F2F2E"/>
    <w:rsid w:val="006F352D"/>
    <w:rsid w:val="006F365E"/>
    <w:rsid w:val="006F36CD"/>
    <w:rsid w:val="006F37BE"/>
    <w:rsid w:val="006F3835"/>
    <w:rsid w:val="006F3C53"/>
    <w:rsid w:val="006F3D1D"/>
    <w:rsid w:val="006F44A6"/>
    <w:rsid w:val="006F4DFE"/>
    <w:rsid w:val="006F5282"/>
    <w:rsid w:val="006F5538"/>
    <w:rsid w:val="006F581E"/>
    <w:rsid w:val="006F586C"/>
    <w:rsid w:val="006F5D71"/>
    <w:rsid w:val="006F5E60"/>
    <w:rsid w:val="006F5F74"/>
    <w:rsid w:val="006F67A7"/>
    <w:rsid w:val="006F6ABF"/>
    <w:rsid w:val="006F6B7D"/>
    <w:rsid w:val="006F6E78"/>
    <w:rsid w:val="006F6FAB"/>
    <w:rsid w:val="006F7248"/>
    <w:rsid w:val="006F737F"/>
    <w:rsid w:val="006F780C"/>
    <w:rsid w:val="006F7932"/>
    <w:rsid w:val="006F7952"/>
    <w:rsid w:val="006F7973"/>
    <w:rsid w:val="006F7A53"/>
    <w:rsid w:val="006F7F74"/>
    <w:rsid w:val="006F7FAF"/>
    <w:rsid w:val="007000B7"/>
    <w:rsid w:val="0070034F"/>
    <w:rsid w:val="007003C0"/>
    <w:rsid w:val="007004DA"/>
    <w:rsid w:val="00700672"/>
    <w:rsid w:val="007007F3"/>
    <w:rsid w:val="007008DB"/>
    <w:rsid w:val="00700BFB"/>
    <w:rsid w:val="00701986"/>
    <w:rsid w:val="00701B15"/>
    <w:rsid w:val="0070257B"/>
    <w:rsid w:val="00702604"/>
    <w:rsid w:val="00702640"/>
    <w:rsid w:val="00702672"/>
    <w:rsid w:val="00702679"/>
    <w:rsid w:val="00702768"/>
    <w:rsid w:val="0070285C"/>
    <w:rsid w:val="00702E23"/>
    <w:rsid w:val="00702E63"/>
    <w:rsid w:val="00702EA3"/>
    <w:rsid w:val="00702F99"/>
    <w:rsid w:val="007030E3"/>
    <w:rsid w:val="00703142"/>
    <w:rsid w:val="0070325B"/>
    <w:rsid w:val="0070349F"/>
    <w:rsid w:val="007035C5"/>
    <w:rsid w:val="00703742"/>
    <w:rsid w:val="007037E5"/>
    <w:rsid w:val="00703AA4"/>
    <w:rsid w:val="00703E15"/>
    <w:rsid w:val="00703ED3"/>
    <w:rsid w:val="0070422F"/>
    <w:rsid w:val="00704E21"/>
    <w:rsid w:val="00704E52"/>
    <w:rsid w:val="00704F45"/>
    <w:rsid w:val="00705040"/>
    <w:rsid w:val="00705143"/>
    <w:rsid w:val="007051C4"/>
    <w:rsid w:val="00705420"/>
    <w:rsid w:val="0070560E"/>
    <w:rsid w:val="007056EC"/>
    <w:rsid w:val="00705736"/>
    <w:rsid w:val="007057B7"/>
    <w:rsid w:val="00705B87"/>
    <w:rsid w:val="00705BBB"/>
    <w:rsid w:val="00705EBE"/>
    <w:rsid w:val="007061B1"/>
    <w:rsid w:val="0070639F"/>
    <w:rsid w:val="0070660C"/>
    <w:rsid w:val="00706831"/>
    <w:rsid w:val="00706B05"/>
    <w:rsid w:val="00707179"/>
    <w:rsid w:val="0070742A"/>
    <w:rsid w:val="007076F5"/>
    <w:rsid w:val="00707781"/>
    <w:rsid w:val="007078BF"/>
    <w:rsid w:val="00707C43"/>
    <w:rsid w:val="00707CA8"/>
    <w:rsid w:val="00707DA8"/>
    <w:rsid w:val="00707E90"/>
    <w:rsid w:val="00707FA3"/>
    <w:rsid w:val="00710317"/>
    <w:rsid w:val="007105E0"/>
    <w:rsid w:val="00710644"/>
    <w:rsid w:val="007107E6"/>
    <w:rsid w:val="00711298"/>
    <w:rsid w:val="00711453"/>
    <w:rsid w:val="00711487"/>
    <w:rsid w:val="00711564"/>
    <w:rsid w:val="00711669"/>
    <w:rsid w:val="00711E2E"/>
    <w:rsid w:val="00711E43"/>
    <w:rsid w:val="00711FEE"/>
    <w:rsid w:val="007121AA"/>
    <w:rsid w:val="00712317"/>
    <w:rsid w:val="00712892"/>
    <w:rsid w:val="00712961"/>
    <w:rsid w:val="007129B2"/>
    <w:rsid w:val="00712A15"/>
    <w:rsid w:val="00712AD6"/>
    <w:rsid w:val="00712BEB"/>
    <w:rsid w:val="00712D54"/>
    <w:rsid w:val="007133DE"/>
    <w:rsid w:val="007134D4"/>
    <w:rsid w:val="00713539"/>
    <w:rsid w:val="00713571"/>
    <w:rsid w:val="007137B0"/>
    <w:rsid w:val="007137EC"/>
    <w:rsid w:val="007139E8"/>
    <w:rsid w:val="00713A39"/>
    <w:rsid w:val="00713AAE"/>
    <w:rsid w:val="00713D12"/>
    <w:rsid w:val="00713D72"/>
    <w:rsid w:val="00713D74"/>
    <w:rsid w:val="00713E4C"/>
    <w:rsid w:val="00713E77"/>
    <w:rsid w:val="00714118"/>
    <w:rsid w:val="007142F2"/>
    <w:rsid w:val="007145C2"/>
    <w:rsid w:val="007145D6"/>
    <w:rsid w:val="0071492E"/>
    <w:rsid w:val="0071499A"/>
    <w:rsid w:val="00714A1F"/>
    <w:rsid w:val="00714FC8"/>
    <w:rsid w:val="007151EE"/>
    <w:rsid w:val="007152A5"/>
    <w:rsid w:val="007159D7"/>
    <w:rsid w:val="00715F8E"/>
    <w:rsid w:val="007164C7"/>
    <w:rsid w:val="0071667C"/>
    <w:rsid w:val="00716AB9"/>
    <w:rsid w:val="00716E1B"/>
    <w:rsid w:val="0071710D"/>
    <w:rsid w:val="007171B2"/>
    <w:rsid w:val="007171C9"/>
    <w:rsid w:val="007172C7"/>
    <w:rsid w:val="0071747F"/>
    <w:rsid w:val="007175FF"/>
    <w:rsid w:val="00717758"/>
    <w:rsid w:val="007177FF"/>
    <w:rsid w:val="00717BAF"/>
    <w:rsid w:val="0072010E"/>
    <w:rsid w:val="007204CA"/>
    <w:rsid w:val="007205F7"/>
    <w:rsid w:val="00720D0D"/>
    <w:rsid w:val="00720F9F"/>
    <w:rsid w:val="007218B6"/>
    <w:rsid w:val="00722119"/>
    <w:rsid w:val="007222E3"/>
    <w:rsid w:val="00722386"/>
    <w:rsid w:val="007224E3"/>
    <w:rsid w:val="00722501"/>
    <w:rsid w:val="0072252D"/>
    <w:rsid w:val="00722683"/>
    <w:rsid w:val="00722E41"/>
    <w:rsid w:val="0072302D"/>
    <w:rsid w:val="00723063"/>
    <w:rsid w:val="0072327C"/>
    <w:rsid w:val="00723480"/>
    <w:rsid w:val="00723582"/>
    <w:rsid w:val="007235F3"/>
    <w:rsid w:val="007238F2"/>
    <w:rsid w:val="00723D4C"/>
    <w:rsid w:val="00723E56"/>
    <w:rsid w:val="00724131"/>
    <w:rsid w:val="0072477B"/>
    <w:rsid w:val="00724F1B"/>
    <w:rsid w:val="00725498"/>
    <w:rsid w:val="0072555F"/>
    <w:rsid w:val="007257DC"/>
    <w:rsid w:val="00725871"/>
    <w:rsid w:val="007261C2"/>
    <w:rsid w:val="007262D2"/>
    <w:rsid w:val="007265DB"/>
    <w:rsid w:val="0072661A"/>
    <w:rsid w:val="00726770"/>
    <w:rsid w:val="00726B2E"/>
    <w:rsid w:val="00726D8E"/>
    <w:rsid w:val="00727039"/>
    <w:rsid w:val="007270EB"/>
    <w:rsid w:val="00727110"/>
    <w:rsid w:val="00727448"/>
    <w:rsid w:val="00727557"/>
    <w:rsid w:val="00727EC3"/>
    <w:rsid w:val="00727ED3"/>
    <w:rsid w:val="00730087"/>
    <w:rsid w:val="00730145"/>
    <w:rsid w:val="00730392"/>
    <w:rsid w:val="007307EA"/>
    <w:rsid w:val="00730DA3"/>
    <w:rsid w:val="00730F0D"/>
    <w:rsid w:val="00731427"/>
    <w:rsid w:val="00731594"/>
    <w:rsid w:val="00731D93"/>
    <w:rsid w:val="00732178"/>
    <w:rsid w:val="0073219A"/>
    <w:rsid w:val="007321D5"/>
    <w:rsid w:val="00732604"/>
    <w:rsid w:val="0073295F"/>
    <w:rsid w:val="00732C27"/>
    <w:rsid w:val="00732D1F"/>
    <w:rsid w:val="00732DAE"/>
    <w:rsid w:val="00732DE4"/>
    <w:rsid w:val="00732F8E"/>
    <w:rsid w:val="0073301E"/>
    <w:rsid w:val="00733D63"/>
    <w:rsid w:val="007342D6"/>
    <w:rsid w:val="007343C8"/>
    <w:rsid w:val="00734A4A"/>
    <w:rsid w:val="00734C27"/>
    <w:rsid w:val="00734E5B"/>
    <w:rsid w:val="00734E86"/>
    <w:rsid w:val="0073563B"/>
    <w:rsid w:val="00735713"/>
    <w:rsid w:val="00735824"/>
    <w:rsid w:val="00735879"/>
    <w:rsid w:val="007358B0"/>
    <w:rsid w:val="00736569"/>
    <w:rsid w:val="007365F1"/>
    <w:rsid w:val="0073671A"/>
    <w:rsid w:val="0073693D"/>
    <w:rsid w:val="00736D57"/>
    <w:rsid w:val="00736F6E"/>
    <w:rsid w:val="0073709B"/>
    <w:rsid w:val="00737108"/>
    <w:rsid w:val="00737456"/>
    <w:rsid w:val="00737512"/>
    <w:rsid w:val="00737857"/>
    <w:rsid w:val="0073791B"/>
    <w:rsid w:val="00737C93"/>
    <w:rsid w:val="00740034"/>
    <w:rsid w:val="00740677"/>
    <w:rsid w:val="00740785"/>
    <w:rsid w:val="00740B6C"/>
    <w:rsid w:val="00740C65"/>
    <w:rsid w:val="00740CA2"/>
    <w:rsid w:val="00740F29"/>
    <w:rsid w:val="00740FEA"/>
    <w:rsid w:val="0074139C"/>
    <w:rsid w:val="007415E3"/>
    <w:rsid w:val="00741780"/>
    <w:rsid w:val="00741E42"/>
    <w:rsid w:val="00741E66"/>
    <w:rsid w:val="00741F37"/>
    <w:rsid w:val="00742218"/>
    <w:rsid w:val="007426CA"/>
    <w:rsid w:val="007427AD"/>
    <w:rsid w:val="007428EF"/>
    <w:rsid w:val="00742C27"/>
    <w:rsid w:val="00742E80"/>
    <w:rsid w:val="00742EF3"/>
    <w:rsid w:val="00742FEC"/>
    <w:rsid w:val="00743041"/>
    <w:rsid w:val="00743056"/>
    <w:rsid w:val="007432E8"/>
    <w:rsid w:val="0074341D"/>
    <w:rsid w:val="0074348C"/>
    <w:rsid w:val="00743576"/>
    <w:rsid w:val="007436FC"/>
    <w:rsid w:val="00743900"/>
    <w:rsid w:val="00743915"/>
    <w:rsid w:val="00743A2B"/>
    <w:rsid w:val="00743AAD"/>
    <w:rsid w:val="00743ACF"/>
    <w:rsid w:val="00743D3E"/>
    <w:rsid w:val="00744875"/>
    <w:rsid w:val="00744E4E"/>
    <w:rsid w:val="007456C4"/>
    <w:rsid w:val="00745827"/>
    <w:rsid w:val="00745A5E"/>
    <w:rsid w:val="00745AB0"/>
    <w:rsid w:val="00745F45"/>
    <w:rsid w:val="00745FBC"/>
    <w:rsid w:val="007463BF"/>
    <w:rsid w:val="0074658B"/>
    <w:rsid w:val="0074686F"/>
    <w:rsid w:val="0074690E"/>
    <w:rsid w:val="007469C5"/>
    <w:rsid w:val="00746D19"/>
    <w:rsid w:val="00746D8E"/>
    <w:rsid w:val="00746EAC"/>
    <w:rsid w:val="0074727F"/>
    <w:rsid w:val="00747575"/>
    <w:rsid w:val="007475BF"/>
    <w:rsid w:val="007477C8"/>
    <w:rsid w:val="007478A4"/>
    <w:rsid w:val="00747A24"/>
    <w:rsid w:val="007500A4"/>
    <w:rsid w:val="007501D8"/>
    <w:rsid w:val="0075022A"/>
    <w:rsid w:val="0075025D"/>
    <w:rsid w:val="00750335"/>
    <w:rsid w:val="007504B1"/>
    <w:rsid w:val="007505C5"/>
    <w:rsid w:val="007506C4"/>
    <w:rsid w:val="00750990"/>
    <w:rsid w:val="00750A88"/>
    <w:rsid w:val="00750AF2"/>
    <w:rsid w:val="00750DAC"/>
    <w:rsid w:val="00750EA4"/>
    <w:rsid w:val="00750EF7"/>
    <w:rsid w:val="0075128D"/>
    <w:rsid w:val="00751311"/>
    <w:rsid w:val="007516EA"/>
    <w:rsid w:val="00751812"/>
    <w:rsid w:val="00751995"/>
    <w:rsid w:val="00751AD3"/>
    <w:rsid w:val="00751BB5"/>
    <w:rsid w:val="007520F6"/>
    <w:rsid w:val="0075217D"/>
    <w:rsid w:val="0075218A"/>
    <w:rsid w:val="007526B0"/>
    <w:rsid w:val="007526E6"/>
    <w:rsid w:val="007527F0"/>
    <w:rsid w:val="007528A5"/>
    <w:rsid w:val="007529A2"/>
    <w:rsid w:val="00753527"/>
    <w:rsid w:val="0075385F"/>
    <w:rsid w:val="00753D8F"/>
    <w:rsid w:val="00753E08"/>
    <w:rsid w:val="00753E25"/>
    <w:rsid w:val="007543FC"/>
    <w:rsid w:val="0075443C"/>
    <w:rsid w:val="0075462C"/>
    <w:rsid w:val="007549F7"/>
    <w:rsid w:val="00754AF6"/>
    <w:rsid w:val="00754C5D"/>
    <w:rsid w:val="00754DBE"/>
    <w:rsid w:val="00754EDC"/>
    <w:rsid w:val="00754F51"/>
    <w:rsid w:val="0075509F"/>
    <w:rsid w:val="007550FA"/>
    <w:rsid w:val="00755226"/>
    <w:rsid w:val="00755293"/>
    <w:rsid w:val="0075543B"/>
    <w:rsid w:val="0075555B"/>
    <w:rsid w:val="007555D9"/>
    <w:rsid w:val="00755761"/>
    <w:rsid w:val="007559A2"/>
    <w:rsid w:val="00755C6E"/>
    <w:rsid w:val="0075617C"/>
    <w:rsid w:val="007566FC"/>
    <w:rsid w:val="00756A90"/>
    <w:rsid w:val="00756F1C"/>
    <w:rsid w:val="00756FDA"/>
    <w:rsid w:val="00757328"/>
    <w:rsid w:val="007574F1"/>
    <w:rsid w:val="00757601"/>
    <w:rsid w:val="00757B45"/>
    <w:rsid w:val="00757C39"/>
    <w:rsid w:val="00760112"/>
    <w:rsid w:val="007605B7"/>
    <w:rsid w:val="00760A42"/>
    <w:rsid w:val="00760A85"/>
    <w:rsid w:val="00760A86"/>
    <w:rsid w:val="00760D83"/>
    <w:rsid w:val="00760DC3"/>
    <w:rsid w:val="00760E73"/>
    <w:rsid w:val="007610F2"/>
    <w:rsid w:val="0076120B"/>
    <w:rsid w:val="007614AB"/>
    <w:rsid w:val="007614BA"/>
    <w:rsid w:val="00761BA5"/>
    <w:rsid w:val="00761CA0"/>
    <w:rsid w:val="00761CB3"/>
    <w:rsid w:val="00762076"/>
    <w:rsid w:val="00762417"/>
    <w:rsid w:val="00762547"/>
    <w:rsid w:val="0076273A"/>
    <w:rsid w:val="00762D35"/>
    <w:rsid w:val="00762F48"/>
    <w:rsid w:val="0076366D"/>
    <w:rsid w:val="00763B3A"/>
    <w:rsid w:val="00763B3C"/>
    <w:rsid w:val="00763BFE"/>
    <w:rsid w:val="00763C4D"/>
    <w:rsid w:val="00763D2D"/>
    <w:rsid w:val="00763E14"/>
    <w:rsid w:val="00763F1F"/>
    <w:rsid w:val="00764223"/>
    <w:rsid w:val="00764487"/>
    <w:rsid w:val="00764823"/>
    <w:rsid w:val="0076492D"/>
    <w:rsid w:val="00764A84"/>
    <w:rsid w:val="00764B0F"/>
    <w:rsid w:val="00764F9E"/>
    <w:rsid w:val="00765210"/>
    <w:rsid w:val="007652D1"/>
    <w:rsid w:val="007654D8"/>
    <w:rsid w:val="00765647"/>
    <w:rsid w:val="00765693"/>
    <w:rsid w:val="00765961"/>
    <w:rsid w:val="007660EA"/>
    <w:rsid w:val="007665A3"/>
    <w:rsid w:val="00766B3D"/>
    <w:rsid w:val="00766D5E"/>
    <w:rsid w:val="00766E35"/>
    <w:rsid w:val="00767977"/>
    <w:rsid w:val="00767A41"/>
    <w:rsid w:val="0077002F"/>
    <w:rsid w:val="00770128"/>
    <w:rsid w:val="0077055C"/>
    <w:rsid w:val="00770598"/>
    <w:rsid w:val="00770C50"/>
    <w:rsid w:val="00770E20"/>
    <w:rsid w:val="0077143F"/>
    <w:rsid w:val="00771739"/>
    <w:rsid w:val="0077183A"/>
    <w:rsid w:val="00771AF1"/>
    <w:rsid w:val="00771AF4"/>
    <w:rsid w:val="00771C50"/>
    <w:rsid w:val="00771CA6"/>
    <w:rsid w:val="00771EE9"/>
    <w:rsid w:val="00772105"/>
    <w:rsid w:val="0077219F"/>
    <w:rsid w:val="00772451"/>
    <w:rsid w:val="007725BB"/>
    <w:rsid w:val="007728DA"/>
    <w:rsid w:val="00772934"/>
    <w:rsid w:val="007729CF"/>
    <w:rsid w:val="00772CB2"/>
    <w:rsid w:val="00772D4C"/>
    <w:rsid w:val="00772E7B"/>
    <w:rsid w:val="007730FD"/>
    <w:rsid w:val="0077336E"/>
    <w:rsid w:val="007737C9"/>
    <w:rsid w:val="00773E67"/>
    <w:rsid w:val="007740F7"/>
    <w:rsid w:val="00774708"/>
    <w:rsid w:val="00774861"/>
    <w:rsid w:val="00774978"/>
    <w:rsid w:val="007752B8"/>
    <w:rsid w:val="007756DD"/>
    <w:rsid w:val="007758D3"/>
    <w:rsid w:val="00775C22"/>
    <w:rsid w:val="00775E2E"/>
    <w:rsid w:val="0077632F"/>
    <w:rsid w:val="00776825"/>
    <w:rsid w:val="00776878"/>
    <w:rsid w:val="00776913"/>
    <w:rsid w:val="00776A06"/>
    <w:rsid w:val="00776A6E"/>
    <w:rsid w:val="00776A98"/>
    <w:rsid w:val="00776B8A"/>
    <w:rsid w:val="00776F93"/>
    <w:rsid w:val="007774AF"/>
    <w:rsid w:val="00777845"/>
    <w:rsid w:val="00777A37"/>
    <w:rsid w:val="00777EA5"/>
    <w:rsid w:val="007805BC"/>
    <w:rsid w:val="0078084A"/>
    <w:rsid w:val="0078091C"/>
    <w:rsid w:val="007809D2"/>
    <w:rsid w:val="00780A6E"/>
    <w:rsid w:val="00780B16"/>
    <w:rsid w:val="00780F9A"/>
    <w:rsid w:val="00780FCF"/>
    <w:rsid w:val="007810E3"/>
    <w:rsid w:val="00781151"/>
    <w:rsid w:val="00781441"/>
    <w:rsid w:val="00781D4D"/>
    <w:rsid w:val="00781F21"/>
    <w:rsid w:val="0078229A"/>
    <w:rsid w:val="0078284B"/>
    <w:rsid w:val="007828E8"/>
    <w:rsid w:val="00783043"/>
    <w:rsid w:val="00783162"/>
    <w:rsid w:val="007831EB"/>
    <w:rsid w:val="007832FB"/>
    <w:rsid w:val="00783307"/>
    <w:rsid w:val="00783332"/>
    <w:rsid w:val="0078376A"/>
    <w:rsid w:val="00784011"/>
    <w:rsid w:val="007841F2"/>
    <w:rsid w:val="0078420E"/>
    <w:rsid w:val="007843D0"/>
    <w:rsid w:val="007845D0"/>
    <w:rsid w:val="0078475E"/>
    <w:rsid w:val="00784A8A"/>
    <w:rsid w:val="00784E3D"/>
    <w:rsid w:val="00784F4F"/>
    <w:rsid w:val="00784FFC"/>
    <w:rsid w:val="007852F2"/>
    <w:rsid w:val="007853DC"/>
    <w:rsid w:val="00785519"/>
    <w:rsid w:val="007858FD"/>
    <w:rsid w:val="00785C09"/>
    <w:rsid w:val="00785DAF"/>
    <w:rsid w:val="007861F8"/>
    <w:rsid w:val="007864FB"/>
    <w:rsid w:val="0078656B"/>
    <w:rsid w:val="0078661F"/>
    <w:rsid w:val="0078670A"/>
    <w:rsid w:val="00786881"/>
    <w:rsid w:val="00786AC3"/>
    <w:rsid w:val="00786B02"/>
    <w:rsid w:val="00786F73"/>
    <w:rsid w:val="00786F8C"/>
    <w:rsid w:val="007871F6"/>
    <w:rsid w:val="00787AD5"/>
    <w:rsid w:val="00787B08"/>
    <w:rsid w:val="00787F42"/>
    <w:rsid w:val="007901AB"/>
    <w:rsid w:val="007903DD"/>
    <w:rsid w:val="007907D6"/>
    <w:rsid w:val="00790893"/>
    <w:rsid w:val="007909C8"/>
    <w:rsid w:val="00790B69"/>
    <w:rsid w:val="00790FC2"/>
    <w:rsid w:val="007913AA"/>
    <w:rsid w:val="00791A6C"/>
    <w:rsid w:val="00791C69"/>
    <w:rsid w:val="00791CA9"/>
    <w:rsid w:val="00791E70"/>
    <w:rsid w:val="0079239B"/>
    <w:rsid w:val="0079258A"/>
    <w:rsid w:val="007925F2"/>
    <w:rsid w:val="007926BA"/>
    <w:rsid w:val="007926D2"/>
    <w:rsid w:val="0079290F"/>
    <w:rsid w:val="00792A12"/>
    <w:rsid w:val="00792CDE"/>
    <w:rsid w:val="00792D01"/>
    <w:rsid w:val="007930F8"/>
    <w:rsid w:val="00793325"/>
    <w:rsid w:val="0079333B"/>
    <w:rsid w:val="00793515"/>
    <w:rsid w:val="00793609"/>
    <w:rsid w:val="007936F4"/>
    <w:rsid w:val="00793727"/>
    <w:rsid w:val="00793A8B"/>
    <w:rsid w:val="0079404F"/>
    <w:rsid w:val="007940E1"/>
    <w:rsid w:val="00794247"/>
    <w:rsid w:val="00794279"/>
    <w:rsid w:val="007942A2"/>
    <w:rsid w:val="00794361"/>
    <w:rsid w:val="00794496"/>
    <w:rsid w:val="00794576"/>
    <w:rsid w:val="00794B71"/>
    <w:rsid w:val="00794EC6"/>
    <w:rsid w:val="00795410"/>
    <w:rsid w:val="00795756"/>
    <w:rsid w:val="007957C5"/>
    <w:rsid w:val="00795A11"/>
    <w:rsid w:val="00795B71"/>
    <w:rsid w:val="00795CDE"/>
    <w:rsid w:val="00795D9F"/>
    <w:rsid w:val="0079607A"/>
    <w:rsid w:val="007962B9"/>
    <w:rsid w:val="007963B3"/>
    <w:rsid w:val="00796955"/>
    <w:rsid w:val="007969F6"/>
    <w:rsid w:val="00796C16"/>
    <w:rsid w:val="00796D3C"/>
    <w:rsid w:val="00796D46"/>
    <w:rsid w:val="00796F5D"/>
    <w:rsid w:val="00796F81"/>
    <w:rsid w:val="00797268"/>
    <w:rsid w:val="007976DF"/>
    <w:rsid w:val="00797DB7"/>
    <w:rsid w:val="007A00C4"/>
    <w:rsid w:val="007A0338"/>
    <w:rsid w:val="007A056F"/>
    <w:rsid w:val="007A0762"/>
    <w:rsid w:val="007A0AD5"/>
    <w:rsid w:val="007A0C49"/>
    <w:rsid w:val="007A0CD0"/>
    <w:rsid w:val="007A12EC"/>
    <w:rsid w:val="007A15A2"/>
    <w:rsid w:val="007A15EF"/>
    <w:rsid w:val="007A1C76"/>
    <w:rsid w:val="007A1F9E"/>
    <w:rsid w:val="007A2145"/>
    <w:rsid w:val="007A217D"/>
    <w:rsid w:val="007A244A"/>
    <w:rsid w:val="007A25B0"/>
    <w:rsid w:val="007A2ED3"/>
    <w:rsid w:val="007A2FCE"/>
    <w:rsid w:val="007A2FDF"/>
    <w:rsid w:val="007A3238"/>
    <w:rsid w:val="007A32F4"/>
    <w:rsid w:val="007A35CA"/>
    <w:rsid w:val="007A37B9"/>
    <w:rsid w:val="007A3B53"/>
    <w:rsid w:val="007A3F71"/>
    <w:rsid w:val="007A425C"/>
    <w:rsid w:val="007A43ED"/>
    <w:rsid w:val="007A4493"/>
    <w:rsid w:val="007A454A"/>
    <w:rsid w:val="007A45E3"/>
    <w:rsid w:val="007A48FC"/>
    <w:rsid w:val="007A4A4B"/>
    <w:rsid w:val="007A4A4C"/>
    <w:rsid w:val="007A521B"/>
    <w:rsid w:val="007A537F"/>
    <w:rsid w:val="007A5877"/>
    <w:rsid w:val="007A5910"/>
    <w:rsid w:val="007A5A05"/>
    <w:rsid w:val="007A5C1A"/>
    <w:rsid w:val="007A65BB"/>
    <w:rsid w:val="007A65C1"/>
    <w:rsid w:val="007A6876"/>
    <w:rsid w:val="007A69F9"/>
    <w:rsid w:val="007A6B6E"/>
    <w:rsid w:val="007A6B99"/>
    <w:rsid w:val="007A6F3E"/>
    <w:rsid w:val="007A73A4"/>
    <w:rsid w:val="007A76D6"/>
    <w:rsid w:val="007A7C21"/>
    <w:rsid w:val="007A7E88"/>
    <w:rsid w:val="007A7F0A"/>
    <w:rsid w:val="007B003F"/>
    <w:rsid w:val="007B0104"/>
    <w:rsid w:val="007B025A"/>
    <w:rsid w:val="007B028E"/>
    <w:rsid w:val="007B072B"/>
    <w:rsid w:val="007B0A6E"/>
    <w:rsid w:val="007B0C6B"/>
    <w:rsid w:val="007B0C74"/>
    <w:rsid w:val="007B12DB"/>
    <w:rsid w:val="007B16D3"/>
    <w:rsid w:val="007B1804"/>
    <w:rsid w:val="007B181A"/>
    <w:rsid w:val="007B18F6"/>
    <w:rsid w:val="007B1909"/>
    <w:rsid w:val="007B1FB7"/>
    <w:rsid w:val="007B20B8"/>
    <w:rsid w:val="007B20FA"/>
    <w:rsid w:val="007B237D"/>
    <w:rsid w:val="007B253F"/>
    <w:rsid w:val="007B25AC"/>
    <w:rsid w:val="007B25E3"/>
    <w:rsid w:val="007B28D6"/>
    <w:rsid w:val="007B292E"/>
    <w:rsid w:val="007B330B"/>
    <w:rsid w:val="007B3378"/>
    <w:rsid w:val="007B3425"/>
    <w:rsid w:val="007B3950"/>
    <w:rsid w:val="007B3AFA"/>
    <w:rsid w:val="007B3C94"/>
    <w:rsid w:val="007B3DA1"/>
    <w:rsid w:val="007B4792"/>
    <w:rsid w:val="007B4FF1"/>
    <w:rsid w:val="007B501A"/>
    <w:rsid w:val="007B5450"/>
    <w:rsid w:val="007B5945"/>
    <w:rsid w:val="007B5CE6"/>
    <w:rsid w:val="007B607E"/>
    <w:rsid w:val="007B60F6"/>
    <w:rsid w:val="007B61D3"/>
    <w:rsid w:val="007B65E3"/>
    <w:rsid w:val="007B6B93"/>
    <w:rsid w:val="007B6EE3"/>
    <w:rsid w:val="007B72E4"/>
    <w:rsid w:val="007B75D7"/>
    <w:rsid w:val="007B77D3"/>
    <w:rsid w:val="007B781B"/>
    <w:rsid w:val="007B7A23"/>
    <w:rsid w:val="007B7ACF"/>
    <w:rsid w:val="007B7CD3"/>
    <w:rsid w:val="007C0010"/>
    <w:rsid w:val="007C0237"/>
    <w:rsid w:val="007C0297"/>
    <w:rsid w:val="007C035B"/>
    <w:rsid w:val="007C07D5"/>
    <w:rsid w:val="007C0A43"/>
    <w:rsid w:val="007C0B9A"/>
    <w:rsid w:val="007C0C70"/>
    <w:rsid w:val="007C0D53"/>
    <w:rsid w:val="007C0FB7"/>
    <w:rsid w:val="007C116F"/>
    <w:rsid w:val="007C11C4"/>
    <w:rsid w:val="007C1425"/>
    <w:rsid w:val="007C1813"/>
    <w:rsid w:val="007C1A07"/>
    <w:rsid w:val="007C1C24"/>
    <w:rsid w:val="007C1CE3"/>
    <w:rsid w:val="007C206E"/>
    <w:rsid w:val="007C223A"/>
    <w:rsid w:val="007C242A"/>
    <w:rsid w:val="007C2784"/>
    <w:rsid w:val="007C27FC"/>
    <w:rsid w:val="007C2AAD"/>
    <w:rsid w:val="007C2D61"/>
    <w:rsid w:val="007C2FF6"/>
    <w:rsid w:val="007C31BC"/>
    <w:rsid w:val="007C3335"/>
    <w:rsid w:val="007C34C3"/>
    <w:rsid w:val="007C379D"/>
    <w:rsid w:val="007C3A88"/>
    <w:rsid w:val="007C3ACD"/>
    <w:rsid w:val="007C3AF3"/>
    <w:rsid w:val="007C3C81"/>
    <w:rsid w:val="007C3DD3"/>
    <w:rsid w:val="007C4794"/>
    <w:rsid w:val="007C4B35"/>
    <w:rsid w:val="007C4C4D"/>
    <w:rsid w:val="007C4CE4"/>
    <w:rsid w:val="007C4D03"/>
    <w:rsid w:val="007C50D2"/>
    <w:rsid w:val="007C515A"/>
    <w:rsid w:val="007C55B3"/>
    <w:rsid w:val="007C5DA3"/>
    <w:rsid w:val="007C5F0D"/>
    <w:rsid w:val="007C5F48"/>
    <w:rsid w:val="007C630B"/>
    <w:rsid w:val="007C6571"/>
    <w:rsid w:val="007C6724"/>
    <w:rsid w:val="007C6871"/>
    <w:rsid w:val="007C68C7"/>
    <w:rsid w:val="007C6A20"/>
    <w:rsid w:val="007C6AED"/>
    <w:rsid w:val="007C6B29"/>
    <w:rsid w:val="007C6D08"/>
    <w:rsid w:val="007C6D10"/>
    <w:rsid w:val="007C6F64"/>
    <w:rsid w:val="007C700B"/>
    <w:rsid w:val="007C72C4"/>
    <w:rsid w:val="007C7356"/>
    <w:rsid w:val="007C745F"/>
    <w:rsid w:val="007C74FB"/>
    <w:rsid w:val="007C79EB"/>
    <w:rsid w:val="007C7EC3"/>
    <w:rsid w:val="007D0282"/>
    <w:rsid w:val="007D0506"/>
    <w:rsid w:val="007D09BE"/>
    <w:rsid w:val="007D09F0"/>
    <w:rsid w:val="007D0B22"/>
    <w:rsid w:val="007D0C5B"/>
    <w:rsid w:val="007D0DB3"/>
    <w:rsid w:val="007D0FE6"/>
    <w:rsid w:val="007D0FEE"/>
    <w:rsid w:val="007D1AF2"/>
    <w:rsid w:val="007D1B57"/>
    <w:rsid w:val="007D1D43"/>
    <w:rsid w:val="007D1EE9"/>
    <w:rsid w:val="007D203E"/>
    <w:rsid w:val="007D21B9"/>
    <w:rsid w:val="007D227D"/>
    <w:rsid w:val="007D25DA"/>
    <w:rsid w:val="007D25FD"/>
    <w:rsid w:val="007D2D1C"/>
    <w:rsid w:val="007D2D2D"/>
    <w:rsid w:val="007D2E66"/>
    <w:rsid w:val="007D3124"/>
    <w:rsid w:val="007D31CB"/>
    <w:rsid w:val="007D32EA"/>
    <w:rsid w:val="007D3725"/>
    <w:rsid w:val="007D3742"/>
    <w:rsid w:val="007D37AB"/>
    <w:rsid w:val="007D3A5C"/>
    <w:rsid w:val="007D3CAE"/>
    <w:rsid w:val="007D3D74"/>
    <w:rsid w:val="007D3E71"/>
    <w:rsid w:val="007D41B0"/>
    <w:rsid w:val="007D45B0"/>
    <w:rsid w:val="007D4D50"/>
    <w:rsid w:val="007D4D92"/>
    <w:rsid w:val="007D4E10"/>
    <w:rsid w:val="007D4E78"/>
    <w:rsid w:val="007D4F59"/>
    <w:rsid w:val="007D53B9"/>
    <w:rsid w:val="007D5488"/>
    <w:rsid w:val="007D54BA"/>
    <w:rsid w:val="007D5556"/>
    <w:rsid w:val="007D56CF"/>
    <w:rsid w:val="007D57DD"/>
    <w:rsid w:val="007D5876"/>
    <w:rsid w:val="007D59E2"/>
    <w:rsid w:val="007D5B8A"/>
    <w:rsid w:val="007D61BF"/>
    <w:rsid w:val="007D6326"/>
    <w:rsid w:val="007D688A"/>
    <w:rsid w:val="007D6A1F"/>
    <w:rsid w:val="007D6B03"/>
    <w:rsid w:val="007D6CDF"/>
    <w:rsid w:val="007D715E"/>
    <w:rsid w:val="007D7203"/>
    <w:rsid w:val="007D7228"/>
    <w:rsid w:val="007D7928"/>
    <w:rsid w:val="007D7B13"/>
    <w:rsid w:val="007E0267"/>
    <w:rsid w:val="007E040E"/>
    <w:rsid w:val="007E0668"/>
    <w:rsid w:val="007E0760"/>
    <w:rsid w:val="007E0922"/>
    <w:rsid w:val="007E0A27"/>
    <w:rsid w:val="007E0C83"/>
    <w:rsid w:val="007E0E89"/>
    <w:rsid w:val="007E0EBE"/>
    <w:rsid w:val="007E0F08"/>
    <w:rsid w:val="007E1177"/>
    <w:rsid w:val="007E1730"/>
    <w:rsid w:val="007E1A28"/>
    <w:rsid w:val="007E1CCD"/>
    <w:rsid w:val="007E1CD4"/>
    <w:rsid w:val="007E1D7A"/>
    <w:rsid w:val="007E1DC5"/>
    <w:rsid w:val="007E1EC7"/>
    <w:rsid w:val="007E2040"/>
    <w:rsid w:val="007E2573"/>
    <w:rsid w:val="007E2784"/>
    <w:rsid w:val="007E2D6A"/>
    <w:rsid w:val="007E2EB1"/>
    <w:rsid w:val="007E2F36"/>
    <w:rsid w:val="007E30AE"/>
    <w:rsid w:val="007E32C9"/>
    <w:rsid w:val="007E3369"/>
    <w:rsid w:val="007E33B1"/>
    <w:rsid w:val="007E355E"/>
    <w:rsid w:val="007E35A4"/>
    <w:rsid w:val="007E37C3"/>
    <w:rsid w:val="007E3E3E"/>
    <w:rsid w:val="007E403D"/>
    <w:rsid w:val="007E40A7"/>
    <w:rsid w:val="007E45AD"/>
    <w:rsid w:val="007E4999"/>
    <w:rsid w:val="007E4DF4"/>
    <w:rsid w:val="007E4F07"/>
    <w:rsid w:val="007E4FED"/>
    <w:rsid w:val="007E53E7"/>
    <w:rsid w:val="007E54EB"/>
    <w:rsid w:val="007E57F3"/>
    <w:rsid w:val="007E5C09"/>
    <w:rsid w:val="007E5DEC"/>
    <w:rsid w:val="007E5EDC"/>
    <w:rsid w:val="007E605D"/>
    <w:rsid w:val="007E639F"/>
    <w:rsid w:val="007E63BA"/>
    <w:rsid w:val="007E654E"/>
    <w:rsid w:val="007E6C67"/>
    <w:rsid w:val="007E6DCF"/>
    <w:rsid w:val="007E7637"/>
    <w:rsid w:val="007E7ECA"/>
    <w:rsid w:val="007F00D5"/>
    <w:rsid w:val="007F035C"/>
    <w:rsid w:val="007F064A"/>
    <w:rsid w:val="007F09A7"/>
    <w:rsid w:val="007F0BCB"/>
    <w:rsid w:val="007F0CCD"/>
    <w:rsid w:val="007F102E"/>
    <w:rsid w:val="007F165A"/>
    <w:rsid w:val="007F17EB"/>
    <w:rsid w:val="007F18BA"/>
    <w:rsid w:val="007F1CA6"/>
    <w:rsid w:val="007F1D65"/>
    <w:rsid w:val="007F1EF8"/>
    <w:rsid w:val="007F236D"/>
    <w:rsid w:val="007F25D2"/>
    <w:rsid w:val="007F26B8"/>
    <w:rsid w:val="007F26CC"/>
    <w:rsid w:val="007F26EE"/>
    <w:rsid w:val="007F2882"/>
    <w:rsid w:val="007F2A49"/>
    <w:rsid w:val="007F2C22"/>
    <w:rsid w:val="007F2DE7"/>
    <w:rsid w:val="007F2E2B"/>
    <w:rsid w:val="007F3089"/>
    <w:rsid w:val="007F3489"/>
    <w:rsid w:val="007F35A7"/>
    <w:rsid w:val="007F36EB"/>
    <w:rsid w:val="007F3AF2"/>
    <w:rsid w:val="007F3E89"/>
    <w:rsid w:val="007F4065"/>
    <w:rsid w:val="007F40DC"/>
    <w:rsid w:val="007F4163"/>
    <w:rsid w:val="007F43BD"/>
    <w:rsid w:val="007F44A3"/>
    <w:rsid w:val="007F44E2"/>
    <w:rsid w:val="007F4C0D"/>
    <w:rsid w:val="007F4CB9"/>
    <w:rsid w:val="007F516B"/>
    <w:rsid w:val="007F5241"/>
    <w:rsid w:val="007F54F8"/>
    <w:rsid w:val="007F5533"/>
    <w:rsid w:val="007F600E"/>
    <w:rsid w:val="007F624D"/>
    <w:rsid w:val="007F654B"/>
    <w:rsid w:val="007F6671"/>
    <w:rsid w:val="007F689C"/>
    <w:rsid w:val="007F6D17"/>
    <w:rsid w:val="007F6FC3"/>
    <w:rsid w:val="007F7169"/>
    <w:rsid w:val="007F7640"/>
    <w:rsid w:val="007F7685"/>
    <w:rsid w:val="007F7D60"/>
    <w:rsid w:val="0080000A"/>
    <w:rsid w:val="008001F9"/>
    <w:rsid w:val="00800484"/>
    <w:rsid w:val="008004C1"/>
    <w:rsid w:val="0080058A"/>
    <w:rsid w:val="0080078A"/>
    <w:rsid w:val="0080132F"/>
    <w:rsid w:val="008015DA"/>
    <w:rsid w:val="00801865"/>
    <w:rsid w:val="00801A13"/>
    <w:rsid w:val="00801AE0"/>
    <w:rsid w:val="00801B2A"/>
    <w:rsid w:val="00801DB3"/>
    <w:rsid w:val="00801EA5"/>
    <w:rsid w:val="00801F15"/>
    <w:rsid w:val="00801F3E"/>
    <w:rsid w:val="008020D8"/>
    <w:rsid w:val="008021C8"/>
    <w:rsid w:val="0080222A"/>
    <w:rsid w:val="00802356"/>
    <w:rsid w:val="008023C5"/>
    <w:rsid w:val="0080240F"/>
    <w:rsid w:val="008024C1"/>
    <w:rsid w:val="00802B3D"/>
    <w:rsid w:val="00802F9A"/>
    <w:rsid w:val="008031DF"/>
    <w:rsid w:val="008032CA"/>
    <w:rsid w:val="00803378"/>
    <w:rsid w:val="0080340E"/>
    <w:rsid w:val="00803429"/>
    <w:rsid w:val="00803438"/>
    <w:rsid w:val="00803492"/>
    <w:rsid w:val="008035A6"/>
    <w:rsid w:val="00803896"/>
    <w:rsid w:val="008039FA"/>
    <w:rsid w:val="00803CB7"/>
    <w:rsid w:val="0080456A"/>
    <w:rsid w:val="00804609"/>
    <w:rsid w:val="00804D70"/>
    <w:rsid w:val="00804E9B"/>
    <w:rsid w:val="00805209"/>
    <w:rsid w:val="0080521F"/>
    <w:rsid w:val="00805265"/>
    <w:rsid w:val="0080570F"/>
    <w:rsid w:val="008057E2"/>
    <w:rsid w:val="00805857"/>
    <w:rsid w:val="00805877"/>
    <w:rsid w:val="008059A7"/>
    <w:rsid w:val="008059C4"/>
    <w:rsid w:val="00805CF4"/>
    <w:rsid w:val="00805FBB"/>
    <w:rsid w:val="008063AC"/>
    <w:rsid w:val="008064F8"/>
    <w:rsid w:val="00806597"/>
    <w:rsid w:val="00806742"/>
    <w:rsid w:val="008068E8"/>
    <w:rsid w:val="00806980"/>
    <w:rsid w:val="00806DDE"/>
    <w:rsid w:val="00807000"/>
    <w:rsid w:val="00807049"/>
    <w:rsid w:val="00807298"/>
    <w:rsid w:val="00807301"/>
    <w:rsid w:val="00807833"/>
    <w:rsid w:val="0080795D"/>
    <w:rsid w:val="00807A13"/>
    <w:rsid w:val="00810105"/>
    <w:rsid w:val="0081017E"/>
    <w:rsid w:val="00810774"/>
    <w:rsid w:val="00810B39"/>
    <w:rsid w:val="00810CAA"/>
    <w:rsid w:val="00810D4C"/>
    <w:rsid w:val="00810EB3"/>
    <w:rsid w:val="008114ED"/>
    <w:rsid w:val="00811740"/>
    <w:rsid w:val="008117B1"/>
    <w:rsid w:val="0081187E"/>
    <w:rsid w:val="00812072"/>
    <w:rsid w:val="0081207C"/>
    <w:rsid w:val="00812140"/>
    <w:rsid w:val="0081220E"/>
    <w:rsid w:val="00812346"/>
    <w:rsid w:val="008126DE"/>
    <w:rsid w:val="00812786"/>
    <w:rsid w:val="00812910"/>
    <w:rsid w:val="008129EE"/>
    <w:rsid w:val="00812F97"/>
    <w:rsid w:val="008130D6"/>
    <w:rsid w:val="008131B2"/>
    <w:rsid w:val="00813287"/>
    <w:rsid w:val="00813311"/>
    <w:rsid w:val="0081338B"/>
    <w:rsid w:val="00813CAD"/>
    <w:rsid w:val="00813D27"/>
    <w:rsid w:val="00813D8F"/>
    <w:rsid w:val="00814129"/>
    <w:rsid w:val="00814233"/>
    <w:rsid w:val="00814272"/>
    <w:rsid w:val="0081438A"/>
    <w:rsid w:val="008147D4"/>
    <w:rsid w:val="008147EC"/>
    <w:rsid w:val="008148B1"/>
    <w:rsid w:val="00814B75"/>
    <w:rsid w:val="00814BF7"/>
    <w:rsid w:val="00814D2C"/>
    <w:rsid w:val="00814EB1"/>
    <w:rsid w:val="00815259"/>
    <w:rsid w:val="0081529A"/>
    <w:rsid w:val="00815651"/>
    <w:rsid w:val="00815775"/>
    <w:rsid w:val="00815C78"/>
    <w:rsid w:val="00815E0C"/>
    <w:rsid w:val="00815EA5"/>
    <w:rsid w:val="008162B5"/>
    <w:rsid w:val="008169AB"/>
    <w:rsid w:val="008169E7"/>
    <w:rsid w:val="008169F2"/>
    <w:rsid w:val="00816C6E"/>
    <w:rsid w:val="008171C4"/>
    <w:rsid w:val="008173D7"/>
    <w:rsid w:val="008173E5"/>
    <w:rsid w:val="00817542"/>
    <w:rsid w:val="008178B5"/>
    <w:rsid w:val="00817A3B"/>
    <w:rsid w:val="00817B3F"/>
    <w:rsid w:val="00817C66"/>
    <w:rsid w:val="00817E97"/>
    <w:rsid w:val="00817EA4"/>
    <w:rsid w:val="00820023"/>
    <w:rsid w:val="00820596"/>
    <w:rsid w:val="008205E8"/>
    <w:rsid w:val="00820D69"/>
    <w:rsid w:val="0082105B"/>
    <w:rsid w:val="00821068"/>
    <w:rsid w:val="008211C6"/>
    <w:rsid w:val="0082138E"/>
    <w:rsid w:val="0082189C"/>
    <w:rsid w:val="00821D74"/>
    <w:rsid w:val="00821E16"/>
    <w:rsid w:val="0082208D"/>
    <w:rsid w:val="008220B8"/>
    <w:rsid w:val="00822277"/>
    <w:rsid w:val="008222FA"/>
    <w:rsid w:val="0082242F"/>
    <w:rsid w:val="008224B4"/>
    <w:rsid w:val="00822832"/>
    <w:rsid w:val="0082285B"/>
    <w:rsid w:val="00822C2C"/>
    <w:rsid w:val="00823077"/>
    <w:rsid w:val="008233AC"/>
    <w:rsid w:val="008236E7"/>
    <w:rsid w:val="00823A7D"/>
    <w:rsid w:val="00823BD3"/>
    <w:rsid w:val="00823BFC"/>
    <w:rsid w:val="00823DDC"/>
    <w:rsid w:val="00823F58"/>
    <w:rsid w:val="0082443E"/>
    <w:rsid w:val="00824480"/>
    <w:rsid w:val="008249A7"/>
    <w:rsid w:val="008249B3"/>
    <w:rsid w:val="00825219"/>
    <w:rsid w:val="0082531D"/>
    <w:rsid w:val="0082541B"/>
    <w:rsid w:val="0082557A"/>
    <w:rsid w:val="00825764"/>
    <w:rsid w:val="008258D4"/>
    <w:rsid w:val="008259AB"/>
    <w:rsid w:val="00825F60"/>
    <w:rsid w:val="00826025"/>
    <w:rsid w:val="00826275"/>
    <w:rsid w:val="0082635D"/>
    <w:rsid w:val="0082636E"/>
    <w:rsid w:val="00826692"/>
    <w:rsid w:val="008267EF"/>
    <w:rsid w:val="0082682E"/>
    <w:rsid w:val="0082686D"/>
    <w:rsid w:val="008268CB"/>
    <w:rsid w:val="00827028"/>
    <w:rsid w:val="00827316"/>
    <w:rsid w:val="00827625"/>
    <w:rsid w:val="0082770F"/>
    <w:rsid w:val="00827E02"/>
    <w:rsid w:val="008303B1"/>
    <w:rsid w:val="0083046A"/>
    <w:rsid w:val="00830659"/>
    <w:rsid w:val="0083080A"/>
    <w:rsid w:val="00830BD2"/>
    <w:rsid w:val="00830C22"/>
    <w:rsid w:val="00830C4A"/>
    <w:rsid w:val="00830C70"/>
    <w:rsid w:val="00830D7E"/>
    <w:rsid w:val="00830E07"/>
    <w:rsid w:val="00830E6E"/>
    <w:rsid w:val="00830FE6"/>
    <w:rsid w:val="008311C6"/>
    <w:rsid w:val="0083134D"/>
    <w:rsid w:val="00831847"/>
    <w:rsid w:val="008318CA"/>
    <w:rsid w:val="00831914"/>
    <w:rsid w:val="008319FE"/>
    <w:rsid w:val="00831C43"/>
    <w:rsid w:val="008320C1"/>
    <w:rsid w:val="00832248"/>
    <w:rsid w:val="0083225A"/>
    <w:rsid w:val="00832265"/>
    <w:rsid w:val="008322BD"/>
    <w:rsid w:val="0083263A"/>
    <w:rsid w:val="008326CB"/>
    <w:rsid w:val="00832B3F"/>
    <w:rsid w:val="00832CDA"/>
    <w:rsid w:val="00832F15"/>
    <w:rsid w:val="008331E5"/>
    <w:rsid w:val="00833282"/>
    <w:rsid w:val="00833315"/>
    <w:rsid w:val="0083336F"/>
    <w:rsid w:val="008335F8"/>
    <w:rsid w:val="0083366B"/>
    <w:rsid w:val="0083373E"/>
    <w:rsid w:val="00833905"/>
    <w:rsid w:val="00833922"/>
    <w:rsid w:val="00833A63"/>
    <w:rsid w:val="00833C6C"/>
    <w:rsid w:val="00833F6D"/>
    <w:rsid w:val="00833FAC"/>
    <w:rsid w:val="00834197"/>
    <w:rsid w:val="00834245"/>
    <w:rsid w:val="008344BF"/>
    <w:rsid w:val="00834B76"/>
    <w:rsid w:val="00834B98"/>
    <w:rsid w:val="00834C89"/>
    <w:rsid w:val="00835023"/>
    <w:rsid w:val="008350EB"/>
    <w:rsid w:val="00835242"/>
    <w:rsid w:val="00835997"/>
    <w:rsid w:val="00835C32"/>
    <w:rsid w:val="00835C44"/>
    <w:rsid w:val="00835D26"/>
    <w:rsid w:val="00835E05"/>
    <w:rsid w:val="008365A8"/>
    <w:rsid w:val="0083661B"/>
    <w:rsid w:val="00836743"/>
    <w:rsid w:val="008367C4"/>
    <w:rsid w:val="00836816"/>
    <w:rsid w:val="00836914"/>
    <w:rsid w:val="00836C12"/>
    <w:rsid w:val="00836FE0"/>
    <w:rsid w:val="0083709A"/>
    <w:rsid w:val="00837187"/>
    <w:rsid w:val="008372F7"/>
    <w:rsid w:val="0083763C"/>
    <w:rsid w:val="00837877"/>
    <w:rsid w:val="0083788F"/>
    <w:rsid w:val="00837A39"/>
    <w:rsid w:val="00837EE2"/>
    <w:rsid w:val="00837FD4"/>
    <w:rsid w:val="00840183"/>
    <w:rsid w:val="008402DA"/>
    <w:rsid w:val="008409DE"/>
    <w:rsid w:val="00840EFA"/>
    <w:rsid w:val="00841004"/>
    <w:rsid w:val="008413C7"/>
    <w:rsid w:val="00841798"/>
    <w:rsid w:val="00841819"/>
    <w:rsid w:val="008420E3"/>
    <w:rsid w:val="0084224C"/>
    <w:rsid w:val="00842577"/>
    <w:rsid w:val="00842C2F"/>
    <w:rsid w:val="00842D48"/>
    <w:rsid w:val="008432C8"/>
    <w:rsid w:val="0084331A"/>
    <w:rsid w:val="008435B0"/>
    <w:rsid w:val="00843758"/>
    <w:rsid w:val="00843845"/>
    <w:rsid w:val="008439A6"/>
    <w:rsid w:val="00843AFE"/>
    <w:rsid w:val="00843B16"/>
    <w:rsid w:val="00844135"/>
    <w:rsid w:val="00844409"/>
    <w:rsid w:val="0084456E"/>
    <w:rsid w:val="00844979"/>
    <w:rsid w:val="00844A6C"/>
    <w:rsid w:val="00844F08"/>
    <w:rsid w:val="008451CB"/>
    <w:rsid w:val="008452A3"/>
    <w:rsid w:val="00845381"/>
    <w:rsid w:val="00845428"/>
    <w:rsid w:val="00845499"/>
    <w:rsid w:val="008458FC"/>
    <w:rsid w:val="00845900"/>
    <w:rsid w:val="008459A3"/>
    <w:rsid w:val="00845B3F"/>
    <w:rsid w:val="00845EB4"/>
    <w:rsid w:val="00846050"/>
    <w:rsid w:val="008461A4"/>
    <w:rsid w:val="00846594"/>
    <w:rsid w:val="00846B68"/>
    <w:rsid w:val="00846CE2"/>
    <w:rsid w:val="0084702B"/>
    <w:rsid w:val="008470BB"/>
    <w:rsid w:val="008472D4"/>
    <w:rsid w:val="00847DF5"/>
    <w:rsid w:val="00847E61"/>
    <w:rsid w:val="0085027A"/>
    <w:rsid w:val="008504E3"/>
    <w:rsid w:val="00850832"/>
    <w:rsid w:val="00850A0B"/>
    <w:rsid w:val="00850A4B"/>
    <w:rsid w:val="00850D83"/>
    <w:rsid w:val="00850E40"/>
    <w:rsid w:val="00850E82"/>
    <w:rsid w:val="00851346"/>
    <w:rsid w:val="008514E1"/>
    <w:rsid w:val="008516CB"/>
    <w:rsid w:val="00851B89"/>
    <w:rsid w:val="00851C95"/>
    <w:rsid w:val="00851D49"/>
    <w:rsid w:val="00851D92"/>
    <w:rsid w:val="008524D7"/>
    <w:rsid w:val="008527E3"/>
    <w:rsid w:val="00852878"/>
    <w:rsid w:val="00852A7B"/>
    <w:rsid w:val="00852D63"/>
    <w:rsid w:val="00852D65"/>
    <w:rsid w:val="00852ED7"/>
    <w:rsid w:val="00852ED8"/>
    <w:rsid w:val="00852FC6"/>
    <w:rsid w:val="0085321C"/>
    <w:rsid w:val="00853232"/>
    <w:rsid w:val="00853307"/>
    <w:rsid w:val="00853629"/>
    <w:rsid w:val="0085364F"/>
    <w:rsid w:val="008539B5"/>
    <w:rsid w:val="008539C9"/>
    <w:rsid w:val="00853A34"/>
    <w:rsid w:val="00853E2B"/>
    <w:rsid w:val="008544C5"/>
    <w:rsid w:val="008544FA"/>
    <w:rsid w:val="00854518"/>
    <w:rsid w:val="00854684"/>
    <w:rsid w:val="00854892"/>
    <w:rsid w:val="008548C9"/>
    <w:rsid w:val="00854B01"/>
    <w:rsid w:val="00854CB9"/>
    <w:rsid w:val="00855079"/>
    <w:rsid w:val="00855359"/>
    <w:rsid w:val="00855376"/>
    <w:rsid w:val="008554D1"/>
    <w:rsid w:val="0085563D"/>
    <w:rsid w:val="008559C9"/>
    <w:rsid w:val="00855B1A"/>
    <w:rsid w:val="00855C75"/>
    <w:rsid w:val="00855D3F"/>
    <w:rsid w:val="00855FDB"/>
    <w:rsid w:val="008562D7"/>
    <w:rsid w:val="0085644B"/>
    <w:rsid w:val="008564E9"/>
    <w:rsid w:val="0085675F"/>
    <w:rsid w:val="00857277"/>
    <w:rsid w:val="008576F0"/>
    <w:rsid w:val="008579BC"/>
    <w:rsid w:val="00857EBB"/>
    <w:rsid w:val="00857FF8"/>
    <w:rsid w:val="008600D1"/>
    <w:rsid w:val="0086013F"/>
    <w:rsid w:val="0086092C"/>
    <w:rsid w:val="00860A23"/>
    <w:rsid w:val="00860CB8"/>
    <w:rsid w:val="00860EC7"/>
    <w:rsid w:val="008611AC"/>
    <w:rsid w:val="00861394"/>
    <w:rsid w:val="008614C2"/>
    <w:rsid w:val="00861607"/>
    <w:rsid w:val="0086184A"/>
    <w:rsid w:val="00861AF8"/>
    <w:rsid w:val="00861B63"/>
    <w:rsid w:val="008629C7"/>
    <w:rsid w:val="00862B2F"/>
    <w:rsid w:val="00862B42"/>
    <w:rsid w:val="00862C5E"/>
    <w:rsid w:val="00862C86"/>
    <w:rsid w:val="00862D21"/>
    <w:rsid w:val="008634F1"/>
    <w:rsid w:val="008634F4"/>
    <w:rsid w:val="008638B4"/>
    <w:rsid w:val="00864443"/>
    <w:rsid w:val="00864551"/>
    <w:rsid w:val="008645C9"/>
    <w:rsid w:val="008648EA"/>
    <w:rsid w:val="008649B1"/>
    <w:rsid w:val="00864C87"/>
    <w:rsid w:val="00864D09"/>
    <w:rsid w:val="00864DA3"/>
    <w:rsid w:val="0086508C"/>
    <w:rsid w:val="00865235"/>
    <w:rsid w:val="00865324"/>
    <w:rsid w:val="00866880"/>
    <w:rsid w:val="008669E0"/>
    <w:rsid w:val="00866BE7"/>
    <w:rsid w:val="008670E9"/>
    <w:rsid w:val="00867328"/>
    <w:rsid w:val="00867D6E"/>
    <w:rsid w:val="00867E72"/>
    <w:rsid w:val="00867E82"/>
    <w:rsid w:val="00867F5C"/>
    <w:rsid w:val="00870262"/>
    <w:rsid w:val="00870341"/>
    <w:rsid w:val="0087051F"/>
    <w:rsid w:val="00870646"/>
    <w:rsid w:val="0087070E"/>
    <w:rsid w:val="0087078D"/>
    <w:rsid w:val="0087090D"/>
    <w:rsid w:val="00870C48"/>
    <w:rsid w:val="00870DD3"/>
    <w:rsid w:val="00871474"/>
    <w:rsid w:val="00871850"/>
    <w:rsid w:val="008719FA"/>
    <w:rsid w:val="00871A92"/>
    <w:rsid w:val="00871B44"/>
    <w:rsid w:val="00871B68"/>
    <w:rsid w:val="00871DAF"/>
    <w:rsid w:val="00871F6B"/>
    <w:rsid w:val="00872A6B"/>
    <w:rsid w:val="00872C5C"/>
    <w:rsid w:val="00872D8E"/>
    <w:rsid w:val="00872F19"/>
    <w:rsid w:val="00872FFF"/>
    <w:rsid w:val="008731CE"/>
    <w:rsid w:val="00873485"/>
    <w:rsid w:val="00873640"/>
    <w:rsid w:val="0087380A"/>
    <w:rsid w:val="008740FA"/>
    <w:rsid w:val="0087453E"/>
    <w:rsid w:val="008746C5"/>
    <w:rsid w:val="008747D3"/>
    <w:rsid w:val="00874B8A"/>
    <w:rsid w:val="00874BAB"/>
    <w:rsid w:val="00874BD7"/>
    <w:rsid w:val="00875005"/>
    <w:rsid w:val="00875057"/>
    <w:rsid w:val="008751C2"/>
    <w:rsid w:val="00875779"/>
    <w:rsid w:val="00875BEC"/>
    <w:rsid w:val="00875C5D"/>
    <w:rsid w:val="008762B8"/>
    <w:rsid w:val="0087635E"/>
    <w:rsid w:val="0087656C"/>
    <w:rsid w:val="0087666E"/>
    <w:rsid w:val="008767A9"/>
    <w:rsid w:val="008767AA"/>
    <w:rsid w:val="0087691D"/>
    <w:rsid w:val="00876ADD"/>
    <w:rsid w:val="00876DF0"/>
    <w:rsid w:val="00876E86"/>
    <w:rsid w:val="008771A6"/>
    <w:rsid w:val="008771CF"/>
    <w:rsid w:val="00877246"/>
    <w:rsid w:val="008773F0"/>
    <w:rsid w:val="00877871"/>
    <w:rsid w:val="00877A57"/>
    <w:rsid w:val="00877A75"/>
    <w:rsid w:val="00877B22"/>
    <w:rsid w:val="0088062D"/>
    <w:rsid w:val="008808D8"/>
    <w:rsid w:val="0088090C"/>
    <w:rsid w:val="00880D0E"/>
    <w:rsid w:val="00880E96"/>
    <w:rsid w:val="008811EC"/>
    <w:rsid w:val="00881379"/>
    <w:rsid w:val="008813CA"/>
    <w:rsid w:val="00881406"/>
    <w:rsid w:val="00881537"/>
    <w:rsid w:val="008815EC"/>
    <w:rsid w:val="00881765"/>
    <w:rsid w:val="008818A8"/>
    <w:rsid w:val="008819CA"/>
    <w:rsid w:val="00881A96"/>
    <w:rsid w:val="00882080"/>
    <w:rsid w:val="008822D1"/>
    <w:rsid w:val="00882B1C"/>
    <w:rsid w:val="00882BE2"/>
    <w:rsid w:val="00882CAA"/>
    <w:rsid w:val="00883117"/>
    <w:rsid w:val="00883831"/>
    <w:rsid w:val="00883864"/>
    <w:rsid w:val="0088386F"/>
    <w:rsid w:val="00883878"/>
    <w:rsid w:val="0088399D"/>
    <w:rsid w:val="00884331"/>
    <w:rsid w:val="0088464C"/>
    <w:rsid w:val="00884739"/>
    <w:rsid w:val="0088487C"/>
    <w:rsid w:val="008849B2"/>
    <w:rsid w:val="008849C8"/>
    <w:rsid w:val="00884A8D"/>
    <w:rsid w:val="00884BF7"/>
    <w:rsid w:val="00884C81"/>
    <w:rsid w:val="00885417"/>
    <w:rsid w:val="0088573E"/>
    <w:rsid w:val="00885AE9"/>
    <w:rsid w:val="00885B62"/>
    <w:rsid w:val="00885ED3"/>
    <w:rsid w:val="00885FBA"/>
    <w:rsid w:val="0088602C"/>
    <w:rsid w:val="0088635F"/>
    <w:rsid w:val="008864BB"/>
    <w:rsid w:val="00886A70"/>
    <w:rsid w:val="00886BC8"/>
    <w:rsid w:val="0088707D"/>
    <w:rsid w:val="008871A7"/>
    <w:rsid w:val="00887406"/>
    <w:rsid w:val="0088749D"/>
    <w:rsid w:val="00887945"/>
    <w:rsid w:val="00890245"/>
    <w:rsid w:val="00890868"/>
    <w:rsid w:val="008909EA"/>
    <w:rsid w:val="008909F6"/>
    <w:rsid w:val="00890ABA"/>
    <w:rsid w:val="00890B89"/>
    <w:rsid w:val="00890EC9"/>
    <w:rsid w:val="00890F0C"/>
    <w:rsid w:val="00890F5B"/>
    <w:rsid w:val="00891039"/>
    <w:rsid w:val="00891343"/>
    <w:rsid w:val="008916C3"/>
    <w:rsid w:val="00891751"/>
    <w:rsid w:val="00891B30"/>
    <w:rsid w:val="00891EF3"/>
    <w:rsid w:val="00891F66"/>
    <w:rsid w:val="00892633"/>
    <w:rsid w:val="00892936"/>
    <w:rsid w:val="00892984"/>
    <w:rsid w:val="00892B57"/>
    <w:rsid w:val="00892BE2"/>
    <w:rsid w:val="008931C9"/>
    <w:rsid w:val="00893528"/>
    <w:rsid w:val="0089366E"/>
    <w:rsid w:val="00893822"/>
    <w:rsid w:val="00893A13"/>
    <w:rsid w:val="00893ADF"/>
    <w:rsid w:val="00893FD5"/>
    <w:rsid w:val="00894133"/>
    <w:rsid w:val="0089427C"/>
    <w:rsid w:val="0089435F"/>
    <w:rsid w:val="00894BF8"/>
    <w:rsid w:val="00894C1D"/>
    <w:rsid w:val="00894F06"/>
    <w:rsid w:val="00895291"/>
    <w:rsid w:val="00895312"/>
    <w:rsid w:val="00895357"/>
    <w:rsid w:val="0089548B"/>
    <w:rsid w:val="008958F3"/>
    <w:rsid w:val="00895B81"/>
    <w:rsid w:val="008961F5"/>
    <w:rsid w:val="0089642F"/>
    <w:rsid w:val="00896975"/>
    <w:rsid w:val="00896D4F"/>
    <w:rsid w:val="00896D55"/>
    <w:rsid w:val="00896DBE"/>
    <w:rsid w:val="00896EF6"/>
    <w:rsid w:val="00897753"/>
    <w:rsid w:val="0089777D"/>
    <w:rsid w:val="00897D12"/>
    <w:rsid w:val="00897F13"/>
    <w:rsid w:val="008A0000"/>
    <w:rsid w:val="008A006F"/>
    <w:rsid w:val="008A03DB"/>
    <w:rsid w:val="008A04D0"/>
    <w:rsid w:val="008A0879"/>
    <w:rsid w:val="008A0FBD"/>
    <w:rsid w:val="008A11D1"/>
    <w:rsid w:val="008A1766"/>
    <w:rsid w:val="008A1856"/>
    <w:rsid w:val="008A194A"/>
    <w:rsid w:val="008A19C0"/>
    <w:rsid w:val="008A19C6"/>
    <w:rsid w:val="008A215D"/>
    <w:rsid w:val="008A229C"/>
    <w:rsid w:val="008A2427"/>
    <w:rsid w:val="008A25EE"/>
    <w:rsid w:val="008A2853"/>
    <w:rsid w:val="008A2E1F"/>
    <w:rsid w:val="008A301B"/>
    <w:rsid w:val="008A3167"/>
    <w:rsid w:val="008A3519"/>
    <w:rsid w:val="008A3653"/>
    <w:rsid w:val="008A3676"/>
    <w:rsid w:val="008A39F0"/>
    <w:rsid w:val="008A3F2B"/>
    <w:rsid w:val="008A4111"/>
    <w:rsid w:val="008A436A"/>
    <w:rsid w:val="008A44EE"/>
    <w:rsid w:val="008A45B7"/>
    <w:rsid w:val="008A4619"/>
    <w:rsid w:val="008A48F6"/>
    <w:rsid w:val="008A4AF8"/>
    <w:rsid w:val="008A4DD0"/>
    <w:rsid w:val="008A526D"/>
    <w:rsid w:val="008A591B"/>
    <w:rsid w:val="008A59E2"/>
    <w:rsid w:val="008A59F9"/>
    <w:rsid w:val="008A60CD"/>
    <w:rsid w:val="008A6371"/>
    <w:rsid w:val="008A65A5"/>
    <w:rsid w:val="008A661E"/>
    <w:rsid w:val="008A6CE0"/>
    <w:rsid w:val="008A6E09"/>
    <w:rsid w:val="008A7191"/>
    <w:rsid w:val="008A7724"/>
    <w:rsid w:val="008A7E90"/>
    <w:rsid w:val="008B0437"/>
    <w:rsid w:val="008B058A"/>
    <w:rsid w:val="008B07C7"/>
    <w:rsid w:val="008B0B47"/>
    <w:rsid w:val="008B0D15"/>
    <w:rsid w:val="008B0E1A"/>
    <w:rsid w:val="008B101D"/>
    <w:rsid w:val="008B1485"/>
    <w:rsid w:val="008B14A3"/>
    <w:rsid w:val="008B14CF"/>
    <w:rsid w:val="008B1C62"/>
    <w:rsid w:val="008B2054"/>
    <w:rsid w:val="008B2263"/>
    <w:rsid w:val="008B22A2"/>
    <w:rsid w:val="008B2525"/>
    <w:rsid w:val="008B27F7"/>
    <w:rsid w:val="008B2A38"/>
    <w:rsid w:val="008B2D55"/>
    <w:rsid w:val="008B2DE2"/>
    <w:rsid w:val="008B3128"/>
    <w:rsid w:val="008B32B7"/>
    <w:rsid w:val="008B334D"/>
    <w:rsid w:val="008B3709"/>
    <w:rsid w:val="008B3B3E"/>
    <w:rsid w:val="008B3D55"/>
    <w:rsid w:val="008B3F78"/>
    <w:rsid w:val="008B40AE"/>
    <w:rsid w:val="008B4134"/>
    <w:rsid w:val="008B4666"/>
    <w:rsid w:val="008B4747"/>
    <w:rsid w:val="008B4915"/>
    <w:rsid w:val="008B4A4F"/>
    <w:rsid w:val="008B4CF6"/>
    <w:rsid w:val="008B4E7C"/>
    <w:rsid w:val="008B4F54"/>
    <w:rsid w:val="008B5005"/>
    <w:rsid w:val="008B5181"/>
    <w:rsid w:val="008B52A4"/>
    <w:rsid w:val="008B5346"/>
    <w:rsid w:val="008B5457"/>
    <w:rsid w:val="008B5474"/>
    <w:rsid w:val="008B553F"/>
    <w:rsid w:val="008B55A4"/>
    <w:rsid w:val="008B5683"/>
    <w:rsid w:val="008B58F9"/>
    <w:rsid w:val="008B5919"/>
    <w:rsid w:val="008B59AC"/>
    <w:rsid w:val="008B5A57"/>
    <w:rsid w:val="008B5B3D"/>
    <w:rsid w:val="008B5FB3"/>
    <w:rsid w:val="008B604E"/>
    <w:rsid w:val="008B6083"/>
    <w:rsid w:val="008B6805"/>
    <w:rsid w:val="008B6855"/>
    <w:rsid w:val="008B697B"/>
    <w:rsid w:val="008B6A03"/>
    <w:rsid w:val="008B6BAD"/>
    <w:rsid w:val="008B6D41"/>
    <w:rsid w:val="008B705E"/>
    <w:rsid w:val="008B738D"/>
    <w:rsid w:val="008B758A"/>
    <w:rsid w:val="008B75BD"/>
    <w:rsid w:val="008B76D4"/>
    <w:rsid w:val="008B79C9"/>
    <w:rsid w:val="008B7A59"/>
    <w:rsid w:val="008B7BC2"/>
    <w:rsid w:val="008B7CD4"/>
    <w:rsid w:val="008B7EF4"/>
    <w:rsid w:val="008B7FDF"/>
    <w:rsid w:val="008C00E4"/>
    <w:rsid w:val="008C030A"/>
    <w:rsid w:val="008C049F"/>
    <w:rsid w:val="008C04DC"/>
    <w:rsid w:val="008C05D2"/>
    <w:rsid w:val="008C067F"/>
    <w:rsid w:val="008C0732"/>
    <w:rsid w:val="008C075B"/>
    <w:rsid w:val="008C0948"/>
    <w:rsid w:val="008C09EE"/>
    <w:rsid w:val="008C0CBB"/>
    <w:rsid w:val="008C0CC3"/>
    <w:rsid w:val="008C0E2B"/>
    <w:rsid w:val="008C0E44"/>
    <w:rsid w:val="008C1022"/>
    <w:rsid w:val="008C1108"/>
    <w:rsid w:val="008C1483"/>
    <w:rsid w:val="008C1644"/>
    <w:rsid w:val="008C1707"/>
    <w:rsid w:val="008C1733"/>
    <w:rsid w:val="008C17EA"/>
    <w:rsid w:val="008C1A72"/>
    <w:rsid w:val="008C1D96"/>
    <w:rsid w:val="008C1F6B"/>
    <w:rsid w:val="008C20D9"/>
    <w:rsid w:val="008C22AB"/>
    <w:rsid w:val="008C22CD"/>
    <w:rsid w:val="008C2766"/>
    <w:rsid w:val="008C3031"/>
    <w:rsid w:val="008C3050"/>
    <w:rsid w:val="008C3CB1"/>
    <w:rsid w:val="008C3FF8"/>
    <w:rsid w:val="008C409B"/>
    <w:rsid w:val="008C42C4"/>
    <w:rsid w:val="008C4639"/>
    <w:rsid w:val="008C4877"/>
    <w:rsid w:val="008C4A2F"/>
    <w:rsid w:val="008C4B13"/>
    <w:rsid w:val="008C4B60"/>
    <w:rsid w:val="008C4CE8"/>
    <w:rsid w:val="008C4E66"/>
    <w:rsid w:val="008C4EE9"/>
    <w:rsid w:val="008C5107"/>
    <w:rsid w:val="008C51A0"/>
    <w:rsid w:val="008C555A"/>
    <w:rsid w:val="008C59AE"/>
    <w:rsid w:val="008C5CED"/>
    <w:rsid w:val="008C5D87"/>
    <w:rsid w:val="008C5DE7"/>
    <w:rsid w:val="008C62B8"/>
    <w:rsid w:val="008C6708"/>
    <w:rsid w:val="008C685E"/>
    <w:rsid w:val="008C68A8"/>
    <w:rsid w:val="008C6A37"/>
    <w:rsid w:val="008C6DE5"/>
    <w:rsid w:val="008C6E06"/>
    <w:rsid w:val="008C6FFD"/>
    <w:rsid w:val="008C7092"/>
    <w:rsid w:val="008C7132"/>
    <w:rsid w:val="008C7357"/>
    <w:rsid w:val="008C76C5"/>
    <w:rsid w:val="008C78A4"/>
    <w:rsid w:val="008C7B65"/>
    <w:rsid w:val="008C7CAF"/>
    <w:rsid w:val="008C7DE8"/>
    <w:rsid w:val="008D0152"/>
    <w:rsid w:val="008D0306"/>
    <w:rsid w:val="008D0CF0"/>
    <w:rsid w:val="008D0DA1"/>
    <w:rsid w:val="008D11FC"/>
    <w:rsid w:val="008D12CA"/>
    <w:rsid w:val="008D1305"/>
    <w:rsid w:val="008D1314"/>
    <w:rsid w:val="008D1347"/>
    <w:rsid w:val="008D176E"/>
    <w:rsid w:val="008D186D"/>
    <w:rsid w:val="008D1A77"/>
    <w:rsid w:val="008D1B73"/>
    <w:rsid w:val="008D1D2B"/>
    <w:rsid w:val="008D1D9E"/>
    <w:rsid w:val="008D1DF2"/>
    <w:rsid w:val="008D1F1D"/>
    <w:rsid w:val="008D1F2B"/>
    <w:rsid w:val="008D21A6"/>
    <w:rsid w:val="008D2A2F"/>
    <w:rsid w:val="008D2A68"/>
    <w:rsid w:val="008D2CA8"/>
    <w:rsid w:val="008D2DA5"/>
    <w:rsid w:val="008D31B4"/>
    <w:rsid w:val="008D323A"/>
    <w:rsid w:val="008D346A"/>
    <w:rsid w:val="008D374E"/>
    <w:rsid w:val="008D38F5"/>
    <w:rsid w:val="008D3951"/>
    <w:rsid w:val="008D3B08"/>
    <w:rsid w:val="008D3B0C"/>
    <w:rsid w:val="008D3C6B"/>
    <w:rsid w:val="008D3D4E"/>
    <w:rsid w:val="008D3E24"/>
    <w:rsid w:val="008D3F78"/>
    <w:rsid w:val="008D4011"/>
    <w:rsid w:val="008D40E0"/>
    <w:rsid w:val="008D4386"/>
    <w:rsid w:val="008D4544"/>
    <w:rsid w:val="008D4621"/>
    <w:rsid w:val="008D4762"/>
    <w:rsid w:val="008D47BB"/>
    <w:rsid w:val="008D49EF"/>
    <w:rsid w:val="008D4C23"/>
    <w:rsid w:val="008D4C8D"/>
    <w:rsid w:val="008D4EB0"/>
    <w:rsid w:val="008D53D8"/>
    <w:rsid w:val="008D567A"/>
    <w:rsid w:val="008D5716"/>
    <w:rsid w:val="008D592D"/>
    <w:rsid w:val="008D5AA4"/>
    <w:rsid w:val="008D5CE8"/>
    <w:rsid w:val="008D5DB8"/>
    <w:rsid w:val="008D5DFF"/>
    <w:rsid w:val="008D619B"/>
    <w:rsid w:val="008D63FB"/>
    <w:rsid w:val="008D684B"/>
    <w:rsid w:val="008D6B1C"/>
    <w:rsid w:val="008D6BDD"/>
    <w:rsid w:val="008D72B4"/>
    <w:rsid w:val="008D7479"/>
    <w:rsid w:val="008D7525"/>
    <w:rsid w:val="008D7740"/>
    <w:rsid w:val="008D7A44"/>
    <w:rsid w:val="008D7BD6"/>
    <w:rsid w:val="008D7EFD"/>
    <w:rsid w:val="008E002B"/>
    <w:rsid w:val="008E0484"/>
    <w:rsid w:val="008E04A2"/>
    <w:rsid w:val="008E05CE"/>
    <w:rsid w:val="008E060F"/>
    <w:rsid w:val="008E0780"/>
    <w:rsid w:val="008E0C54"/>
    <w:rsid w:val="008E0E75"/>
    <w:rsid w:val="008E18CE"/>
    <w:rsid w:val="008E1CC2"/>
    <w:rsid w:val="008E1DF2"/>
    <w:rsid w:val="008E1E1C"/>
    <w:rsid w:val="008E297B"/>
    <w:rsid w:val="008E2B8C"/>
    <w:rsid w:val="008E31ED"/>
    <w:rsid w:val="008E330E"/>
    <w:rsid w:val="008E3435"/>
    <w:rsid w:val="008E3949"/>
    <w:rsid w:val="008E3C18"/>
    <w:rsid w:val="008E3CCB"/>
    <w:rsid w:val="008E3CE3"/>
    <w:rsid w:val="008E3EC5"/>
    <w:rsid w:val="008E469A"/>
    <w:rsid w:val="008E48DD"/>
    <w:rsid w:val="008E4975"/>
    <w:rsid w:val="008E49C3"/>
    <w:rsid w:val="008E4D18"/>
    <w:rsid w:val="008E4D9B"/>
    <w:rsid w:val="008E5224"/>
    <w:rsid w:val="008E532F"/>
    <w:rsid w:val="008E545C"/>
    <w:rsid w:val="008E5530"/>
    <w:rsid w:val="008E5971"/>
    <w:rsid w:val="008E59D4"/>
    <w:rsid w:val="008E5DC5"/>
    <w:rsid w:val="008E5E02"/>
    <w:rsid w:val="008E6171"/>
    <w:rsid w:val="008E62A8"/>
    <w:rsid w:val="008E636D"/>
    <w:rsid w:val="008E686F"/>
    <w:rsid w:val="008E6930"/>
    <w:rsid w:val="008E6942"/>
    <w:rsid w:val="008E6AD9"/>
    <w:rsid w:val="008E6CA1"/>
    <w:rsid w:val="008E731B"/>
    <w:rsid w:val="008E78AD"/>
    <w:rsid w:val="008E79C9"/>
    <w:rsid w:val="008E7B9D"/>
    <w:rsid w:val="008E7C8E"/>
    <w:rsid w:val="008E7D29"/>
    <w:rsid w:val="008F01FF"/>
    <w:rsid w:val="008F040A"/>
    <w:rsid w:val="008F04F9"/>
    <w:rsid w:val="008F0555"/>
    <w:rsid w:val="008F097F"/>
    <w:rsid w:val="008F0A00"/>
    <w:rsid w:val="008F0ACA"/>
    <w:rsid w:val="008F0CE9"/>
    <w:rsid w:val="008F0E51"/>
    <w:rsid w:val="008F0F7E"/>
    <w:rsid w:val="008F10F4"/>
    <w:rsid w:val="008F143C"/>
    <w:rsid w:val="008F1597"/>
    <w:rsid w:val="008F163B"/>
    <w:rsid w:val="008F1B53"/>
    <w:rsid w:val="008F1DF6"/>
    <w:rsid w:val="008F1E16"/>
    <w:rsid w:val="008F2381"/>
    <w:rsid w:val="008F25E5"/>
    <w:rsid w:val="008F3367"/>
    <w:rsid w:val="008F3413"/>
    <w:rsid w:val="008F3E04"/>
    <w:rsid w:val="008F429E"/>
    <w:rsid w:val="008F4730"/>
    <w:rsid w:val="008F4748"/>
    <w:rsid w:val="008F496B"/>
    <w:rsid w:val="008F4ADB"/>
    <w:rsid w:val="008F4C82"/>
    <w:rsid w:val="008F525A"/>
    <w:rsid w:val="008F5438"/>
    <w:rsid w:val="008F5B54"/>
    <w:rsid w:val="008F5CE1"/>
    <w:rsid w:val="008F5F0D"/>
    <w:rsid w:val="008F60B6"/>
    <w:rsid w:val="008F61DA"/>
    <w:rsid w:val="008F6427"/>
    <w:rsid w:val="008F6738"/>
    <w:rsid w:val="008F6842"/>
    <w:rsid w:val="008F7074"/>
    <w:rsid w:val="008F743C"/>
    <w:rsid w:val="008F7616"/>
    <w:rsid w:val="008F7833"/>
    <w:rsid w:val="008F7871"/>
    <w:rsid w:val="008F7AF2"/>
    <w:rsid w:val="008F7BFB"/>
    <w:rsid w:val="008F7CEE"/>
    <w:rsid w:val="008F7D4E"/>
    <w:rsid w:val="008F7EA4"/>
    <w:rsid w:val="009006FC"/>
    <w:rsid w:val="0090072C"/>
    <w:rsid w:val="00900B52"/>
    <w:rsid w:val="0090149D"/>
    <w:rsid w:val="0090152A"/>
    <w:rsid w:val="0090179B"/>
    <w:rsid w:val="0090189D"/>
    <w:rsid w:val="00901DA2"/>
    <w:rsid w:val="00901F50"/>
    <w:rsid w:val="00902B26"/>
    <w:rsid w:val="00902DC8"/>
    <w:rsid w:val="00902F6B"/>
    <w:rsid w:val="00903299"/>
    <w:rsid w:val="009034DD"/>
    <w:rsid w:val="00903684"/>
    <w:rsid w:val="0090370B"/>
    <w:rsid w:val="009037DD"/>
    <w:rsid w:val="009038C2"/>
    <w:rsid w:val="00903B1B"/>
    <w:rsid w:val="00903B57"/>
    <w:rsid w:val="00903EA6"/>
    <w:rsid w:val="00903FCD"/>
    <w:rsid w:val="00904003"/>
    <w:rsid w:val="00904260"/>
    <w:rsid w:val="009047B4"/>
    <w:rsid w:val="00904BAD"/>
    <w:rsid w:val="009051EC"/>
    <w:rsid w:val="009055BE"/>
    <w:rsid w:val="00905787"/>
    <w:rsid w:val="00905888"/>
    <w:rsid w:val="00905955"/>
    <w:rsid w:val="00905B98"/>
    <w:rsid w:val="00905C39"/>
    <w:rsid w:val="00905D2F"/>
    <w:rsid w:val="00905E93"/>
    <w:rsid w:val="00906177"/>
    <w:rsid w:val="009061AB"/>
    <w:rsid w:val="009062D6"/>
    <w:rsid w:val="00906559"/>
    <w:rsid w:val="009065E3"/>
    <w:rsid w:val="00906787"/>
    <w:rsid w:val="00906806"/>
    <w:rsid w:val="00906823"/>
    <w:rsid w:val="00906A29"/>
    <w:rsid w:val="00906C4C"/>
    <w:rsid w:val="009072D4"/>
    <w:rsid w:val="00907323"/>
    <w:rsid w:val="0090755E"/>
    <w:rsid w:val="009077F0"/>
    <w:rsid w:val="00907AA6"/>
    <w:rsid w:val="00907B1A"/>
    <w:rsid w:val="00907B27"/>
    <w:rsid w:val="00907B6B"/>
    <w:rsid w:val="00907C11"/>
    <w:rsid w:val="00907C50"/>
    <w:rsid w:val="00907E44"/>
    <w:rsid w:val="00910029"/>
    <w:rsid w:val="009101A5"/>
    <w:rsid w:val="00910252"/>
    <w:rsid w:val="0091030A"/>
    <w:rsid w:val="009105BE"/>
    <w:rsid w:val="00910BBB"/>
    <w:rsid w:val="00910C35"/>
    <w:rsid w:val="00910CD3"/>
    <w:rsid w:val="00910ED5"/>
    <w:rsid w:val="009111E0"/>
    <w:rsid w:val="009112EC"/>
    <w:rsid w:val="0091142C"/>
    <w:rsid w:val="0091148B"/>
    <w:rsid w:val="009114A3"/>
    <w:rsid w:val="00911540"/>
    <w:rsid w:val="00911597"/>
    <w:rsid w:val="00912453"/>
    <w:rsid w:val="00912568"/>
    <w:rsid w:val="00912586"/>
    <w:rsid w:val="009126A2"/>
    <w:rsid w:val="00912D0F"/>
    <w:rsid w:val="00912E4A"/>
    <w:rsid w:val="00912E75"/>
    <w:rsid w:val="00912F39"/>
    <w:rsid w:val="009131A4"/>
    <w:rsid w:val="009131FD"/>
    <w:rsid w:val="0091349F"/>
    <w:rsid w:val="009134C6"/>
    <w:rsid w:val="00913698"/>
    <w:rsid w:val="009139C1"/>
    <w:rsid w:val="00913B98"/>
    <w:rsid w:val="00913E40"/>
    <w:rsid w:val="00914507"/>
    <w:rsid w:val="0091495E"/>
    <w:rsid w:val="00914C79"/>
    <w:rsid w:val="009153E6"/>
    <w:rsid w:val="009155FE"/>
    <w:rsid w:val="00915A79"/>
    <w:rsid w:val="00915D29"/>
    <w:rsid w:val="00915FEF"/>
    <w:rsid w:val="00916430"/>
    <w:rsid w:val="0091688A"/>
    <w:rsid w:val="00916898"/>
    <w:rsid w:val="00916A6F"/>
    <w:rsid w:val="00916D3C"/>
    <w:rsid w:val="00916E30"/>
    <w:rsid w:val="009171BE"/>
    <w:rsid w:val="00917462"/>
    <w:rsid w:val="00917CF6"/>
    <w:rsid w:val="009201F9"/>
    <w:rsid w:val="009203E5"/>
    <w:rsid w:val="0092090A"/>
    <w:rsid w:val="00920ADC"/>
    <w:rsid w:val="00920D08"/>
    <w:rsid w:val="00920D4C"/>
    <w:rsid w:val="00920E00"/>
    <w:rsid w:val="00920FBF"/>
    <w:rsid w:val="00921360"/>
    <w:rsid w:val="00921698"/>
    <w:rsid w:val="009218FD"/>
    <w:rsid w:val="00921BA6"/>
    <w:rsid w:val="00921C33"/>
    <w:rsid w:val="00921D4B"/>
    <w:rsid w:val="00921E80"/>
    <w:rsid w:val="009220A0"/>
    <w:rsid w:val="0092210B"/>
    <w:rsid w:val="009223B4"/>
    <w:rsid w:val="0092289C"/>
    <w:rsid w:val="00922C03"/>
    <w:rsid w:val="00922F77"/>
    <w:rsid w:val="0092335E"/>
    <w:rsid w:val="00923750"/>
    <w:rsid w:val="00923A70"/>
    <w:rsid w:val="00923D22"/>
    <w:rsid w:val="009241C5"/>
    <w:rsid w:val="009243BB"/>
    <w:rsid w:val="00924597"/>
    <w:rsid w:val="00924793"/>
    <w:rsid w:val="00925039"/>
    <w:rsid w:val="009251BE"/>
    <w:rsid w:val="00925322"/>
    <w:rsid w:val="0092536E"/>
    <w:rsid w:val="00925712"/>
    <w:rsid w:val="00925946"/>
    <w:rsid w:val="00925DF5"/>
    <w:rsid w:val="009261B4"/>
    <w:rsid w:val="00926838"/>
    <w:rsid w:val="00926892"/>
    <w:rsid w:val="00926E24"/>
    <w:rsid w:val="009273BD"/>
    <w:rsid w:val="009273DF"/>
    <w:rsid w:val="00927A99"/>
    <w:rsid w:val="00927AE8"/>
    <w:rsid w:val="00927C5C"/>
    <w:rsid w:val="00930BB5"/>
    <w:rsid w:val="00930CC4"/>
    <w:rsid w:val="00930E69"/>
    <w:rsid w:val="00930E70"/>
    <w:rsid w:val="00930F20"/>
    <w:rsid w:val="00931169"/>
    <w:rsid w:val="009313F7"/>
    <w:rsid w:val="009315A4"/>
    <w:rsid w:val="0093179F"/>
    <w:rsid w:val="009318AD"/>
    <w:rsid w:val="00931FA5"/>
    <w:rsid w:val="0093216C"/>
    <w:rsid w:val="009321F3"/>
    <w:rsid w:val="00932399"/>
    <w:rsid w:val="00932748"/>
    <w:rsid w:val="0093276E"/>
    <w:rsid w:val="00932887"/>
    <w:rsid w:val="00932C02"/>
    <w:rsid w:val="00932EF8"/>
    <w:rsid w:val="009330F1"/>
    <w:rsid w:val="00933355"/>
    <w:rsid w:val="00933368"/>
    <w:rsid w:val="009338A9"/>
    <w:rsid w:val="00933937"/>
    <w:rsid w:val="0093393A"/>
    <w:rsid w:val="009339AB"/>
    <w:rsid w:val="00933ABC"/>
    <w:rsid w:val="00933B46"/>
    <w:rsid w:val="00933EED"/>
    <w:rsid w:val="0093461D"/>
    <w:rsid w:val="00934BBB"/>
    <w:rsid w:val="00934FF4"/>
    <w:rsid w:val="00935386"/>
    <w:rsid w:val="0093541E"/>
    <w:rsid w:val="00935634"/>
    <w:rsid w:val="0093583F"/>
    <w:rsid w:val="00935B24"/>
    <w:rsid w:val="00936251"/>
    <w:rsid w:val="0093665D"/>
    <w:rsid w:val="00936968"/>
    <w:rsid w:val="00936BD2"/>
    <w:rsid w:val="00936E87"/>
    <w:rsid w:val="00937177"/>
    <w:rsid w:val="00937F60"/>
    <w:rsid w:val="00937FFE"/>
    <w:rsid w:val="0094024E"/>
    <w:rsid w:val="009402C1"/>
    <w:rsid w:val="009404DA"/>
    <w:rsid w:val="0094050B"/>
    <w:rsid w:val="00940655"/>
    <w:rsid w:val="00940FBB"/>
    <w:rsid w:val="009410BF"/>
    <w:rsid w:val="009410D3"/>
    <w:rsid w:val="00941134"/>
    <w:rsid w:val="009411C7"/>
    <w:rsid w:val="0094138E"/>
    <w:rsid w:val="009416D1"/>
    <w:rsid w:val="00941905"/>
    <w:rsid w:val="00941ACF"/>
    <w:rsid w:val="00941CC2"/>
    <w:rsid w:val="00941DD1"/>
    <w:rsid w:val="00941E16"/>
    <w:rsid w:val="00942084"/>
    <w:rsid w:val="009421B6"/>
    <w:rsid w:val="0094222E"/>
    <w:rsid w:val="009425EA"/>
    <w:rsid w:val="00942749"/>
    <w:rsid w:val="0094289B"/>
    <w:rsid w:val="00942919"/>
    <w:rsid w:val="00942D80"/>
    <w:rsid w:val="00943090"/>
    <w:rsid w:val="00943460"/>
    <w:rsid w:val="00943510"/>
    <w:rsid w:val="00943588"/>
    <w:rsid w:val="00943E06"/>
    <w:rsid w:val="00943FB6"/>
    <w:rsid w:val="009443CB"/>
    <w:rsid w:val="009445D1"/>
    <w:rsid w:val="0094467E"/>
    <w:rsid w:val="0094468C"/>
    <w:rsid w:val="00944732"/>
    <w:rsid w:val="00944811"/>
    <w:rsid w:val="00944867"/>
    <w:rsid w:val="00944E0C"/>
    <w:rsid w:val="00944EFA"/>
    <w:rsid w:val="00945317"/>
    <w:rsid w:val="00945492"/>
    <w:rsid w:val="00945495"/>
    <w:rsid w:val="00945713"/>
    <w:rsid w:val="00945763"/>
    <w:rsid w:val="0094586A"/>
    <w:rsid w:val="00945A68"/>
    <w:rsid w:val="00945C8E"/>
    <w:rsid w:val="00945D38"/>
    <w:rsid w:val="00945DA7"/>
    <w:rsid w:val="00945E23"/>
    <w:rsid w:val="00945E7D"/>
    <w:rsid w:val="009460E8"/>
    <w:rsid w:val="009463B3"/>
    <w:rsid w:val="00946FB2"/>
    <w:rsid w:val="009470DE"/>
    <w:rsid w:val="00947488"/>
    <w:rsid w:val="00947553"/>
    <w:rsid w:val="00947762"/>
    <w:rsid w:val="00947A2A"/>
    <w:rsid w:val="00947B6E"/>
    <w:rsid w:val="00947E2F"/>
    <w:rsid w:val="00947E82"/>
    <w:rsid w:val="009500E8"/>
    <w:rsid w:val="00950154"/>
    <w:rsid w:val="00950200"/>
    <w:rsid w:val="00950375"/>
    <w:rsid w:val="009503FB"/>
    <w:rsid w:val="00950554"/>
    <w:rsid w:val="00950575"/>
    <w:rsid w:val="0095093B"/>
    <w:rsid w:val="00950951"/>
    <w:rsid w:val="009509A1"/>
    <w:rsid w:val="00950B35"/>
    <w:rsid w:val="00950C68"/>
    <w:rsid w:val="00950DCD"/>
    <w:rsid w:val="00951A00"/>
    <w:rsid w:val="00951CBF"/>
    <w:rsid w:val="00951CDA"/>
    <w:rsid w:val="00951EFE"/>
    <w:rsid w:val="009520A6"/>
    <w:rsid w:val="0095250D"/>
    <w:rsid w:val="009526CC"/>
    <w:rsid w:val="00952753"/>
    <w:rsid w:val="00952A94"/>
    <w:rsid w:val="009531F0"/>
    <w:rsid w:val="00953336"/>
    <w:rsid w:val="0095346D"/>
    <w:rsid w:val="009535BB"/>
    <w:rsid w:val="009536B4"/>
    <w:rsid w:val="009536B6"/>
    <w:rsid w:val="00953796"/>
    <w:rsid w:val="00953914"/>
    <w:rsid w:val="00953E15"/>
    <w:rsid w:val="00953F02"/>
    <w:rsid w:val="0095412A"/>
    <w:rsid w:val="00954273"/>
    <w:rsid w:val="009543C5"/>
    <w:rsid w:val="0095446C"/>
    <w:rsid w:val="009544CE"/>
    <w:rsid w:val="0095483C"/>
    <w:rsid w:val="00954C84"/>
    <w:rsid w:val="00954D79"/>
    <w:rsid w:val="00954DB0"/>
    <w:rsid w:val="00954E85"/>
    <w:rsid w:val="0095500F"/>
    <w:rsid w:val="00955027"/>
    <w:rsid w:val="009556E4"/>
    <w:rsid w:val="0095594C"/>
    <w:rsid w:val="00955FAD"/>
    <w:rsid w:val="00955FCE"/>
    <w:rsid w:val="0095636C"/>
    <w:rsid w:val="009565A4"/>
    <w:rsid w:val="0095688D"/>
    <w:rsid w:val="009568FF"/>
    <w:rsid w:val="00956C4F"/>
    <w:rsid w:val="00956D3B"/>
    <w:rsid w:val="00956F32"/>
    <w:rsid w:val="0095702A"/>
    <w:rsid w:val="0095754A"/>
    <w:rsid w:val="00957823"/>
    <w:rsid w:val="009578C5"/>
    <w:rsid w:val="009579B6"/>
    <w:rsid w:val="00957B8B"/>
    <w:rsid w:val="00957D03"/>
    <w:rsid w:val="00957D50"/>
    <w:rsid w:val="0096031A"/>
    <w:rsid w:val="00960C5C"/>
    <w:rsid w:val="00960E46"/>
    <w:rsid w:val="00960E90"/>
    <w:rsid w:val="00960F39"/>
    <w:rsid w:val="0096139A"/>
    <w:rsid w:val="009614E5"/>
    <w:rsid w:val="00961954"/>
    <w:rsid w:val="00961B6E"/>
    <w:rsid w:val="00961BBE"/>
    <w:rsid w:val="00961BE4"/>
    <w:rsid w:val="00961C99"/>
    <w:rsid w:val="00961DB7"/>
    <w:rsid w:val="00961E22"/>
    <w:rsid w:val="00961F00"/>
    <w:rsid w:val="00961F7D"/>
    <w:rsid w:val="009621A3"/>
    <w:rsid w:val="009621ED"/>
    <w:rsid w:val="009622E8"/>
    <w:rsid w:val="00962A80"/>
    <w:rsid w:val="00962BB4"/>
    <w:rsid w:val="00962FA3"/>
    <w:rsid w:val="0096335A"/>
    <w:rsid w:val="00963599"/>
    <w:rsid w:val="00963643"/>
    <w:rsid w:val="00963737"/>
    <w:rsid w:val="009637E9"/>
    <w:rsid w:val="00963A00"/>
    <w:rsid w:val="00963DA7"/>
    <w:rsid w:val="009646B0"/>
    <w:rsid w:val="00964E54"/>
    <w:rsid w:val="00964FAB"/>
    <w:rsid w:val="00965332"/>
    <w:rsid w:val="009654EE"/>
    <w:rsid w:val="0096571A"/>
    <w:rsid w:val="0096598C"/>
    <w:rsid w:val="00965C2B"/>
    <w:rsid w:val="0096605C"/>
    <w:rsid w:val="0096623A"/>
    <w:rsid w:val="0096626C"/>
    <w:rsid w:val="009662D5"/>
    <w:rsid w:val="00966338"/>
    <w:rsid w:val="009663BC"/>
    <w:rsid w:val="009664BD"/>
    <w:rsid w:val="00966744"/>
    <w:rsid w:val="009667AC"/>
    <w:rsid w:val="009667B1"/>
    <w:rsid w:val="009668B0"/>
    <w:rsid w:val="00966918"/>
    <w:rsid w:val="00966AAE"/>
    <w:rsid w:val="00966ACA"/>
    <w:rsid w:val="00966AD6"/>
    <w:rsid w:val="009670B9"/>
    <w:rsid w:val="0096750C"/>
    <w:rsid w:val="0096754B"/>
    <w:rsid w:val="009675DE"/>
    <w:rsid w:val="00967629"/>
    <w:rsid w:val="0096772B"/>
    <w:rsid w:val="009677CF"/>
    <w:rsid w:val="0096796D"/>
    <w:rsid w:val="00967B3D"/>
    <w:rsid w:val="00967C58"/>
    <w:rsid w:val="00967DC3"/>
    <w:rsid w:val="00967EBA"/>
    <w:rsid w:val="0097005A"/>
    <w:rsid w:val="00970119"/>
    <w:rsid w:val="00970185"/>
    <w:rsid w:val="00970287"/>
    <w:rsid w:val="00970376"/>
    <w:rsid w:val="009704DB"/>
    <w:rsid w:val="00970562"/>
    <w:rsid w:val="00970C8C"/>
    <w:rsid w:val="00970EB0"/>
    <w:rsid w:val="00971011"/>
    <w:rsid w:val="0097160A"/>
    <w:rsid w:val="00971852"/>
    <w:rsid w:val="00971890"/>
    <w:rsid w:val="00971A40"/>
    <w:rsid w:val="00971A7F"/>
    <w:rsid w:val="00971C5D"/>
    <w:rsid w:val="00971D3D"/>
    <w:rsid w:val="0097224C"/>
    <w:rsid w:val="0097250B"/>
    <w:rsid w:val="0097257D"/>
    <w:rsid w:val="009725E5"/>
    <w:rsid w:val="009726F9"/>
    <w:rsid w:val="0097295E"/>
    <w:rsid w:val="00972A17"/>
    <w:rsid w:val="00972B15"/>
    <w:rsid w:val="00972B3E"/>
    <w:rsid w:val="00972C22"/>
    <w:rsid w:val="00972D53"/>
    <w:rsid w:val="00972EBA"/>
    <w:rsid w:val="00972FA1"/>
    <w:rsid w:val="0097310C"/>
    <w:rsid w:val="00973366"/>
    <w:rsid w:val="00973480"/>
    <w:rsid w:val="00973632"/>
    <w:rsid w:val="0097364B"/>
    <w:rsid w:val="00973823"/>
    <w:rsid w:val="00973D85"/>
    <w:rsid w:val="00973EB0"/>
    <w:rsid w:val="00974107"/>
    <w:rsid w:val="009744FC"/>
    <w:rsid w:val="00974577"/>
    <w:rsid w:val="00974796"/>
    <w:rsid w:val="00974811"/>
    <w:rsid w:val="0097492D"/>
    <w:rsid w:val="00974B1B"/>
    <w:rsid w:val="00974E80"/>
    <w:rsid w:val="00974EC2"/>
    <w:rsid w:val="0097513F"/>
    <w:rsid w:val="0097529A"/>
    <w:rsid w:val="009757FF"/>
    <w:rsid w:val="00975AC5"/>
    <w:rsid w:val="00975B58"/>
    <w:rsid w:val="00975E03"/>
    <w:rsid w:val="00975E35"/>
    <w:rsid w:val="00975EFB"/>
    <w:rsid w:val="00975F03"/>
    <w:rsid w:val="009760FC"/>
    <w:rsid w:val="0097617B"/>
    <w:rsid w:val="009765BD"/>
    <w:rsid w:val="0097695C"/>
    <w:rsid w:val="00976989"/>
    <w:rsid w:val="00976B75"/>
    <w:rsid w:val="00976BBF"/>
    <w:rsid w:val="00976BF4"/>
    <w:rsid w:val="00976D43"/>
    <w:rsid w:val="009771A2"/>
    <w:rsid w:val="00977381"/>
    <w:rsid w:val="009775BC"/>
    <w:rsid w:val="0097793D"/>
    <w:rsid w:val="00977AF5"/>
    <w:rsid w:val="0098014D"/>
    <w:rsid w:val="00980154"/>
    <w:rsid w:val="00980190"/>
    <w:rsid w:val="0098034B"/>
    <w:rsid w:val="00980373"/>
    <w:rsid w:val="00980411"/>
    <w:rsid w:val="00980432"/>
    <w:rsid w:val="0098095A"/>
    <w:rsid w:val="00980D27"/>
    <w:rsid w:val="00980ED6"/>
    <w:rsid w:val="00980F68"/>
    <w:rsid w:val="00981117"/>
    <w:rsid w:val="0098177A"/>
    <w:rsid w:val="00981B4D"/>
    <w:rsid w:val="00981D8F"/>
    <w:rsid w:val="00982276"/>
    <w:rsid w:val="009827F3"/>
    <w:rsid w:val="00982969"/>
    <w:rsid w:val="009829AA"/>
    <w:rsid w:val="009829D9"/>
    <w:rsid w:val="00982E36"/>
    <w:rsid w:val="00982E9C"/>
    <w:rsid w:val="00982F4C"/>
    <w:rsid w:val="0098307F"/>
    <w:rsid w:val="00983134"/>
    <w:rsid w:val="009838EF"/>
    <w:rsid w:val="00983B82"/>
    <w:rsid w:val="00983BFF"/>
    <w:rsid w:val="00983C29"/>
    <w:rsid w:val="00983C2A"/>
    <w:rsid w:val="00983D9E"/>
    <w:rsid w:val="00983FBC"/>
    <w:rsid w:val="00983FD8"/>
    <w:rsid w:val="009841DD"/>
    <w:rsid w:val="009842DE"/>
    <w:rsid w:val="00984531"/>
    <w:rsid w:val="0098473F"/>
    <w:rsid w:val="0098485C"/>
    <w:rsid w:val="009849BA"/>
    <w:rsid w:val="00984BCB"/>
    <w:rsid w:val="00984DC2"/>
    <w:rsid w:val="00984E0A"/>
    <w:rsid w:val="00984F06"/>
    <w:rsid w:val="00985168"/>
    <w:rsid w:val="0098575C"/>
    <w:rsid w:val="009858F8"/>
    <w:rsid w:val="00985A6D"/>
    <w:rsid w:val="00985EED"/>
    <w:rsid w:val="00985FB2"/>
    <w:rsid w:val="00985FDA"/>
    <w:rsid w:val="00986169"/>
    <w:rsid w:val="009861E7"/>
    <w:rsid w:val="009866CE"/>
    <w:rsid w:val="0098672D"/>
    <w:rsid w:val="00986799"/>
    <w:rsid w:val="00986826"/>
    <w:rsid w:val="00986AFF"/>
    <w:rsid w:val="00986B2E"/>
    <w:rsid w:val="00986E15"/>
    <w:rsid w:val="00986EEA"/>
    <w:rsid w:val="00986F9D"/>
    <w:rsid w:val="00987065"/>
    <w:rsid w:val="00987496"/>
    <w:rsid w:val="0099020C"/>
    <w:rsid w:val="00990276"/>
    <w:rsid w:val="009904A5"/>
    <w:rsid w:val="009904CF"/>
    <w:rsid w:val="00990BC7"/>
    <w:rsid w:val="00990F1A"/>
    <w:rsid w:val="009910D9"/>
    <w:rsid w:val="009915FC"/>
    <w:rsid w:val="009916B1"/>
    <w:rsid w:val="009918A1"/>
    <w:rsid w:val="009924E3"/>
    <w:rsid w:val="00992508"/>
    <w:rsid w:val="00992AFA"/>
    <w:rsid w:val="00992F04"/>
    <w:rsid w:val="00993385"/>
    <w:rsid w:val="009933C8"/>
    <w:rsid w:val="00993CE2"/>
    <w:rsid w:val="0099414F"/>
    <w:rsid w:val="0099415F"/>
    <w:rsid w:val="0099494D"/>
    <w:rsid w:val="00994951"/>
    <w:rsid w:val="00994A27"/>
    <w:rsid w:val="00994AEA"/>
    <w:rsid w:val="0099501C"/>
    <w:rsid w:val="00995116"/>
    <w:rsid w:val="009953DC"/>
    <w:rsid w:val="0099555F"/>
    <w:rsid w:val="00995693"/>
    <w:rsid w:val="009957A5"/>
    <w:rsid w:val="00995843"/>
    <w:rsid w:val="009958CE"/>
    <w:rsid w:val="0099599B"/>
    <w:rsid w:val="00995A0A"/>
    <w:rsid w:val="00995B5E"/>
    <w:rsid w:val="00995F02"/>
    <w:rsid w:val="00995FF5"/>
    <w:rsid w:val="00996214"/>
    <w:rsid w:val="009962D1"/>
    <w:rsid w:val="009964D2"/>
    <w:rsid w:val="009966F9"/>
    <w:rsid w:val="00996981"/>
    <w:rsid w:val="0099699C"/>
    <w:rsid w:val="009969D3"/>
    <w:rsid w:val="00996A86"/>
    <w:rsid w:val="00996C0B"/>
    <w:rsid w:val="00996C2B"/>
    <w:rsid w:val="00996CD8"/>
    <w:rsid w:val="00996FC6"/>
    <w:rsid w:val="00996FF5"/>
    <w:rsid w:val="00997213"/>
    <w:rsid w:val="009976F2"/>
    <w:rsid w:val="00997C78"/>
    <w:rsid w:val="00997CFC"/>
    <w:rsid w:val="009A0057"/>
    <w:rsid w:val="009A01C9"/>
    <w:rsid w:val="009A0359"/>
    <w:rsid w:val="009A08A6"/>
    <w:rsid w:val="009A0934"/>
    <w:rsid w:val="009A094E"/>
    <w:rsid w:val="009A123E"/>
    <w:rsid w:val="009A14A7"/>
    <w:rsid w:val="009A1AC0"/>
    <w:rsid w:val="009A1AF5"/>
    <w:rsid w:val="009A1CBE"/>
    <w:rsid w:val="009A1D4B"/>
    <w:rsid w:val="009A20AA"/>
    <w:rsid w:val="009A24E7"/>
    <w:rsid w:val="009A25B3"/>
    <w:rsid w:val="009A2660"/>
    <w:rsid w:val="009A268C"/>
    <w:rsid w:val="009A29CC"/>
    <w:rsid w:val="009A2A3B"/>
    <w:rsid w:val="009A2E0E"/>
    <w:rsid w:val="009A2F16"/>
    <w:rsid w:val="009A3328"/>
    <w:rsid w:val="009A3870"/>
    <w:rsid w:val="009A390D"/>
    <w:rsid w:val="009A3B88"/>
    <w:rsid w:val="009A3CB1"/>
    <w:rsid w:val="009A3E62"/>
    <w:rsid w:val="009A3F5F"/>
    <w:rsid w:val="009A42A2"/>
    <w:rsid w:val="009A4423"/>
    <w:rsid w:val="009A4743"/>
    <w:rsid w:val="009A47E2"/>
    <w:rsid w:val="009A48C0"/>
    <w:rsid w:val="009A4B2C"/>
    <w:rsid w:val="009A51FB"/>
    <w:rsid w:val="009A5229"/>
    <w:rsid w:val="009A57C2"/>
    <w:rsid w:val="009A5B5F"/>
    <w:rsid w:val="009A5DC5"/>
    <w:rsid w:val="009A5DFE"/>
    <w:rsid w:val="009A6568"/>
    <w:rsid w:val="009A66E4"/>
    <w:rsid w:val="009A6B2E"/>
    <w:rsid w:val="009A6E6A"/>
    <w:rsid w:val="009A787F"/>
    <w:rsid w:val="009A7D9D"/>
    <w:rsid w:val="009A7EF2"/>
    <w:rsid w:val="009B0151"/>
    <w:rsid w:val="009B01D4"/>
    <w:rsid w:val="009B0700"/>
    <w:rsid w:val="009B0870"/>
    <w:rsid w:val="009B090A"/>
    <w:rsid w:val="009B0CA4"/>
    <w:rsid w:val="009B0DFA"/>
    <w:rsid w:val="009B0E2D"/>
    <w:rsid w:val="009B0FC3"/>
    <w:rsid w:val="009B1432"/>
    <w:rsid w:val="009B17C4"/>
    <w:rsid w:val="009B1C76"/>
    <w:rsid w:val="009B1F01"/>
    <w:rsid w:val="009B1F0D"/>
    <w:rsid w:val="009B1F6C"/>
    <w:rsid w:val="009B1FC2"/>
    <w:rsid w:val="009B20A6"/>
    <w:rsid w:val="009B243B"/>
    <w:rsid w:val="009B2451"/>
    <w:rsid w:val="009B2510"/>
    <w:rsid w:val="009B2551"/>
    <w:rsid w:val="009B2BDD"/>
    <w:rsid w:val="009B2CD9"/>
    <w:rsid w:val="009B319B"/>
    <w:rsid w:val="009B31F4"/>
    <w:rsid w:val="009B32BF"/>
    <w:rsid w:val="009B4032"/>
    <w:rsid w:val="009B47DE"/>
    <w:rsid w:val="009B4C6D"/>
    <w:rsid w:val="009B50B6"/>
    <w:rsid w:val="009B5127"/>
    <w:rsid w:val="009B530A"/>
    <w:rsid w:val="009B579D"/>
    <w:rsid w:val="009B57BF"/>
    <w:rsid w:val="009B5E3B"/>
    <w:rsid w:val="009B5E45"/>
    <w:rsid w:val="009B604A"/>
    <w:rsid w:val="009B6273"/>
    <w:rsid w:val="009B62C0"/>
    <w:rsid w:val="009B66BA"/>
    <w:rsid w:val="009B6847"/>
    <w:rsid w:val="009B69DF"/>
    <w:rsid w:val="009B6DA5"/>
    <w:rsid w:val="009B6EDE"/>
    <w:rsid w:val="009B706F"/>
    <w:rsid w:val="009B70BA"/>
    <w:rsid w:val="009B70F8"/>
    <w:rsid w:val="009B71E1"/>
    <w:rsid w:val="009B7466"/>
    <w:rsid w:val="009B77F2"/>
    <w:rsid w:val="009B7A16"/>
    <w:rsid w:val="009B7E98"/>
    <w:rsid w:val="009B7EEF"/>
    <w:rsid w:val="009C007B"/>
    <w:rsid w:val="009C01CA"/>
    <w:rsid w:val="009C06B5"/>
    <w:rsid w:val="009C085A"/>
    <w:rsid w:val="009C0A26"/>
    <w:rsid w:val="009C0BDB"/>
    <w:rsid w:val="009C1107"/>
    <w:rsid w:val="009C12C3"/>
    <w:rsid w:val="009C1390"/>
    <w:rsid w:val="009C15F5"/>
    <w:rsid w:val="009C16F5"/>
    <w:rsid w:val="009C177A"/>
    <w:rsid w:val="009C1A05"/>
    <w:rsid w:val="009C1A0B"/>
    <w:rsid w:val="009C1A62"/>
    <w:rsid w:val="009C1B53"/>
    <w:rsid w:val="009C1E32"/>
    <w:rsid w:val="009C2130"/>
    <w:rsid w:val="009C22B6"/>
    <w:rsid w:val="009C25DA"/>
    <w:rsid w:val="009C286A"/>
    <w:rsid w:val="009C2CC7"/>
    <w:rsid w:val="009C3106"/>
    <w:rsid w:val="009C3333"/>
    <w:rsid w:val="009C3756"/>
    <w:rsid w:val="009C37BB"/>
    <w:rsid w:val="009C39A8"/>
    <w:rsid w:val="009C3CC4"/>
    <w:rsid w:val="009C3E8D"/>
    <w:rsid w:val="009C4014"/>
    <w:rsid w:val="009C40D1"/>
    <w:rsid w:val="009C45FE"/>
    <w:rsid w:val="009C49A5"/>
    <w:rsid w:val="009C4AE8"/>
    <w:rsid w:val="009C4AF8"/>
    <w:rsid w:val="009C4BF3"/>
    <w:rsid w:val="009C5431"/>
    <w:rsid w:val="009C5520"/>
    <w:rsid w:val="009C554A"/>
    <w:rsid w:val="009C59A5"/>
    <w:rsid w:val="009C6333"/>
    <w:rsid w:val="009C63A3"/>
    <w:rsid w:val="009C65E0"/>
    <w:rsid w:val="009C6CBB"/>
    <w:rsid w:val="009C6DE1"/>
    <w:rsid w:val="009C742A"/>
    <w:rsid w:val="009C750D"/>
    <w:rsid w:val="009C7874"/>
    <w:rsid w:val="009C79BC"/>
    <w:rsid w:val="009C7A7A"/>
    <w:rsid w:val="009C7B91"/>
    <w:rsid w:val="009C7E0A"/>
    <w:rsid w:val="009C7E83"/>
    <w:rsid w:val="009D047A"/>
    <w:rsid w:val="009D07C4"/>
    <w:rsid w:val="009D08C6"/>
    <w:rsid w:val="009D0AB5"/>
    <w:rsid w:val="009D0F40"/>
    <w:rsid w:val="009D12B3"/>
    <w:rsid w:val="009D16E9"/>
    <w:rsid w:val="009D1E60"/>
    <w:rsid w:val="009D1F2E"/>
    <w:rsid w:val="009D1F75"/>
    <w:rsid w:val="009D20E1"/>
    <w:rsid w:val="009D2376"/>
    <w:rsid w:val="009D2925"/>
    <w:rsid w:val="009D2E26"/>
    <w:rsid w:val="009D2F76"/>
    <w:rsid w:val="009D3320"/>
    <w:rsid w:val="009D36C4"/>
    <w:rsid w:val="009D3971"/>
    <w:rsid w:val="009D3AE1"/>
    <w:rsid w:val="009D3CA6"/>
    <w:rsid w:val="009D3F30"/>
    <w:rsid w:val="009D4097"/>
    <w:rsid w:val="009D4129"/>
    <w:rsid w:val="009D4247"/>
    <w:rsid w:val="009D45C2"/>
    <w:rsid w:val="009D4737"/>
    <w:rsid w:val="009D4CB6"/>
    <w:rsid w:val="009D4D51"/>
    <w:rsid w:val="009D4E59"/>
    <w:rsid w:val="009D4EE9"/>
    <w:rsid w:val="009D56BB"/>
    <w:rsid w:val="009D5A44"/>
    <w:rsid w:val="009D5E8A"/>
    <w:rsid w:val="009D6063"/>
    <w:rsid w:val="009D64F6"/>
    <w:rsid w:val="009D65E0"/>
    <w:rsid w:val="009D661B"/>
    <w:rsid w:val="009D6896"/>
    <w:rsid w:val="009D6C20"/>
    <w:rsid w:val="009D6CAF"/>
    <w:rsid w:val="009D79D8"/>
    <w:rsid w:val="009D7E41"/>
    <w:rsid w:val="009E00DE"/>
    <w:rsid w:val="009E0348"/>
    <w:rsid w:val="009E0689"/>
    <w:rsid w:val="009E0861"/>
    <w:rsid w:val="009E0A30"/>
    <w:rsid w:val="009E0ADA"/>
    <w:rsid w:val="009E0F72"/>
    <w:rsid w:val="009E10B4"/>
    <w:rsid w:val="009E1110"/>
    <w:rsid w:val="009E125C"/>
    <w:rsid w:val="009E129E"/>
    <w:rsid w:val="009E12E1"/>
    <w:rsid w:val="009E13E9"/>
    <w:rsid w:val="009E15E9"/>
    <w:rsid w:val="009E1641"/>
    <w:rsid w:val="009E17C8"/>
    <w:rsid w:val="009E1D65"/>
    <w:rsid w:val="009E1EC8"/>
    <w:rsid w:val="009E2111"/>
    <w:rsid w:val="009E21BA"/>
    <w:rsid w:val="009E2391"/>
    <w:rsid w:val="009E23CE"/>
    <w:rsid w:val="009E246A"/>
    <w:rsid w:val="009E258F"/>
    <w:rsid w:val="009E2875"/>
    <w:rsid w:val="009E2972"/>
    <w:rsid w:val="009E2ACD"/>
    <w:rsid w:val="009E2C8E"/>
    <w:rsid w:val="009E304D"/>
    <w:rsid w:val="009E3198"/>
    <w:rsid w:val="009E3730"/>
    <w:rsid w:val="009E3995"/>
    <w:rsid w:val="009E3BE8"/>
    <w:rsid w:val="009E3D98"/>
    <w:rsid w:val="009E4321"/>
    <w:rsid w:val="009E43A2"/>
    <w:rsid w:val="009E43CE"/>
    <w:rsid w:val="009E4890"/>
    <w:rsid w:val="009E498B"/>
    <w:rsid w:val="009E4F02"/>
    <w:rsid w:val="009E50B8"/>
    <w:rsid w:val="009E5265"/>
    <w:rsid w:val="009E564E"/>
    <w:rsid w:val="009E5ABA"/>
    <w:rsid w:val="009E5BB0"/>
    <w:rsid w:val="009E5DBE"/>
    <w:rsid w:val="009E62D0"/>
    <w:rsid w:val="009E63AF"/>
    <w:rsid w:val="009E6AC2"/>
    <w:rsid w:val="009E6C69"/>
    <w:rsid w:val="009E6D04"/>
    <w:rsid w:val="009E6D1D"/>
    <w:rsid w:val="009E6E40"/>
    <w:rsid w:val="009E6E7E"/>
    <w:rsid w:val="009E702B"/>
    <w:rsid w:val="009E705F"/>
    <w:rsid w:val="009E70E0"/>
    <w:rsid w:val="009E7185"/>
    <w:rsid w:val="009E71F4"/>
    <w:rsid w:val="009E725F"/>
    <w:rsid w:val="009E74AB"/>
    <w:rsid w:val="009E7800"/>
    <w:rsid w:val="009E7AAE"/>
    <w:rsid w:val="009F008F"/>
    <w:rsid w:val="009F031D"/>
    <w:rsid w:val="009F035B"/>
    <w:rsid w:val="009F06A2"/>
    <w:rsid w:val="009F0C52"/>
    <w:rsid w:val="009F0D83"/>
    <w:rsid w:val="009F131D"/>
    <w:rsid w:val="009F1462"/>
    <w:rsid w:val="009F1516"/>
    <w:rsid w:val="009F1A1C"/>
    <w:rsid w:val="009F1B72"/>
    <w:rsid w:val="009F2071"/>
    <w:rsid w:val="009F2357"/>
    <w:rsid w:val="009F24B1"/>
    <w:rsid w:val="009F2A04"/>
    <w:rsid w:val="009F2B97"/>
    <w:rsid w:val="009F2E47"/>
    <w:rsid w:val="009F2F38"/>
    <w:rsid w:val="009F3547"/>
    <w:rsid w:val="009F3D5B"/>
    <w:rsid w:val="009F42A6"/>
    <w:rsid w:val="009F446C"/>
    <w:rsid w:val="009F45FA"/>
    <w:rsid w:val="009F4704"/>
    <w:rsid w:val="009F48F1"/>
    <w:rsid w:val="009F4A6A"/>
    <w:rsid w:val="009F4B57"/>
    <w:rsid w:val="009F4C0E"/>
    <w:rsid w:val="009F4E64"/>
    <w:rsid w:val="009F56AE"/>
    <w:rsid w:val="009F5B65"/>
    <w:rsid w:val="009F5D77"/>
    <w:rsid w:val="009F5E10"/>
    <w:rsid w:val="009F61C0"/>
    <w:rsid w:val="009F63E6"/>
    <w:rsid w:val="009F6577"/>
    <w:rsid w:val="009F6833"/>
    <w:rsid w:val="009F69C3"/>
    <w:rsid w:val="009F69DD"/>
    <w:rsid w:val="009F6C40"/>
    <w:rsid w:val="009F6EC2"/>
    <w:rsid w:val="009F6F03"/>
    <w:rsid w:val="009F7527"/>
    <w:rsid w:val="009F75F2"/>
    <w:rsid w:val="009F7D7B"/>
    <w:rsid w:val="009F7F73"/>
    <w:rsid w:val="00A0022F"/>
    <w:rsid w:val="00A0033F"/>
    <w:rsid w:val="00A0051A"/>
    <w:rsid w:val="00A00528"/>
    <w:rsid w:val="00A00B38"/>
    <w:rsid w:val="00A00E3F"/>
    <w:rsid w:val="00A00F8F"/>
    <w:rsid w:val="00A01096"/>
    <w:rsid w:val="00A012A0"/>
    <w:rsid w:val="00A01429"/>
    <w:rsid w:val="00A01727"/>
    <w:rsid w:val="00A017C8"/>
    <w:rsid w:val="00A01871"/>
    <w:rsid w:val="00A01C03"/>
    <w:rsid w:val="00A01C43"/>
    <w:rsid w:val="00A01C68"/>
    <w:rsid w:val="00A01CF6"/>
    <w:rsid w:val="00A0209C"/>
    <w:rsid w:val="00A02781"/>
    <w:rsid w:val="00A02DDF"/>
    <w:rsid w:val="00A0304E"/>
    <w:rsid w:val="00A0327D"/>
    <w:rsid w:val="00A032E5"/>
    <w:rsid w:val="00A03873"/>
    <w:rsid w:val="00A03A9A"/>
    <w:rsid w:val="00A03D9E"/>
    <w:rsid w:val="00A0428F"/>
    <w:rsid w:val="00A042DD"/>
    <w:rsid w:val="00A04472"/>
    <w:rsid w:val="00A046C9"/>
    <w:rsid w:val="00A04925"/>
    <w:rsid w:val="00A0496B"/>
    <w:rsid w:val="00A04B55"/>
    <w:rsid w:val="00A04CE2"/>
    <w:rsid w:val="00A04D53"/>
    <w:rsid w:val="00A0528D"/>
    <w:rsid w:val="00A05550"/>
    <w:rsid w:val="00A05599"/>
    <w:rsid w:val="00A0593E"/>
    <w:rsid w:val="00A05FBD"/>
    <w:rsid w:val="00A0640A"/>
    <w:rsid w:val="00A069C8"/>
    <w:rsid w:val="00A06B6F"/>
    <w:rsid w:val="00A06CE9"/>
    <w:rsid w:val="00A06D75"/>
    <w:rsid w:val="00A07365"/>
    <w:rsid w:val="00A077CD"/>
    <w:rsid w:val="00A07B9A"/>
    <w:rsid w:val="00A07BF7"/>
    <w:rsid w:val="00A07E30"/>
    <w:rsid w:val="00A07E9D"/>
    <w:rsid w:val="00A10058"/>
    <w:rsid w:val="00A102FD"/>
    <w:rsid w:val="00A104CB"/>
    <w:rsid w:val="00A1072D"/>
    <w:rsid w:val="00A1079B"/>
    <w:rsid w:val="00A1088B"/>
    <w:rsid w:val="00A10A36"/>
    <w:rsid w:val="00A10A3E"/>
    <w:rsid w:val="00A10A52"/>
    <w:rsid w:val="00A10E39"/>
    <w:rsid w:val="00A1148E"/>
    <w:rsid w:val="00A11B06"/>
    <w:rsid w:val="00A1206F"/>
    <w:rsid w:val="00A12134"/>
    <w:rsid w:val="00A124EA"/>
    <w:rsid w:val="00A1257E"/>
    <w:rsid w:val="00A12764"/>
    <w:rsid w:val="00A12792"/>
    <w:rsid w:val="00A12B97"/>
    <w:rsid w:val="00A12BE4"/>
    <w:rsid w:val="00A12C0D"/>
    <w:rsid w:val="00A13335"/>
    <w:rsid w:val="00A13447"/>
    <w:rsid w:val="00A1392F"/>
    <w:rsid w:val="00A13EB1"/>
    <w:rsid w:val="00A13EE2"/>
    <w:rsid w:val="00A143D2"/>
    <w:rsid w:val="00A146C7"/>
    <w:rsid w:val="00A14713"/>
    <w:rsid w:val="00A14B0E"/>
    <w:rsid w:val="00A14BE8"/>
    <w:rsid w:val="00A14CE4"/>
    <w:rsid w:val="00A14D52"/>
    <w:rsid w:val="00A14E9F"/>
    <w:rsid w:val="00A153C6"/>
    <w:rsid w:val="00A155B9"/>
    <w:rsid w:val="00A15689"/>
    <w:rsid w:val="00A159A7"/>
    <w:rsid w:val="00A15E53"/>
    <w:rsid w:val="00A16355"/>
    <w:rsid w:val="00A16369"/>
    <w:rsid w:val="00A16431"/>
    <w:rsid w:val="00A1659E"/>
    <w:rsid w:val="00A165C9"/>
    <w:rsid w:val="00A1661C"/>
    <w:rsid w:val="00A167EE"/>
    <w:rsid w:val="00A168AF"/>
    <w:rsid w:val="00A16B77"/>
    <w:rsid w:val="00A16EDB"/>
    <w:rsid w:val="00A16F59"/>
    <w:rsid w:val="00A16F72"/>
    <w:rsid w:val="00A1708C"/>
    <w:rsid w:val="00A1710B"/>
    <w:rsid w:val="00A17288"/>
    <w:rsid w:val="00A173F4"/>
    <w:rsid w:val="00A1792C"/>
    <w:rsid w:val="00A17EC9"/>
    <w:rsid w:val="00A201F2"/>
    <w:rsid w:val="00A2076A"/>
    <w:rsid w:val="00A20B3E"/>
    <w:rsid w:val="00A21174"/>
    <w:rsid w:val="00A21177"/>
    <w:rsid w:val="00A21411"/>
    <w:rsid w:val="00A21A75"/>
    <w:rsid w:val="00A21F0A"/>
    <w:rsid w:val="00A220DD"/>
    <w:rsid w:val="00A222E8"/>
    <w:rsid w:val="00A2245A"/>
    <w:rsid w:val="00A22486"/>
    <w:rsid w:val="00A2252D"/>
    <w:rsid w:val="00A229A2"/>
    <w:rsid w:val="00A229ED"/>
    <w:rsid w:val="00A22D08"/>
    <w:rsid w:val="00A22FCB"/>
    <w:rsid w:val="00A23265"/>
    <w:rsid w:val="00A23557"/>
    <w:rsid w:val="00A23632"/>
    <w:rsid w:val="00A23BB7"/>
    <w:rsid w:val="00A23EB7"/>
    <w:rsid w:val="00A240B1"/>
    <w:rsid w:val="00A242E9"/>
    <w:rsid w:val="00A244C8"/>
    <w:rsid w:val="00A24B0B"/>
    <w:rsid w:val="00A24BEF"/>
    <w:rsid w:val="00A24DED"/>
    <w:rsid w:val="00A24E91"/>
    <w:rsid w:val="00A250BC"/>
    <w:rsid w:val="00A250FC"/>
    <w:rsid w:val="00A252BA"/>
    <w:rsid w:val="00A25716"/>
    <w:rsid w:val="00A2571D"/>
    <w:rsid w:val="00A2576C"/>
    <w:rsid w:val="00A25AEA"/>
    <w:rsid w:val="00A25B23"/>
    <w:rsid w:val="00A25C69"/>
    <w:rsid w:val="00A263E6"/>
    <w:rsid w:val="00A2659A"/>
    <w:rsid w:val="00A26754"/>
    <w:rsid w:val="00A26759"/>
    <w:rsid w:val="00A267E7"/>
    <w:rsid w:val="00A26B17"/>
    <w:rsid w:val="00A26C21"/>
    <w:rsid w:val="00A26DA9"/>
    <w:rsid w:val="00A275E5"/>
    <w:rsid w:val="00A27731"/>
    <w:rsid w:val="00A2796C"/>
    <w:rsid w:val="00A27E46"/>
    <w:rsid w:val="00A301DF"/>
    <w:rsid w:val="00A301ED"/>
    <w:rsid w:val="00A30294"/>
    <w:rsid w:val="00A30304"/>
    <w:rsid w:val="00A305B9"/>
    <w:rsid w:val="00A30849"/>
    <w:rsid w:val="00A309A6"/>
    <w:rsid w:val="00A30ACF"/>
    <w:rsid w:val="00A30BA9"/>
    <w:rsid w:val="00A30C8D"/>
    <w:rsid w:val="00A30DBB"/>
    <w:rsid w:val="00A30E56"/>
    <w:rsid w:val="00A3114D"/>
    <w:rsid w:val="00A31193"/>
    <w:rsid w:val="00A31220"/>
    <w:rsid w:val="00A3127B"/>
    <w:rsid w:val="00A31369"/>
    <w:rsid w:val="00A313E8"/>
    <w:rsid w:val="00A314C9"/>
    <w:rsid w:val="00A31546"/>
    <w:rsid w:val="00A31591"/>
    <w:rsid w:val="00A315C3"/>
    <w:rsid w:val="00A3186E"/>
    <w:rsid w:val="00A31B4C"/>
    <w:rsid w:val="00A31BDD"/>
    <w:rsid w:val="00A32256"/>
    <w:rsid w:val="00A32A8F"/>
    <w:rsid w:val="00A32AE8"/>
    <w:rsid w:val="00A33298"/>
    <w:rsid w:val="00A3329B"/>
    <w:rsid w:val="00A333D3"/>
    <w:rsid w:val="00A33600"/>
    <w:rsid w:val="00A33B25"/>
    <w:rsid w:val="00A33B9E"/>
    <w:rsid w:val="00A33F87"/>
    <w:rsid w:val="00A33F89"/>
    <w:rsid w:val="00A341C9"/>
    <w:rsid w:val="00A34458"/>
    <w:rsid w:val="00A346EF"/>
    <w:rsid w:val="00A3475D"/>
    <w:rsid w:val="00A352EF"/>
    <w:rsid w:val="00A35350"/>
    <w:rsid w:val="00A35437"/>
    <w:rsid w:val="00A35482"/>
    <w:rsid w:val="00A35561"/>
    <w:rsid w:val="00A3565E"/>
    <w:rsid w:val="00A35AD1"/>
    <w:rsid w:val="00A35CFC"/>
    <w:rsid w:val="00A362DD"/>
    <w:rsid w:val="00A36568"/>
    <w:rsid w:val="00A3665A"/>
    <w:rsid w:val="00A36738"/>
    <w:rsid w:val="00A3682D"/>
    <w:rsid w:val="00A369DF"/>
    <w:rsid w:val="00A36D6F"/>
    <w:rsid w:val="00A36FFE"/>
    <w:rsid w:val="00A37012"/>
    <w:rsid w:val="00A37363"/>
    <w:rsid w:val="00A37426"/>
    <w:rsid w:val="00A3751F"/>
    <w:rsid w:val="00A37696"/>
    <w:rsid w:val="00A37812"/>
    <w:rsid w:val="00A37D15"/>
    <w:rsid w:val="00A40012"/>
    <w:rsid w:val="00A40280"/>
    <w:rsid w:val="00A4073A"/>
    <w:rsid w:val="00A40A79"/>
    <w:rsid w:val="00A40C15"/>
    <w:rsid w:val="00A40C76"/>
    <w:rsid w:val="00A40D7C"/>
    <w:rsid w:val="00A40EB5"/>
    <w:rsid w:val="00A411C5"/>
    <w:rsid w:val="00A41417"/>
    <w:rsid w:val="00A416EE"/>
    <w:rsid w:val="00A416EF"/>
    <w:rsid w:val="00A41759"/>
    <w:rsid w:val="00A41EC2"/>
    <w:rsid w:val="00A420F8"/>
    <w:rsid w:val="00A4213F"/>
    <w:rsid w:val="00A421E8"/>
    <w:rsid w:val="00A4230D"/>
    <w:rsid w:val="00A42796"/>
    <w:rsid w:val="00A42A46"/>
    <w:rsid w:val="00A42FD2"/>
    <w:rsid w:val="00A43205"/>
    <w:rsid w:val="00A4356C"/>
    <w:rsid w:val="00A43586"/>
    <w:rsid w:val="00A439B2"/>
    <w:rsid w:val="00A439DD"/>
    <w:rsid w:val="00A43B9C"/>
    <w:rsid w:val="00A43DD9"/>
    <w:rsid w:val="00A441A4"/>
    <w:rsid w:val="00A442E2"/>
    <w:rsid w:val="00A4455A"/>
    <w:rsid w:val="00A448D9"/>
    <w:rsid w:val="00A44A46"/>
    <w:rsid w:val="00A45020"/>
    <w:rsid w:val="00A45653"/>
    <w:rsid w:val="00A4585D"/>
    <w:rsid w:val="00A45A7F"/>
    <w:rsid w:val="00A45C1C"/>
    <w:rsid w:val="00A45D69"/>
    <w:rsid w:val="00A45DC4"/>
    <w:rsid w:val="00A4628F"/>
    <w:rsid w:val="00A462B5"/>
    <w:rsid w:val="00A46360"/>
    <w:rsid w:val="00A467D1"/>
    <w:rsid w:val="00A46870"/>
    <w:rsid w:val="00A46900"/>
    <w:rsid w:val="00A46B4E"/>
    <w:rsid w:val="00A46DA4"/>
    <w:rsid w:val="00A46DEB"/>
    <w:rsid w:val="00A470E5"/>
    <w:rsid w:val="00A47391"/>
    <w:rsid w:val="00A47461"/>
    <w:rsid w:val="00A47931"/>
    <w:rsid w:val="00A47B37"/>
    <w:rsid w:val="00A47D8B"/>
    <w:rsid w:val="00A47F2B"/>
    <w:rsid w:val="00A47F68"/>
    <w:rsid w:val="00A50166"/>
    <w:rsid w:val="00A50227"/>
    <w:rsid w:val="00A505BD"/>
    <w:rsid w:val="00A509FD"/>
    <w:rsid w:val="00A50B9B"/>
    <w:rsid w:val="00A50C69"/>
    <w:rsid w:val="00A50D14"/>
    <w:rsid w:val="00A50E18"/>
    <w:rsid w:val="00A50FEA"/>
    <w:rsid w:val="00A51323"/>
    <w:rsid w:val="00A51366"/>
    <w:rsid w:val="00A51540"/>
    <w:rsid w:val="00A515A0"/>
    <w:rsid w:val="00A51676"/>
    <w:rsid w:val="00A518CE"/>
    <w:rsid w:val="00A519F4"/>
    <w:rsid w:val="00A52082"/>
    <w:rsid w:val="00A5212C"/>
    <w:rsid w:val="00A521A3"/>
    <w:rsid w:val="00A524CF"/>
    <w:rsid w:val="00A528A2"/>
    <w:rsid w:val="00A52989"/>
    <w:rsid w:val="00A52DA2"/>
    <w:rsid w:val="00A52FD7"/>
    <w:rsid w:val="00A533B7"/>
    <w:rsid w:val="00A53954"/>
    <w:rsid w:val="00A54342"/>
    <w:rsid w:val="00A5474D"/>
    <w:rsid w:val="00A54CE2"/>
    <w:rsid w:val="00A54FAF"/>
    <w:rsid w:val="00A55043"/>
    <w:rsid w:val="00A5521F"/>
    <w:rsid w:val="00A55652"/>
    <w:rsid w:val="00A559D0"/>
    <w:rsid w:val="00A55CDF"/>
    <w:rsid w:val="00A55F18"/>
    <w:rsid w:val="00A55FC9"/>
    <w:rsid w:val="00A5607B"/>
    <w:rsid w:val="00A56375"/>
    <w:rsid w:val="00A563AF"/>
    <w:rsid w:val="00A56BC8"/>
    <w:rsid w:val="00A56CA2"/>
    <w:rsid w:val="00A56CAB"/>
    <w:rsid w:val="00A56EBF"/>
    <w:rsid w:val="00A56F51"/>
    <w:rsid w:val="00A56FA6"/>
    <w:rsid w:val="00A57054"/>
    <w:rsid w:val="00A57081"/>
    <w:rsid w:val="00A570A2"/>
    <w:rsid w:val="00A574AB"/>
    <w:rsid w:val="00A5757B"/>
    <w:rsid w:val="00A57C3A"/>
    <w:rsid w:val="00A60295"/>
    <w:rsid w:val="00A606B5"/>
    <w:rsid w:val="00A6088A"/>
    <w:rsid w:val="00A60908"/>
    <w:rsid w:val="00A60DD6"/>
    <w:rsid w:val="00A60E82"/>
    <w:rsid w:val="00A60F2C"/>
    <w:rsid w:val="00A610C8"/>
    <w:rsid w:val="00A6143C"/>
    <w:rsid w:val="00A6167D"/>
    <w:rsid w:val="00A61757"/>
    <w:rsid w:val="00A617B9"/>
    <w:rsid w:val="00A619F2"/>
    <w:rsid w:val="00A61A15"/>
    <w:rsid w:val="00A61BEE"/>
    <w:rsid w:val="00A61C28"/>
    <w:rsid w:val="00A61C87"/>
    <w:rsid w:val="00A61CC4"/>
    <w:rsid w:val="00A62088"/>
    <w:rsid w:val="00A62098"/>
    <w:rsid w:val="00A62197"/>
    <w:rsid w:val="00A62389"/>
    <w:rsid w:val="00A62418"/>
    <w:rsid w:val="00A627D8"/>
    <w:rsid w:val="00A62D9C"/>
    <w:rsid w:val="00A6305A"/>
    <w:rsid w:val="00A63108"/>
    <w:rsid w:val="00A6311C"/>
    <w:rsid w:val="00A631BA"/>
    <w:rsid w:val="00A634A0"/>
    <w:rsid w:val="00A63515"/>
    <w:rsid w:val="00A636B6"/>
    <w:rsid w:val="00A63941"/>
    <w:rsid w:val="00A63A2F"/>
    <w:rsid w:val="00A63BEE"/>
    <w:rsid w:val="00A63C30"/>
    <w:rsid w:val="00A63D9C"/>
    <w:rsid w:val="00A63FDF"/>
    <w:rsid w:val="00A64346"/>
    <w:rsid w:val="00A6478C"/>
    <w:rsid w:val="00A64814"/>
    <w:rsid w:val="00A648D7"/>
    <w:rsid w:val="00A649A6"/>
    <w:rsid w:val="00A64B82"/>
    <w:rsid w:val="00A64D47"/>
    <w:rsid w:val="00A64F46"/>
    <w:rsid w:val="00A6515C"/>
    <w:rsid w:val="00A65601"/>
    <w:rsid w:val="00A65AE3"/>
    <w:rsid w:val="00A65BC6"/>
    <w:rsid w:val="00A65EEF"/>
    <w:rsid w:val="00A66040"/>
    <w:rsid w:val="00A66114"/>
    <w:rsid w:val="00A66272"/>
    <w:rsid w:val="00A66399"/>
    <w:rsid w:val="00A66801"/>
    <w:rsid w:val="00A66C4B"/>
    <w:rsid w:val="00A66F4A"/>
    <w:rsid w:val="00A67003"/>
    <w:rsid w:val="00A67055"/>
    <w:rsid w:val="00A67723"/>
    <w:rsid w:val="00A677C6"/>
    <w:rsid w:val="00A678BF"/>
    <w:rsid w:val="00A7015B"/>
    <w:rsid w:val="00A7021C"/>
    <w:rsid w:val="00A703EF"/>
    <w:rsid w:val="00A706C7"/>
    <w:rsid w:val="00A708B7"/>
    <w:rsid w:val="00A70B51"/>
    <w:rsid w:val="00A70E1F"/>
    <w:rsid w:val="00A70F54"/>
    <w:rsid w:val="00A7104A"/>
    <w:rsid w:val="00A7110D"/>
    <w:rsid w:val="00A71162"/>
    <w:rsid w:val="00A7148A"/>
    <w:rsid w:val="00A718AD"/>
    <w:rsid w:val="00A718D9"/>
    <w:rsid w:val="00A71967"/>
    <w:rsid w:val="00A72262"/>
    <w:rsid w:val="00A7226E"/>
    <w:rsid w:val="00A7259F"/>
    <w:rsid w:val="00A7283C"/>
    <w:rsid w:val="00A72960"/>
    <w:rsid w:val="00A72A57"/>
    <w:rsid w:val="00A72B70"/>
    <w:rsid w:val="00A72C11"/>
    <w:rsid w:val="00A72E0B"/>
    <w:rsid w:val="00A73039"/>
    <w:rsid w:val="00A7346B"/>
    <w:rsid w:val="00A7360C"/>
    <w:rsid w:val="00A7372B"/>
    <w:rsid w:val="00A737D5"/>
    <w:rsid w:val="00A7383F"/>
    <w:rsid w:val="00A73AF5"/>
    <w:rsid w:val="00A73B84"/>
    <w:rsid w:val="00A73F2B"/>
    <w:rsid w:val="00A742ED"/>
    <w:rsid w:val="00A743B3"/>
    <w:rsid w:val="00A74586"/>
    <w:rsid w:val="00A7488A"/>
    <w:rsid w:val="00A748EE"/>
    <w:rsid w:val="00A74A83"/>
    <w:rsid w:val="00A74CAA"/>
    <w:rsid w:val="00A74D85"/>
    <w:rsid w:val="00A74EFD"/>
    <w:rsid w:val="00A74F27"/>
    <w:rsid w:val="00A75E9D"/>
    <w:rsid w:val="00A7600D"/>
    <w:rsid w:val="00A76423"/>
    <w:rsid w:val="00A76608"/>
    <w:rsid w:val="00A7661D"/>
    <w:rsid w:val="00A76C94"/>
    <w:rsid w:val="00A76FDB"/>
    <w:rsid w:val="00A77141"/>
    <w:rsid w:val="00A7717B"/>
    <w:rsid w:val="00A77889"/>
    <w:rsid w:val="00A77E2A"/>
    <w:rsid w:val="00A77F80"/>
    <w:rsid w:val="00A80134"/>
    <w:rsid w:val="00A80147"/>
    <w:rsid w:val="00A80497"/>
    <w:rsid w:val="00A8062E"/>
    <w:rsid w:val="00A806E2"/>
    <w:rsid w:val="00A8084E"/>
    <w:rsid w:val="00A80C75"/>
    <w:rsid w:val="00A80CB6"/>
    <w:rsid w:val="00A81363"/>
    <w:rsid w:val="00A81715"/>
    <w:rsid w:val="00A819A1"/>
    <w:rsid w:val="00A81AC3"/>
    <w:rsid w:val="00A81AD5"/>
    <w:rsid w:val="00A81BE1"/>
    <w:rsid w:val="00A81E00"/>
    <w:rsid w:val="00A81E38"/>
    <w:rsid w:val="00A82014"/>
    <w:rsid w:val="00A824AC"/>
    <w:rsid w:val="00A82680"/>
    <w:rsid w:val="00A8279D"/>
    <w:rsid w:val="00A82C13"/>
    <w:rsid w:val="00A82E43"/>
    <w:rsid w:val="00A82EA6"/>
    <w:rsid w:val="00A831C4"/>
    <w:rsid w:val="00A831F7"/>
    <w:rsid w:val="00A833F5"/>
    <w:rsid w:val="00A83411"/>
    <w:rsid w:val="00A83539"/>
    <w:rsid w:val="00A83708"/>
    <w:rsid w:val="00A83AF9"/>
    <w:rsid w:val="00A83F96"/>
    <w:rsid w:val="00A84018"/>
    <w:rsid w:val="00A8434E"/>
    <w:rsid w:val="00A844EA"/>
    <w:rsid w:val="00A845C7"/>
    <w:rsid w:val="00A84639"/>
    <w:rsid w:val="00A846A9"/>
    <w:rsid w:val="00A84F27"/>
    <w:rsid w:val="00A84FC5"/>
    <w:rsid w:val="00A85046"/>
    <w:rsid w:val="00A8513A"/>
    <w:rsid w:val="00A8537A"/>
    <w:rsid w:val="00A85474"/>
    <w:rsid w:val="00A8565F"/>
    <w:rsid w:val="00A856A8"/>
    <w:rsid w:val="00A858F4"/>
    <w:rsid w:val="00A85CAB"/>
    <w:rsid w:val="00A85D6C"/>
    <w:rsid w:val="00A8608E"/>
    <w:rsid w:val="00A861C7"/>
    <w:rsid w:val="00A86783"/>
    <w:rsid w:val="00A867C5"/>
    <w:rsid w:val="00A86C35"/>
    <w:rsid w:val="00A86FC1"/>
    <w:rsid w:val="00A873EE"/>
    <w:rsid w:val="00A87425"/>
    <w:rsid w:val="00A8783A"/>
    <w:rsid w:val="00A87B68"/>
    <w:rsid w:val="00A87D87"/>
    <w:rsid w:val="00A87E74"/>
    <w:rsid w:val="00A90089"/>
    <w:rsid w:val="00A90193"/>
    <w:rsid w:val="00A90498"/>
    <w:rsid w:val="00A9054E"/>
    <w:rsid w:val="00A9083F"/>
    <w:rsid w:val="00A9098B"/>
    <w:rsid w:val="00A91431"/>
    <w:rsid w:val="00A914D4"/>
    <w:rsid w:val="00A91579"/>
    <w:rsid w:val="00A915A7"/>
    <w:rsid w:val="00A91603"/>
    <w:rsid w:val="00A91ADB"/>
    <w:rsid w:val="00A91CD7"/>
    <w:rsid w:val="00A92616"/>
    <w:rsid w:val="00A92AC8"/>
    <w:rsid w:val="00A93023"/>
    <w:rsid w:val="00A930A8"/>
    <w:rsid w:val="00A9314E"/>
    <w:rsid w:val="00A936D2"/>
    <w:rsid w:val="00A9381F"/>
    <w:rsid w:val="00A93BEA"/>
    <w:rsid w:val="00A93D76"/>
    <w:rsid w:val="00A93DD0"/>
    <w:rsid w:val="00A93F32"/>
    <w:rsid w:val="00A93FA3"/>
    <w:rsid w:val="00A945F9"/>
    <w:rsid w:val="00A9469D"/>
    <w:rsid w:val="00A946AC"/>
    <w:rsid w:val="00A94AED"/>
    <w:rsid w:val="00A9520B"/>
    <w:rsid w:val="00A952EB"/>
    <w:rsid w:val="00A95622"/>
    <w:rsid w:val="00A956FF"/>
    <w:rsid w:val="00A95B53"/>
    <w:rsid w:val="00A95D6E"/>
    <w:rsid w:val="00A961C9"/>
    <w:rsid w:val="00A96820"/>
    <w:rsid w:val="00A96851"/>
    <w:rsid w:val="00A96AD0"/>
    <w:rsid w:val="00A96D3F"/>
    <w:rsid w:val="00A96D65"/>
    <w:rsid w:val="00A96D96"/>
    <w:rsid w:val="00A96ECA"/>
    <w:rsid w:val="00A96EE1"/>
    <w:rsid w:val="00A97335"/>
    <w:rsid w:val="00A977F0"/>
    <w:rsid w:val="00A97A9D"/>
    <w:rsid w:val="00A97E7F"/>
    <w:rsid w:val="00AA0131"/>
    <w:rsid w:val="00AA01CC"/>
    <w:rsid w:val="00AA0525"/>
    <w:rsid w:val="00AA0720"/>
    <w:rsid w:val="00AA0DA1"/>
    <w:rsid w:val="00AA1109"/>
    <w:rsid w:val="00AA1686"/>
    <w:rsid w:val="00AA16C6"/>
    <w:rsid w:val="00AA182D"/>
    <w:rsid w:val="00AA1DC0"/>
    <w:rsid w:val="00AA1F79"/>
    <w:rsid w:val="00AA1FFA"/>
    <w:rsid w:val="00AA204B"/>
    <w:rsid w:val="00AA25B3"/>
    <w:rsid w:val="00AA2A17"/>
    <w:rsid w:val="00AA32ED"/>
    <w:rsid w:val="00AA33E3"/>
    <w:rsid w:val="00AA3C1C"/>
    <w:rsid w:val="00AA3E5E"/>
    <w:rsid w:val="00AA4181"/>
    <w:rsid w:val="00AA419E"/>
    <w:rsid w:val="00AA41A8"/>
    <w:rsid w:val="00AA41FB"/>
    <w:rsid w:val="00AA4329"/>
    <w:rsid w:val="00AA45D4"/>
    <w:rsid w:val="00AA468C"/>
    <w:rsid w:val="00AA47AC"/>
    <w:rsid w:val="00AA4ADF"/>
    <w:rsid w:val="00AA4D69"/>
    <w:rsid w:val="00AA4E61"/>
    <w:rsid w:val="00AA4EB4"/>
    <w:rsid w:val="00AA50CA"/>
    <w:rsid w:val="00AA51A8"/>
    <w:rsid w:val="00AA544D"/>
    <w:rsid w:val="00AA5730"/>
    <w:rsid w:val="00AA6082"/>
    <w:rsid w:val="00AA669B"/>
    <w:rsid w:val="00AA686F"/>
    <w:rsid w:val="00AA6885"/>
    <w:rsid w:val="00AA692B"/>
    <w:rsid w:val="00AA6964"/>
    <w:rsid w:val="00AA69F5"/>
    <w:rsid w:val="00AA6A95"/>
    <w:rsid w:val="00AA6C99"/>
    <w:rsid w:val="00AA6DBA"/>
    <w:rsid w:val="00AA6DEF"/>
    <w:rsid w:val="00AA6F14"/>
    <w:rsid w:val="00AA6F88"/>
    <w:rsid w:val="00AA7811"/>
    <w:rsid w:val="00AA781D"/>
    <w:rsid w:val="00AA7AD3"/>
    <w:rsid w:val="00AA7E2E"/>
    <w:rsid w:val="00AA7EF7"/>
    <w:rsid w:val="00AB0197"/>
    <w:rsid w:val="00AB0560"/>
    <w:rsid w:val="00AB05D0"/>
    <w:rsid w:val="00AB08DA"/>
    <w:rsid w:val="00AB0AE5"/>
    <w:rsid w:val="00AB0EA6"/>
    <w:rsid w:val="00AB0F12"/>
    <w:rsid w:val="00AB113D"/>
    <w:rsid w:val="00AB130F"/>
    <w:rsid w:val="00AB1384"/>
    <w:rsid w:val="00AB141C"/>
    <w:rsid w:val="00AB1972"/>
    <w:rsid w:val="00AB1CDB"/>
    <w:rsid w:val="00AB1DD2"/>
    <w:rsid w:val="00AB1F14"/>
    <w:rsid w:val="00AB20AA"/>
    <w:rsid w:val="00AB287D"/>
    <w:rsid w:val="00AB2B9A"/>
    <w:rsid w:val="00AB2C93"/>
    <w:rsid w:val="00AB2CD1"/>
    <w:rsid w:val="00AB2CFA"/>
    <w:rsid w:val="00AB2F3D"/>
    <w:rsid w:val="00AB2F60"/>
    <w:rsid w:val="00AB30D1"/>
    <w:rsid w:val="00AB314B"/>
    <w:rsid w:val="00AB33D9"/>
    <w:rsid w:val="00AB3474"/>
    <w:rsid w:val="00AB3828"/>
    <w:rsid w:val="00AB3891"/>
    <w:rsid w:val="00AB3D45"/>
    <w:rsid w:val="00AB4374"/>
    <w:rsid w:val="00AB4543"/>
    <w:rsid w:val="00AB4950"/>
    <w:rsid w:val="00AB4DE3"/>
    <w:rsid w:val="00AB558E"/>
    <w:rsid w:val="00AB55A5"/>
    <w:rsid w:val="00AB56A3"/>
    <w:rsid w:val="00AB5885"/>
    <w:rsid w:val="00AB5B63"/>
    <w:rsid w:val="00AB6252"/>
    <w:rsid w:val="00AB65E5"/>
    <w:rsid w:val="00AB68DA"/>
    <w:rsid w:val="00AB6CCE"/>
    <w:rsid w:val="00AB6FB8"/>
    <w:rsid w:val="00AB7080"/>
    <w:rsid w:val="00AB716C"/>
    <w:rsid w:val="00AB72E8"/>
    <w:rsid w:val="00AB7395"/>
    <w:rsid w:val="00AB7575"/>
    <w:rsid w:val="00AB77A6"/>
    <w:rsid w:val="00AB7C0F"/>
    <w:rsid w:val="00AB7E04"/>
    <w:rsid w:val="00AB7EBD"/>
    <w:rsid w:val="00AB7F53"/>
    <w:rsid w:val="00AB7FBC"/>
    <w:rsid w:val="00AC0454"/>
    <w:rsid w:val="00AC062B"/>
    <w:rsid w:val="00AC06FF"/>
    <w:rsid w:val="00AC07C4"/>
    <w:rsid w:val="00AC088D"/>
    <w:rsid w:val="00AC1036"/>
    <w:rsid w:val="00AC105F"/>
    <w:rsid w:val="00AC1250"/>
    <w:rsid w:val="00AC15FF"/>
    <w:rsid w:val="00AC17B9"/>
    <w:rsid w:val="00AC1E87"/>
    <w:rsid w:val="00AC1F82"/>
    <w:rsid w:val="00AC2279"/>
    <w:rsid w:val="00AC2886"/>
    <w:rsid w:val="00AC2997"/>
    <w:rsid w:val="00AC2A3C"/>
    <w:rsid w:val="00AC3586"/>
    <w:rsid w:val="00AC35CD"/>
    <w:rsid w:val="00AC37EF"/>
    <w:rsid w:val="00AC3A0F"/>
    <w:rsid w:val="00AC3CA2"/>
    <w:rsid w:val="00AC3EBD"/>
    <w:rsid w:val="00AC40FF"/>
    <w:rsid w:val="00AC4142"/>
    <w:rsid w:val="00AC414F"/>
    <w:rsid w:val="00AC427A"/>
    <w:rsid w:val="00AC42D3"/>
    <w:rsid w:val="00AC44BF"/>
    <w:rsid w:val="00AC4F7F"/>
    <w:rsid w:val="00AC501E"/>
    <w:rsid w:val="00AC51CC"/>
    <w:rsid w:val="00AC546C"/>
    <w:rsid w:val="00AC57C3"/>
    <w:rsid w:val="00AC5B1A"/>
    <w:rsid w:val="00AC5BA9"/>
    <w:rsid w:val="00AC5ED3"/>
    <w:rsid w:val="00AC5FB0"/>
    <w:rsid w:val="00AC61B2"/>
    <w:rsid w:val="00AC6211"/>
    <w:rsid w:val="00AC62B7"/>
    <w:rsid w:val="00AC63D3"/>
    <w:rsid w:val="00AC63E1"/>
    <w:rsid w:val="00AC6716"/>
    <w:rsid w:val="00AC6AED"/>
    <w:rsid w:val="00AC6E60"/>
    <w:rsid w:val="00AC6F38"/>
    <w:rsid w:val="00AC6F3B"/>
    <w:rsid w:val="00AC72E5"/>
    <w:rsid w:val="00AC7322"/>
    <w:rsid w:val="00AC74C4"/>
    <w:rsid w:val="00AC74FD"/>
    <w:rsid w:val="00AC7565"/>
    <w:rsid w:val="00AC773F"/>
    <w:rsid w:val="00AD01AA"/>
    <w:rsid w:val="00AD07A6"/>
    <w:rsid w:val="00AD0C8B"/>
    <w:rsid w:val="00AD0EA6"/>
    <w:rsid w:val="00AD11F6"/>
    <w:rsid w:val="00AD1313"/>
    <w:rsid w:val="00AD16E6"/>
    <w:rsid w:val="00AD18AA"/>
    <w:rsid w:val="00AD1937"/>
    <w:rsid w:val="00AD1978"/>
    <w:rsid w:val="00AD1CE8"/>
    <w:rsid w:val="00AD1D98"/>
    <w:rsid w:val="00AD1DAC"/>
    <w:rsid w:val="00AD2684"/>
    <w:rsid w:val="00AD28DC"/>
    <w:rsid w:val="00AD28F3"/>
    <w:rsid w:val="00AD2E1C"/>
    <w:rsid w:val="00AD2E88"/>
    <w:rsid w:val="00AD2F84"/>
    <w:rsid w:val="00AD30D7"/>
    <w:rsid w:val="00AD31D1"/>
    <w:rsid w:val="00AD360B"/>
    <w:rsid w:val="00AD3633"/>
    <w:rsid w:val="00AD363E"/>
    <w:rsid w:val="00AD382B"/>
    <w:rsid w:val="00AD3AD3"/>
    <w:rsid w:val="00AD3D79"/>
    <w:rsid w:val="00AD3DEB"/>
    <w:rsid w:val="00AD415C"/>
    <w:rsid w:val="00AD4727"/>
    <w:rsid w:val="00AD4AC8"/>
    <w:rsid w:val="00AD4D6E"/>
    <w:rsid w:val="00AD52CB"/>
    <w:rsid w:val="00AD5F21"/>
    <w:rsid w:val="00AD5F90"/>
    <w:rsid w:val="00AD6080"/>
    <w:rsid w:val="00AD61CD"/>
    <w:rsid w:val="00AD620A"/>
    <w:rsid w:val="00AD62AA"/>
    <w:rsid w:val="00AD62C2"/>
    <w:rsid w:val="00AD69A6"/>
    <w:rsid w:val="00AD6B37"/>
    <w:rsid w:val="00AD6B40"/>
    <w:rsid w:val="00AD6F05"/>
    <w:rsid w:val="00AD7099"/>
    <w:rsid w:val="00AD7596"/>
    <w:rsid w:val="00AD75BD"/>
    <w:rsid w:val="00AD75FE"/>
    <w:rsid w:val="00AD7AF4"/>
    <w:rsid w:val="00AD7DAF"/>
    <w:rsid w:val="00AD7FAE"/>
    <w:rsid w:val="00AD7FBA"/>
    <w:rsid w:val="00AE006D"/>
    <w:rsid w:val="00AE00FF"/>
    <w:rsid w:val="00AE02DF"/>
    <w:rsid w:val="00AE0306"/>
    <w:rsid w:val="00AE03B2"/>
    <w:rsid w:val="00AE0CE9"/>
    <w:rsid w:val="00AE0DF1"/>
    <w:rsid w:val="00AE10C1"/>
    <w:rsid w:val="00AE17DA"/>
    <w:rsid w:val="00AE192E"/>
    <w:rsid w:val="00AE1A97"/>
    <w:rsid w:val="00AE1C7F"/>
    <w:rsid w:val="00AE1D9E"/>
    <w:rsid w:val="00AE2198"/>
    <w:rsid w:val="00AE2DC6"/>
    <w:rsid w:val="00AE32D8"/>
    <w:rsid w:val="00AE37CD"/>
    <w:rsid w:val="00AE3948"/>
    <w:rsid w:val="00AE3BFA"/>
    <w:rsid w:val="00AE3C5A"/>
    <w:rsid w:val="00AE406F"/>
    <w:rsid w:val="00AE41C3"/>
    <w:rsid w:val="00AE454F"/>
    <w:rsid w:val="00AE4980"/>
    <w:rsid w:val="00AE4C92"/>
    <w:rsid w:val="00AE5059"/>
    <w:rsid w:val="00AE51DB"/>
    <w:rsid w:val="00AE5486"/>
    <w:rsid w:val="00AE55CD"/>
    <w:rsid w:val="00AE5688"/>
    <w:rsid w:val="00AE5AF4"/>
    <w:rsid w:val="00AE5EDB"/>
    <w:rsid w:val="00AE6594"/>
    <w:rsid w:val="00AE6749"/>
    <w:rsid w:val="00AE68C0"/>
    <w:rsid w:val="00AE6A2E"/>
    <w:rsid w:val="00AE6D85"/>
    <w:rsid w:val="00AE6F8B"/>
    <w:rsid w:val="00AE70C0"/>
    <w:rsid w:val="00AE70C7"/>
    <w:rsid w:val="00AE729C"/>
    <w:rsid w:val="00AE74B5"/>
    <w:rsid w:val="00AE75AC"/>
    <w:rsid w:val="00AE763E"/>
    <w:rsid w:val="00AE7907"/>
    <w:rsid w:val="00AE7BD4"/>
    <w:rsid w:val="00AE7C86"/>
    <w:rsid w:val="00AE7D2F"/>
    <w:rsid w:val="00AE7F5E"/>
    <w:rsid w:val="00AE7FD7"/>
    <w:rsid w:val="00AF0090"/>
    <w:rsid w:val="00AF039A"/>
    <w:rsid w:val="00AF061E"/>
    <w:rsid w:val="00AF0B9E"/>
    <w:rsid w:val="00AF1296"/>
    <w:rsid w:val="00AF12B5"/>
    <w:rsid w:val="00AF15F6"/>
    <w:rsid w:val="00AF1C0B"/>
    <w:rsid w:val="00AF1C6E"/>
    <w:rsid w:val="00AF1EDB"/>
    <w:rsid w:val="00AF2060"/>
    <w:rsid w:val="00AF2A29"/>
    <w:rsid w:val="00AF2D73"/>
    <w:rsid w:val="00AF2D88"/>
    <w:rsid w:val="00AF2FF4"/>
    <w:rsid w:val="00AF3097"/>
    <w:rsid w:val="00AF3233"/>
    <w:rsid w:val="00AF3368"/>
    <w:rsid w:val="00AF38F5"/>
    <w:rsid w:val="00AF3C18"/>
    <w:rsid w:val="00AF4144"/>
    <w:rsid w:val="00AF429D"/>
    <w:rsid w:val="00AF4767"/>
    <w:rsid w:val="00AF49BC"/>
    <w:rsid w:val="00AF4B79"/>
    <w:rsid w:val="00AF4CAF"/>
    <w:rsid w:val="00AF4EF6"/>
    <w:rsid w:val="00AF5006"/>
    <w:rsid w:val="00AF5020"/>
    <w:rsid w:val="00AF5721"/>
    <w:rsid w:val="00AF5736"/>
    <w:rsid w:val="00AF5990"/>
    <w:rsid w:val="00AF5CF4"/>
    <w:rsid w:val="00AF5D84"/>
    <w:rsid w:val="00AF5DAC"/>
    <w:rsid w:val="00AF5EC2"/>
    <w:rsid w:val="00AF5FC4"/>
    <w:rsid w:val="00AF6531"/>
    <w:rsid w:val="00AF65D1"/>
    <w:rsid w:val="00AF6801"/>
    <w:rsid w:val="00AF690D"/>
    <w:rsid w:val="00AF6911"/>
    <w:rsid w:val="00AF6C21"/>
    <w:rsid w:val="00AF6DEF"/>
    <w:rsid w:val="00AF6DFE"/>
    <w:rsid w:val="00AF7090"/>
    <w:rsid w:val="00AF71FF"/>
    <w:rsid w:val="00AF7389"/>
    <w:rsid w:val="00AF7543"/>
    <w:rsid w:val="00AF7559"/>
    <w:rsid w:val="00AF7599"/>
    <w:rsid w:val="00AF76B5"/>
    <w:rsid w:val="00AF7702"/>
    <w:rsid w:val="00AF7CCB"/>
    <w:rsid w:val="00AF7D76"/>
    <w:rsid w:val="00B00035"/>
    <w:rsid w:val="00B000D7"/>
    <w:rsid w:val="00B002D5"/>
    <w:rsid w:val="00B003DE"/>
    <w:rsid w:val="00B00416"/>
    <w:rsid w:val="00B00818"/>
    <w:rsid w:val="00B0087D"/>
    <w:rsid w:val="00B00CDB"/>
    <w:rsid w:val="00B00F8B"/>
    <w:rsid w:val="00B01029"/>
    <w:rsid w:val="00B010DF"/>
    <w:rsid w:val="00B01264"/>
    <w:rsid w:val="00B012F1"/>
    <w:rsid w:val="00B0160B"/>
    <w:rsid w:val="00B018C3"/>
    <w:rsid w:val="00B01C59"/>
    <w:rsid w:val="00B01DC3"/>
    <w:rsid w:val="00B02050"/>
    <w:rsid w:val="00B02075"/>
    <w:rsid w:val="00B03114"/>
    <w:rsid w:val="00B0311B"/>
    <w:rsid w:val="00B032DC"/>
    <w:rsid w:val="00B03CFD"/>
    <w:rsid w:val="00B03D3E"/>
    <w:rsid w:val="00B042AD"/>
    <w:rsid w:val="00B043B0"/>
    <w:rsid w:val="00B04705"/>
    <w:rsid w:val="00B04A3E"/>
    <w:rsid w:val="00B04F0A"/>
    <w:rsid w:val="00B052A7"/>
    <w:rsid w:val="00B05314"/>
    <w:rsid w:val="00B05331"/>
    <w:rsid w:val="00B0535C"/>
    <w:rsid w:val="00B053C9"/>
    <w:rsid w:val="00B053E5"/>
    <w:rsid w:val="00B054E5"/>
    <w:rsid w:val="00B0562D"/>
    <w:rsid w:val="00B05647"/>
    <w:rsid w:val="00B056E8"/>
    <w:rsid w:val="00B05C09"/>
    <w:rsid w:val="00B05C9A"/>
    <w:rsid w:val="00B05C9D"/>
    <w:rsid w:val="00B06450"/>
    <w:rsid w:val="00B06514"/>
    <w:rsid w:val="00B06B75"/>
    <w:rsid w:val="00B06CDF"/>
    <w:rsid w:val="00B06CF5"/>
    <w:rsid w:val="00B0732B"/>
    <w:rsid w:val="00B0765E"/>
    <w:rsid w:val="00B07806"/>
    <w:rsid w:val="00B07816"/>
    <w:rsid w:val="00B079D8"/>
    <w:rsid w:val="00B07A17"/>
    <w:rsid w:val="00B07B0C"/>
    <w:rsid w:val="00B07CC3"/>
    <w:rsid w:val="00B07DB5"/>
    <w:rsid w:val="00B07F45"/>
    <w:rsid w:val="00B100CC"/>
    <w:rsid w:val="00B102DB"/>
    <w:rsid w:val="00B106A0"/>
    <w:rsid w:val="00B1075E"/>
    <w:rsid w:val="00B10A84"/>
    <w:rsid w:val="00B10ADB"/>
    <w:rsid w:val="00B10E2C"/>
    <w:rsid w:val="00B10E90"/>
    <w:rsid w:val="00B10F08"/>
    <w:rsid w:val="00B10FE6"/>
    <w:rsid w:val="00B113B0"/>
    <w:rsid w:val="00B116DB"/>
    <w:rsid w:val="00B1196B"/>
    <w:rsid w:val="00B119C7"/>
    <w:rsid w:val="00B120ED"/>
    <w:rsid w:val="00B121CB"/>
    <w:rsid w:val="00B124C2"/>
    <w:rsid w:val="00B125BD"/>
    <w:rsid w:val="00B1273E"/>
    <w:rsid w:val="00B12799"/>
    <w:rsid w:val="00B12A7A"/>
    <w:rsid w:val="00B12AD6"/>
    <w:rsid w:val="00B12CAE"/>
    <w:rsid w:val="00B12CBA"/>
    <w:rsid w:val="00B12CC4"/>
    <w:rsid w:val="00B12D21"/>
    <w:rsid w:val="00B12D9C"/>
    <w:rsid w:val="00B13166"/>
    <w:rsid w:val="00B13431"/>
    <w:rsid w:val="00B13548"/>
    <w:rsid w:val="00B13935"/>
    <w:rsid w:val="00B13BD7"/>
    <w:rsid w:val="00B13C23"/>
    <w:rsid w:val="00B13D49"/>
    <w:rsid w:val="00B13E33"/>
    <w:rsid w:val="00B1421E"/>
    <w:rsid w:val="00B14295"/>
    <w:rsid w:val="00B1432B"/>
    <w:rsid w:val="00B14A8C"/>
    <w:rsid w:val="00B14D55"/>
    <w:rsid w:val="00B14E44"/>
    <w:rsid w:val="00B1505C"/>
    <w:rsid w:val="00B1530C"/>
    <w:rsid w:val="00B15B6B"/>
    <w:rsid w:val="00B15CE9"/>
    <w:rsid w:val="00B15E38"/>
    <w:rsid w:val="00B16186"/>
    <w:rsid w:val="00B1621E"/>
    <w:rsid w:val="00B16253"/>
    <w:rsid w:val="00B1640F"/>
    <w:rsid w:val="00B1648B"/>
    <w:rsid w:val="00B1664C"/>
    <w:rsid w:val="00B16946"/>
    <w:rsid w:val="00B16B25"/>
    <w:rsid w:val="00B16B6E"/>
    <w:rsid w:val="00B1785E"/>
    <w:rsid w:val="00B179F8"/>
    <w:rsid w:val="00B17C8E"/>
    <w:rsid w:val="00B17D12"/>
    <w:rsid w:val="00B17DFD"/>
    <w:rsid w:val="00B17E81"/>
    <w:rsid w:val="00B2008E"/>
    <w:rsid w:val="00B205A4"/>
    <w:rsid w:val="00B20897"/>
    <w:rsid w:val="00B21599"/>
    <w:rsid w:val="00B2168C"/>
    <w:rsid w:val="00B2182E"/>
    <w:rsid w:val="00B221E8"/>
    <w:rsid w:val="00B2228E"/>
    <w:rsid w:val="00B22422"/>
    <w:rsid w:val="00B22919"/>
    <w:rsid w:val="00B229DB"/>
    <w:rsid w:val="00B22D21"/>
    <w:rsid w:val="00B22E3D"/>
    <w:rsid w:val="00B2302F"/>
    <w:rsid w:val="00B231E3"/>
    <w:rsid w:val="00B237E7"/>
    <w:rsid w:val="00B239DE"/>
    <w:rsid w:val="00B23E07"/>
    <w:rsid w:val="00B24350"/>
    <w:rsid w:val="00B243AD"/>
    <w:rsid w:val="00B24640"/>
    <w:rsid w:val="00B24997"/>
    <w:rsid w:val="00B24BA3"/>
    <w:rsid w:val="00B2526F"/>
    <w:rsid w:val="00B2533E"/>
    <w:rsid w:val="00B25A00"/>
    <w:rsid w:val="00B25BE4"/>
    <w:rsid w:val="00B25D9A"/>
    <w:rsid w:val="00B25F23"/>
    <w:rsid w:val="00B2602E"/>
    <w:rsid w:val="00B260CE"/>
    <w:rsid w:val="00B26240"/>
    <w:rsid w:val="00B263D4"/>
    <w:rsid w:val="00B264AE"/>
    <w:rsid w:val="00B266F1"/>
    <w:rsid w:val="00B26EC5"/>
    <w:rsid w:val="00B26F2D"/>
    <w:rsid w:val="00B26F81"/>
    <w:rsid w:val="00B271BB"/>
    <w:rsid w:val="00B27623"/>
    <w:rsid w:val="00B27794"/>
    <w:rsid w:val="00B277F3"/>
    <w:rsid w:val="00B27BC4"/>
    <w:rsid w:val="00B27BC9"/>
    <w:rsid w:val="00B27C1E"/>
    <w:rsid w:val="00B27DCA"/>
    <w:rsid w:val="00B301B0"/>
    <w:rsid w:val="00B302D3"/>
    <w:rsid w:val="00B30474"/>
    <w:rsid w:val="00B304D4"/>
    <w:rsid w:val="00B30652"/>
    <w:rsid w:val="00B3069B"/>
    <w:rsid w:val="00B306DC"/>
    <w:rsid w:val="00B30966"/>
    <w:rsid w:val="00B309E7"/>
    <w:rsid w:val="00B30E9E"/>
    <w:rsid w:val="00B31352"/>
    <w:rsid w:val="00B3152B"/>
    <w:rsid w:val="00B31557"/>
    <w:rsid w:val="00B31777"/>
    <w:rsid w:val="00B318FF"/>
    <w:rsid w:val="00B31AC2"/>
    <w:rsid w:val="00B31C91"/>
    <w:rsid w:val="00B31CFE"/>
    <w:rsid w:val="00B31D04"/>
    <w:rsid w:val="00B31FAD"/>
    <w:rsid w:val="00B321E1"/>
    <w:rsid w:val="00B3228C"/>
    <w:rsid w:val="00B324D4"/>
    <w:rsid w:val="00B32686"/>
    <w:rsid w:val="00B32BDD"/>
    <w:rsid w:val="00B32E39"/>
    <w:rsid w:val="00B32F25"/>
    <w:rsid w:val="00B32F85"/>
    <w:rsid w:val="00B32F8D"/>
    <w:rsid w:val="00B330F8"/>
    <w:rsid w:val="00B34226"/>
    <w:rsid w:val="00B3432E"/>
    <w:rsid w:val="00B3440D"/>
    <w:rsid w:val="00B345A5"/>
    <w:rsid w:val="00B34A41"/>
    <w:rsid w:val="00B34AA4"/>
    <w:rsid w:val="00B34CD0"/>
    <w:rsid w:val="00B34E54"/>
    <w:rsid w:val="00B34F38"/>
    <w:rsid w:val="00B35140"/>
    <w:rsid w:val="00B35178"/>
    <w:rsid w:val="00B356BC"/>
    <w:rsid w:val="00B35875"/>
    <w:rsid w:val="00B35C41"/>
    <w:rsid w:val="00B35D73"/>
    <w:rsid w:val="00B3605E"/>
    <w:rsid w:val="00B364DD"/>
    <w:rsid w:val="00B36672"/>
    <w:rsid w:val="00B366D2"/>
    <w:rsid w:val="00B369D5"/>
    <w:rsid w:val="00B36D99"/>
    <w:rsid w:val="00B370E3"/>
    <w:rsid w:val="00B373DC"/>
    <w:rsid w:val="00B376EF"/>
    <w:rsid w:val="00B37754"/>
    <w:rsid w:val="00B377BC"/>
    <w:rsid w:val="00B377DF"/>
    <w:rsid w:val="00B377E3"/>
    <w:rsid w:val="00B37990"/>
    <w:rsid w:val="00B37B64"/>
    <w:rsid w:val="00B37EB0"/>
    <w:rsid w:val="00B37F77"/>
    <w:rsid w:val="00B37FAC"/>
    <w:rsid w:val="00B401AC"/>
    <w:rsid w:val="00B401D2"/>
    <w:rsid w:val="00B401EC"/>
    <w:rsid w:val="00B4023C"/>
    <w:rsid w:val="00B403AE"/>
    <w:rsid w:val="00B4056A"/>
    <w:rsid w:val="00B407FC"/>
    <w:rsid w:val="00B4083C"/>
    <w:rsid w:val="00B409A5"/>
    <w:rsid w:val="00B40C34"/>
    <w:rsid w:val="00B40D78"/>
    <w:rsid w:val="00B40FA6"/>
    <w:rsid w:val="00B410BF"/>
    <w:rsid w:val="00B411C7"/>
    <w:rsid w:val="00B41D38"/>
    <w:rsid w:val="00B41D56"/>
    <w:rsid w:val="00B42061"/>
    <w:rsid w:val="00B4206A"/>
    <w:rsid w:val="00B421F7"/>
    <w:rsid w:val="00B422DC"/>
    <w:rsid w:val="00B42C5E"/>
    <w:rsid w:val="00B43447"/>
    <w:rsid w:val="00B43838"/>
    <w:rsid w:val="00B43B22"/>
    <w:rsid w:val="00B43D09"/>
    <w:rsid w:val="00B43E29"/>
    <w:rsid w:val="00B43FD4"/>
    <w:rsid w:val="00B441FD"/>
    <w:rsid w:val="00B4479A"/>
    <w:rsid w:val="00B44878"/>
    <w:rsid w:val="00B44892"/>
    <w:rsid w:val="00B448B6"/>
    <w:rsid w:val="00B44B2C"/>
    <w:rsid w:val="00B44C66"/>
    <w:rsid w:val="00B44F53"/>
    <w:rsid w:val="00B45153"/>
    <w:rsid w:val="00B451C0"/>
    <w:rsid w:val="00B4536A"/>
    <w:rsid w:val="00B45476"/>
    <w:rsid w:val="00B455BC"/>
    <w:rsid w:val="00B4565D"/>
    <w:rsid w:val="00B456B9"/>
    <w:rsid w:val="00B4595D"/>
    <w:rsid w:val="00B45A77"/>
    <w:rsid w:val="00B45FE9"/>
    <w:rsid w:val="00B467A9"/>
    <w:rsid w:val="00B467DA"/>
    <w:rsid w:val="00B469E9"/>
    <w:rsid w:val="00B46AB7"/>
    <w:rsid w:val="00B46C77"/>
    <w:rsid w:val="00B46DB9"/>
    <w:rsid w:val="00B4780A"/>
    <w:rsid w:val="00B478FB"/>
    <w:rsid w:val="00B4795A"/>
    <w:rsid w:val="00B47D60"/>
    <w:rsid w:val="00B47FB5"/>
    <w:rsid w:val="00B50072"/>
    <w:rsid w:val="00B505AE"/>
    <w:rsid w:val="00B50630"/>
    <w:rsid w:val="00B509FB"/>
    <w:rsid w:val="00B50A1D"/>
    <w:rsid w:val="00B50B94"/>
    <w:rsid w:val="00B50E8D"/>
    <w:rsid w:val="00B5133B"/>
    <w:rsid w:val="00B51552"/>
    <w:rsid w:val="00B519CE"/>
    <w:rsid w:val="00B51E01"/>
    <w:rsid w:val="00B522A3"/>
    <w:rsid w:val="00B525B4"/>
    <w:rsid w:val="00B529EB"/>
    <w:rsid w:val="00B52A6B"/>
    <w:rsid w:val="00B52CDD"/>
    <w:rsid w:val="00B534CD"/>
    <w:rsid w:val="00B534D0"/>
    <w:rsid w:val="00B53894"/>
    <w:rsid w:val="00B53AE6"/>
    <w:rsid w:val="00B53D7C"/>
    <w:rsid w:val="00B53F78"/>
    <w:rsid w:val="00B53FA3"/>
    <w:rsid w:val="00B54079"/>
    <w:rsid w:val="00B54131"/>
    <w:rsid w:val="00B542DA"/>
    <w:rsid w:val="00B54CC6"/>
    <w:rsid w:val="00B54D76"/>
    <w:rsid w:val="00B54F8B"/>
    <w:rsid w:val="00B54FC4"/>
    <w:rsid w:val="00B5558D"/>
    <w:rsid w:val="00B5574A"/>
    <w:rsid w:val="00B55752"/>
    <w:rsid w:val="00B557F0"/>
    <w:rsid w:val="00B559D0"/>
    <w:rsid w:val="00B55F16"/>
    <w:rsid w:val="00B5642F"/>
    <w:rsid w:val="00B5652B"/>
    <w:rsid w:val="00B56674"/>
    <w:rsid w:val="00B567BF"/>
    <w:rsid w:val="00B5698A"/>
    <w:rsid w:val="00B56A47"/>
    <w:rsid w:val="00B56A74"/>
    <w:rsid w:val="00B56A7C"/>
    <w:rsid w:val="00B56CCA"/>
    <w:rsid w:val="00B56E4E"/>
    <w:rsid w:val="00B56EE5"/>
    <w:rsid w:val="00B57063"/>
    <w:rsid w:val="00B574A8"/>
    <w:rsid w:val="00B5755B"/>
    <w:rsid w:val="00B5767D"/>
    <w:rsid w:val="00B576AB"/>
    <w:rsid w:val="00B57FD6"/>
    <w:rsid w:val="00B57FE7"/>
    <w:rsid w:val="00B601E9"/>
    <w:rsid w:val="00B603B0"/>
    <w:rsid w:val="00B60534"/>
    <w:rsid w:val="00B60A82"/>
    <w:rsid w:val="00B60A94"/>
    <w:rsid w:val="00B60C2A"/>
    <w:rsid w:val="00B60CF5"/>
    <w:rsid w:val="00B60FBC"/>
    <w:rsid w:val="00B614FF"/>
    <w:rsid w:val="00B615FF"/>
    <w:rsid w:val="00B61691"/>
    <w:rsid w:val="00B62007"/>
    <w:rsid w:val="00B621C2"/>
    <w:rsid w:val="00B622F3"/>
    <w:rsid w:val="00B62478"/>
    <w:rsid w:val="00B628AB"/>
    <w:rsid w:val="00B62D9A"/>
    <w:rsid w:val="00B62F44"/>
    <w:rsid w:val="00B63548"/>
    <w:rsid w:val="00B63CF7"/>
    <w:rsid w:val="00B6417A"/>
    <w:rsid w:val="00B6485C"/>
    <w:rsid w:val="00B648D0"/>
    <w:rsid w:val="00B65150"/>
    <w:rsid w:val="00B6515A"/>
    <w:rsid w:val="00B6522D"/>
    <w:rsid w:val="00B65402"/>
    <w:rsid w:val="00B656BA"/>
    <w:rsid w:val="00B65A15"/>
    <w:rsid w:val="00B65A9C"/>
    <w:rsid w:val="00B65AC4"/>
    <w:rsid w:val="00B65D22"/>
    <w:rsid w:val="00B660CA"/>
    <w:rsid w:val="00B66889"/>
    <w:rsid w:val="00B66A5A"/>
    <w:rsid w:val="00B67671"/>
    <w:rsid w:val="00B678D2"/>
    <w:rsid w:val="00B70593"/>
    <w:rsid w:val="00B706C2"/>
    <w:rsid w:val="00B70A1C"/>
    <w:rsid w:val="00B70CB8"/>
    <w:rsid w:val="00B70E3A"/>
    <w:rsid w:val="00B70E4D"/>
    <w:rsid w:val="00B711D5"/>
    <w:rsid w:val="00B711FB"/>
    <w:rsid w:val="00B717AF"/>
    <w:rsid w:val="00B71E65"/>
    <w:rsid w:val="00B71F35"/>
    <w:rsid w:val="00B727D1"/>
    <w:rsid w:val="00B72B64"/>
    <w:rsid w:val="00B72D12"/>
    <w:rsid w:val="00B72DB3"/>
    <w:rsid w:val="00B72E40"/>
    <w:rsid w:val="00B72ED9"/>
    <w:rsid w:val="00B73500"/>
    <w:rsid w:val="00B73695"/>
    <w:rsid w:val="00B73725"/>
    <w:rsid w:val="00B73755"/>
    <w:rsid w:val="00B739B5"/>
    <w:rsid w:val="00B739BA"/>
    <w:rsid w:val="00B73AA0"/>
    <w:rsid w:val="00B73EC4"/>
    <w:rsid w:val="00B7416C"/>
    <w:rsid w:val="00B74245"/>
    <w:rsid w:val="00B742DC"/>
    <w:rsid w:val="00B742E3"/>
    <w:rsid w:val="00B74456"/>
    <w:rsid w:val="00B74658"/>
    <w:rsid w:val="00B75132"/>
    <w:rsid w:val="00B7516C"/>
    <w:rsid w:val="00B75472"/>
    <w:rsid w:val="00B75663"/>
    <w:rsid w:val="00B75729"/>
    <w:rsid w:val="00B75856"/>
    <w:rsid w:val="00B759FF"/>
    <w:rsid w:val="00B75D98"/>
    <w:rsid w:val="00B75DAD"/>
    <w:rsid w:val="00B75FB8"/>
    <w:rsid w:val="00B76035"/>
    <w:rsid w:val="00B76232"/>
    <w:rsid w:val="00B762D0"/>
    <w:rsid w:val="00B76308"/>
    <w:rsid w:val="00B763E3"/>
    <w:rsid w:val="00B7649C"/>
    <w:rsid w:val="00B765EC"/>
    <w:rsid w:val="00B766FB"/>
    <w:rsid w:val="00B76C50"/>
    <w:rsid w:val="00B76CC8"/>
    <w:rsid w:val="00B76E74"/>
    <w:rsid w:val="00B76F24"/>
    <w:rsid w:val="00B77043"/>
    <w:rsid w:val="00B7758D"/>
    <w:rsid w:val="00B77777"/>
    <w:rsid w:val="00B77B98"/>
    <w:rsid w:val="00B8022A"/>
    <w:rsid w:val="00B807F6"/>
    <w:rsid w:val="00B809C4"/>
    <w:rsid w:val="00B809D3"/>
    <w:rsid w:val="00B80A81"/>
    <w:rsid w:val="00B80BA7"/>
    <w:rsid w:val="00B80DE3"/>
    <w:rsid w:val="00B80E6D"/>
    <w:rsid w:val="00B812A2"/>
    <w:rsid w:val="00B81D48"/>
    <w:rsid w:val="00B8226E"/>
    <w:rsid w:val="00B827E0"/>
    <w:rsid w:val="00B827E1"/>
    <w:rsid w:val="00B829C8"/>
    <w:rsid w:val="00B82BA5"/>
    <w:rsid w:val="00B82DB1"/>
    <w:rsid w:val="00B82E10"/>
    <w:rsid w:val="00B82FDE"/>
    <w:rsid w:val="00B83AD7"/>
    <w:rsid w:val="00B83C11"/>
    <w:rsid w:val="00B83C4B"/>
    <w:rsid w:val="00B83CFD"/>
    <w:rsid w:val="00B83EAF"/>
    <w:rsid w:val="00B84233"/>
    <w:rsid w:val="00B84678"/>
    <w:rsid w:val="00B8467D"/>
    <w:rsid w:val="00B846C7"/>
    <w:rsid w:val="00B84749"/>
    <w:rsid w:val="00B8482B"/>
    <w:rsid w:val="00B84DEE"/>
    <w:rsid w:val="00B84FCC"/>
    <w:rsid w:val="00B8561A"/>
    <w:rsid w:val="00B85B77"/>
    <w:rsid w:val="00B85FC5"/>
    <w:rsid w:val="00B860D3"/>
    <w:rsid w:val="00B8641D"/>
    <w:rsid w:val="00B8649C"/>
    <w:rsid w:val="00B864E4"/>
    <w:rsid w:val="00B86C3D"/>
    <w:rsid w:val="00B86EE5"/>
    <w:rsid w:val="00B870C1"/>
    <w:rsid w:val="00B872B1"/>
    <w:rsid w:val="00B8730C"/>
    <w:rsid w:val="00B8735E"/>
    <w:rsid w:val="00B8739A"/>
    <w:rsid w:val="00B876A7"/>
    <w:rsid w:val="00B87780"/>
    <w:rsid w:val="00B87A97"/>
    <w:rsid w:val="00B87C22"/>
    <w:rsid w:val="00B87CBB"/>
    <w:rsid w:val="00B87DC7"/>
    <w:rsid w:val="00B90033"/>
    <w:rsid w:val="00B9010D"/>
    <w:rsid w:val="00B901CF"/>
    <w:rsid w:val="00B902DC"/>
    <w:rsid w:val="00B903D1"/>
    <w:rsid w:val="00B90491"/>
    <w:rsid w:val="00B906B2"/>
    <w:rsid w:val="00B90CF5"/>
    <w:rsid w:val="00B91B75"/>
    <w:rsid w:val="00B9212F"/>
    <w:rsid w:val="00B9222C"/>
    <w:rsid w:val="00B92560"/>
    <w:rsid w:val="00B925D7"/>
    <w:rsid w:val="00B92BCD"/>
    <w:rsid w:val="00B92E5E"/>
    <w:rsid w:val="00B93012"/>
    <w:rsid w:val="00B93795"/>
    <w:rsid w:val="00B93B3A"/>
    <w:rsid w:val="00B93CAC"/>
    <w:rsid w:val="00B93CE6"/>
    <w:rsid w:val="00B93F5C"/>
    <w:rsid w:val="00B93F81"/>
    <w:rsid w:val="00B942BD"/>
    <w:rsid w:val="00B943FC"/>
    <w:rsid w:val="00B9461F"/>
    <w:rsid w:val="00B946F4"/>
    <w:rsid w:val="00B948B0"/>
    <w:rsid w:val="00B948D7"/>
    <w:rsid w:val="00B94CF4"/>
    <w:rsid w:val="00B94CF7"/>
    <w:rsid w:val="00B94FC0"/>
    <w:rsid w:val="00B95031"/>
    <w:rsid w:val="00B956C7"/>
    <w:rsid w:val="00B95826"/>
    <w:rsid w:val="00B95ABD"/>
    <w:rsid w:val="00B95ADF"/>
    <w:rsid w:val="00B95B97"/>
    <w:rsid w:val="00B95D42"/>
    <w:rsid w:val="00B95DF5"/>
    <w:rsid w:val="00B95E07"/>
    <w:rsid w:val="00B95E19"/>
    <w:rsid w:val="00B95EB0"/>
    <w:rsid w:val="00B95F92"/>
    <w:rsid w:val="00B9610E"/>
    <w:rsid w:val="00B9617C"/>
    <w:rsid w:val="00B96493"/>
    <w:rsid w:val="00B9684D"/>
    <w:rsid w:val="00B96933"/>
    <w:rsid w:val="00B96BC3"/>
    <w:rsid w:val="00B96E93"/>
    <w:rsid w:val="00B96F63"/>
    <w:rsid w:val="00B97341"/>
    <w:rsid w:val="00B9735F"/>
    <w:rsid w:val="00B97768"/>
    <w:rsid w:val="00B977BF"/>
    <w:rsid w:val="00B97FBA"/>
    <w:rsid w:val="00BA01A2"/>
    <w:rsid w:val="00BA01BE"/>
    <w:rsid w:val="00BA0219"/>
    <w:rsid w:val="00BA0610"/>
    <w:rsid w:val="00BA0675"/>
    <w:rsid w:val="00BA069B"/>
    <w:rsid w:val="00BA08B7"/>
    <w:rsid w:val="00BA0955"/>
    <w:rsid w:val="00BA0978"/>
    <w:rsid w:val="00BA09E4"/>
    <w:rsid w:val="00BA0E09"/>
    <w:rsid w:val="00BA103D"/>
    <w:rsid w:val="00BA106D"/>
    <w:rsid w:val="00BA1160"/>
    <w:rsid w:val="00BA1332"/>
    <w:rsid w:val="00BA133E"/>
    <w:rsid w:val="00BA17DA"/>
    <w:rsid w:val="00BA17EE"/>
    <w:rsid w:val="00BA18E6"/>
    <w:rsid w:val="00BA1BA3"/>
    <w:rsid w:val="00BA2052"/>
    <w:rsid w:val="00BA218E"/>
    <w:rsid w:val="00BA2227"/>
    <w:rsid w:val="00BA26CF"/>
    <w:rsid w:val="00BA271F"/>
    <w:rsid w:val="00BA2A69"/>
    <w:rsid w:val="00BA2B33"/>
    <w:rsid w:val="00BA2BE2"/>
    <w:rsid w:val="00BA3B10"/>
    <w:rsid w:val="00BA41AA"/>
    <w:rsid w:val="00BA422D"/>
    <w:rsid w:val="00BA44D3"/>
    <w:rsid w:val="00BA4742"/>
    <w:rsid w:val="00BA478E"/>
    <w:rsid w:val="00BA4A40"/>
    <w:rsid w:val="00BA4FAA"/>
    <w:rsid w:val="00BA508A"/>
    <w:rsid w:val="00BA5259"/>
    <w:rsid w:val="00BA535C"/>
    <w:rsid w:val="00BA5565"/>
    <w:rsid w:val="00BA57EE"/>
    <w:rsid w:val="00BA59C7"/>
    <w:rsid w:val="00BA6017"/>
    <w:rsid w:val="00BA6347"/>
    <w:rsid w:val="00BA64F2"/>
    <w:rsid w:val="00BA69FC"/>
    <w:rsid w:val="00BA6B96"/>
    <w:rsid w:val="00BA6BEF"/>
    <w:rsid w:val="00BA6EA2"/>
    <w:rsid w:val="00BA716A"/>
    <w:rsid w:val="00BA7557"/>
    <w:rsid w:val="00BA759E"/>
    <w:rsid w:val="00BA76B8"/>
    <w:rsid w:val="00BA78AB"/>
    <w:rsid w:val="00BA796F"/>
    <w:rsid w:val="00BA79E7"/>
    <w:rsid w:val="00BA7CE5"/>
    <w:rsid w:val="00BB0054"/>
    <w:rsid w:val="00BB0071"/>
    <w:rsid w:val="00BB0C3A"/>
    <w:rsid w:val="00BB0CAE"/>
    <w:rsid w:val="00BB0E39"/>
    <w:rsid w:val="00BB144D"/>
    <w:rsid w:val="00BB16EB"/>
    <w:rsid w:val="00BB17D1"/>
    <w:rsid w:val="00BB1844"/>
    <w:rsid w:val="00BB195A"/>
    <w:rsid w:val="00BB1AE0"/>
    <w:rsid w:val="00BB1CB3"/>
    <w:rsid w:val="00BB1E2A"/>
    <w:rsid w:val="00BB1E98"/>
    <w:rsid w:val="00BB2179"/>
    <w:rsid w:val="00BB2DED"/>
    <w:rsid w:val="00BB3049"/>
    <w:rsid w:val="00BB311A"/>
    <w:rsid w:val="00BB32B2"/>
    <w:rsid w:val="00BB33A3"/>
    <w:rsid w:val="00BB36B7"/>
    <w:rsid w:val="00BB37E1"/>
    <w:rsid w:val="00BB383B"/>
    <w:rsid w:val="00BB396C"/>
    <w:rsid w:val="00BB3BD3"/>
    <w:rsid w:val="00BB3C3A"/>
    <w:rsid w:val="00BB40D4"/>
    <w:rsid w:val="00BB40FB"/>
    <w:rsid w:val="00BB41ED"/>
    <w:rsid w:val="00BB41F0"/>
    <w:rsid w:val="00BB4759"/>
    <w:rsid w:val="00BB4A4D"/>
    <w:rsid w:val="00BB4B18"/>
    <w:rsid w:val="00BB4B5E"/>
    <w:rsid w:val="00BB4C32"/>
    <w:rsid w:val="00BB4C75"/>
    <w:rsid w:val="00BB535C"/>
    <w:rsid w:val="00BB53D8"/>
    <w:rsid w:val="00BB540A"/>
    <w:rsid w:val="00BB554B"/>
    <w:rsid w:val="00BB56B7"/>
    <w:rsid w:val="00BB5BB5"/>
    <w:rsid w:val="00BB5D60"/>
    <w:rsid w:val="00BB5EA7"/>
    <w:rsid w:val="00BB5F5F"/>
    <w:rsid w:val="00BB6041"/>
    <w:rsid w:val="00BB61E1"/>
    <w:rsid w:val="00BB68D0"/>
    <w:rsid w:val="00BB693D"/>
    <w:rsid w:val="00BB6969"/>
    <w:rsid w:val="00BB699A"/>
    <w:rsid w:val="00BB6A63"/>
    <w:rsid w:val="00BB6A83"/>
    <w:rsid w:val="00BB6E0B"/>
    <w:rsid w:val="00BB7524"/>
    <w:rsid w:val="00BB75A4"/>
    <w:rsid w:val="00BB76ED"/>
    <w:rsid w:val="00BB793C"/>
    <w:rsid w:val="00BB797A"/>
    <w:rsid w:val="00BC005F"/>
    <w:rsid w:val="00BC00EB"/>
    <w:rsid w:val="00BC031D"/>
    <w:rsid w:val="00BC098B"/>
    <w:rsid w:val="00BC0C91"/>
    <w:rsid w:val="00BC1086"/>
    <w:rsid w:val="00BC11E3"/>
    <w:rsid w:val="00BC12D3"/>
    <w:rsid w:val="00BC1551"/>
    <w:rsid w:val="00BC1790"/>
    <w:rsid w:val="00BC1BBF"/>
    <w:rsid w:val="00BC1C76"/>
    <w:rsid w:val="00BC1F34"/>
    <w:rsid w:val="00BC21C7"/>
    <w:rsid w:val="00BC21FA"/>
    <w:rsid w:val="00BC23B0"/>
    <w:rsid w:val="00BC24CB"/>
    <w:rsid w:val="00BC2884"/>
    <w:rsid w:val="00BC2930"/>
    <w:rsid w:val="00BC297B"/>
    <w:rsid w:val="00BC2A73"/>
    <w:rsid w:val="00BC314E"/>
    <w:rsid w:val="00BC316C"/>
    <w:rsid w:val="00BC36BE"/>
    <w:rsid w:val="00BC3932"/>
    <w:rsid w:val="00BC3A08"/>
    <w:rsid w:val="00BC3B15"/>
    <w:rsid w:val="00BC3C43"/>
    <w:rsid w:val="00BC3C67"/>
    <w:rsid w:val="00BC408F"/>
    <w:rsid w:val="00BC415E"/>
    <w:rsid w:val="00BC443C"/>
    <w:rsid w:val="00BC44DB"/>
    <w:rsid w:val="00BC46DF"/>
    <w:rsid w:val="00BC46E1"/>
    <w:rsid w:val="00BC478C"/>
    <w:rsid w:val="00BC492E"/>
    <w:rsid w:val="00BC4A7C"/>
    <w:rsid w:val="00BC4B4E"/>
    <w:rsid w:val="00BC4FAB"/>
    <w:rsid w:val="00BC51DB"/>
    <w:rsid w:val="00BC5335"/>
    <w:rsid w:val="00BC5359"/>
    <w:rsid w:val="00BC53E0"/>
    <w:rsid w:val="00BC5452"/>
    <w:rsid w:val="00BC5664"/>
    <w:rsid w:val="00BC582A"/>
    <w:rsid w:val="00BC5B96"/>
    <w:rsid w:val="00BC614F"/>
    <w:rsid w:val="00BC6212"/>
    <w:rsid w:val="00BC6236"/>
    <w:rsid w:val="00BC67E8"/>
    <w:rsid w:val="00BC69B6"/>
    <w:rsid w:val="00BC6E8A"/>
    <w:rsid w:val="00BC74C1"/>
    <w:rsid w:val="00BC7595"/>
    <w:rsid w:val="00BC777E"/>
    <w:rsid w:val="00BC7BDC"/>
    <w:rsid w:val="00BC7C2C"/>
    <w:rsid w:val="00BC7D0B"/>
    <w:rsid w:val="00BD02BF"/>
    <w:rsid w:val="00BD033B"/>
    <w:rsid w:val="00BD0501"/>
    <w:rsid w:val="00BD0618"/>
    <w:rsid w:val="00BD0751"/>
    <w:rsid w:val="00BD07F4"/>
    <w:rsid w:val="00BD08C3"/>
    <w:rsid w:val="00BD0C22"/>
    <w:rsid w:val="00BD1149"/>
    <w:rsid w:val="00BD1522"/>
    <w:rsid w:val="00BD1778"/>
    <w:rsid w:val="00BD1D23"/>
    <w:rsid w:val="00BD2135"/>
    <w:rsid w:val="00BD256B"/>
    <w:rsid w:val="00BD25F1"/>
    <w:rsid w:val="00BD27B9"/>
    <w:rsid w:val="00BD2A89"/>
    <w:rsid w:val="00BD33CD"/>
    <w:rsid w:val="00BD36A6"/>
    <w:rsid w:val="00BD36E3"/>
    <w:rsid w:val="00BD37CC"/>
    <w:rsid w:val="00BD3C32"/>
    <w:rsid w:val="00BD45AF"/>
    <w:rsid w:val="00BD464A"/>
    <w:rsid w:val="00BD4679"/>
    <w:rsid w:val="00BD468A"/>
    <w:rsid w:val="00BD4A56"/>
    <w:rsid w:val="00BD58AB"/>
    <w:rsid w:val="00BD59E7"/>
    <w:rsid w:val="00BD5BE0"/>
    <w:rsid w:val="00BD5F12"/>
    <w:rsid w:val="00BD6081"/>
    <w:rsid w:val="00BD618F"/>
    <w:rsid w:val="00BD6337"/>
    <w:rsid w:val="00BD6D41"/>
    <w:rsid w:val="00BD6DE0"/>
    <w:rsid w:val="00BD6EAD"/>
    <w:rsid w:val="00BD6FE5"/>
    <w:rsid w:val="00BD716E"/>
    <w:rsid w:val="00BD7981"/>
    <w:rsid w:val="00BD7CD1"/>
    <w:rsid w:val="00BE04CC"/>
    <w:rsid w:val="00BE0622"/>
    <w:rsid w:val="00BE0BAB"/>
    <w:rsid w:val="00BE0D9F"/>
    <w:rsid w:val="00BE106B"/>
    <w:rsid w:val="00BE10CF"/>
    <w:rsid w:val="00BE175B"/>
    <w:rsid w:val="00BE1A5A"/>
    <w:rsid w:val="00BE1E02"/>
    <w:rsid w:val="00BE263B"/>
    <w:rsid w:val="00BE26BF"/>
    <w:rsid w:val="00BE29D7"/>
    <w:rsid w:val="00BE2A0C"/>
    <w:rsid w:val="00BE2F72"/>
    <w:rsid w:val="00BE317A"/>
    <w:rsid w:val="00BE3927"/>
    <w:rsid w:val="00BE3BD4"/>
    <w:rsid w:val="00BE3EDC"/>
    <w:rsid w:val="00BE4128"/>
    <w:rsid w:val="00BE43EF"/>
    <w:rsid w:val="00BE479E"/>
    <w:rsid w:val="00BE47BB"/>
    <w:rsid w:val="00BE4B44"/>
    <w:rsid w:val="00BE4D34"/>
    <w:rsid w:val="00BE4FA0"/>
    <w:rsid w:val="00BE501B"/>
    <w:rsid w:val="00BE55D4"/>
    <w:rsid w:val="00BE5628"/>
    <w:rsid w:val="00BE56AA"/>
    <w:rsid w:val="00BE5CFC"/>
    <w:rsid w:val="00BE5ED9"/>
    <w:rsid w:val="00BE5EE0"/>
    <w:rsid w:val="00BE67A8"/>
    <w:rsid w:val="00BE6809"/>
    <w:rsid w:val="00BE6921"/>
    <w:rsid w:val="00BE7473"/>
    <w:rsid w:val="00BE7696"/>
    <w:rsid w:val="00BE797C"/>
    <w:rsid w:val="00BE7A0C"/>
    <w:rsid w:val="00BE7E14"/>
    <w:rsid w:val="00BF020C"/>
    <w:rsid w:val="00BF0348"/>
    <w:rsid w:val="00BF03B6"/>
    <w:rsid w:val="00BF0479"/>
    <w:rsid w:val="00BF05F2"/>
    <w:rsid w:val="00BF06E1"/>
    <w:rsid w:val="00BF0AB2"/>
    <w:rsid w:val="00BF0B24"/>
    <w:rsid w:val="00BF0D19"/>
    <w:rsid w:val="00BF1062"/>
    <w:rsid w:val="00BF1322"/>
    <w:rsid w:val="00BF1712"/>
    <w:rsid w:val="00BF1A9B"/>
    <w:rsid w:val="00BF1ADA"/>
    <w:rsid w:val="00BF1D2E"/>
    <w:rsid w:val="00BF1F4B"/>
    <w:rsid w:val="00BF253F"/>
    <w:rsid w:val="00BF2588"/>
    <w:rsid w:val="00BF270E"/>
    <w:rsid w:val="00BF27CE"/>
    <w:rsid w:val="00BF282D"/>
    <w:rsid w:val="00BF299B"/>
    <w:rsid w:val="00BF3115"/>
    <w:rsid w:val="00BF311D"/>
    <w:rsid w:val="00BF325E"/>
    <w:rsid w:val="00BF3374"/>
    <w:rsid w:val="00BF34BB"/>
    <w:rsid w:val="00BF3765"/>
    <w:rsid w:val="00BF3EF0"/>
    <w:rsid w:val="00BF3F1E"/>
    <w:rsid w:val="00BF3FF4"/>
    <w:rsid w:val="00BF4372"/>
    <w:rsid w:val="00BF4796"/>
    <w:rsid w:val="00BF5479"/>
    <w:rsid w:val="00BF573D"/>
    <w:rsid w:val="00BF5DA4"/>
    <w:rsid w:val="00BF5DD3"/>
    <w:rsid w:val="00BF60D3"/>
    <w:rsid w:val="00BF6160"/>
    <w:rsid w:val="00BF6423"/>
    <w:rsid w:val="00BF645E"/>
    <w:rsid w:val="00BF674E"/>
    <w:rsid w:val="00BF6974"/>
    <w:rsid w:val="00BF6BDC"/>
    <w:rsid w:val="00BF6C51"/>
    <w:rsid w:val="00BF6E2F"/>
    <w:rsid w:val="00BF741B"/>
    <w:rsid w:val="00BF77CF"/>
    <w:rsid w:val="00BF78D0"/>
    <w:rsid w:val="00BF7B82"/>
    <w:rsid w:val="00BF7C3E"/>
    <w:rsid w:val="00BF7EB3"/>
    <w:rsid w:val="00C00A32"/>
    <w:rsid w:val="00C00D05"/>
    <w:rsid w:val="00C0174B"/>
    <w:rsid w:val="00C0194D"/>
    <w:rsid w:val="00C0221E"/>
    <w:rsid w:val="00C0270D"/>
    <w:rsid w:val="00C027F5"/>
    <w:rsid w:val="00C02887"/>
    <w:rsid w:val="00C02A7B"/>
    <w:rsid w:val="00C02B86"/>
    <w:rsid w:val="00C02C7D"/>
    <w:rsid w:val="00C02F7E"/>
    <w:rsid w:val="00C03092"/>
    <w:rsid w:val="00C0316F"/>
    <w:rsid w:val="00C033F4"/>
    <w:rsid w:val="00C03509"/>
    <w:rsid w:val="00C036F0"/>
    <w:rsid w:val="00C038DC"/>
    <w:rsid w:val="00C03F48"/>
    <w:rsid w:val="00C04037"/>
    <w:rsid w:val="00C04662"/>
    <w:rsid w:val="00C0484E"/>
    <w:rsid w:val="00C04ADC"/>
    <w:rsid w:val="00C04B1F"/>
    <w:rsid w:val="00C04CED"/>
    <w:rsid w:val="00C04D3A"/>
    <w:rsid w:val="00C04EED"/>
    <w:rsid w:val="00C0518F"/>
    <w:rsid w:val="00C05202"/>
    <w:rsid w:val="00C05301"/>
    <w:rsid w:val="00C05467"/>
    <w:rsid w:val="00C05486"/>
    <w:rsid w:val="00C055EC"/>
    <w:rsid w:val="00C05CB8"/>
    <w:rsid w:val="00C0605D"/>
    <w:rsid w:val="00C06826"/>
    <w:rsid w:val="00C068BC"/>
    <w:rsid w:val="00C06A1D"/>
    <w:rsid w:val="00C06DB0"/>
    <w:rsid w:val="00C06E7F"/>
    <w:rsid w:val="00C06FA2"/>
    <w:rsid w:val="00C0703E"/>
    <w:rsid w:val="00C072E1"/>
    <w:rsid w:val="00C073E1"/>
    <w:rsid w:val="00C078F9"/>
    <w:rsid w:val="00C0790F"/>
    <w:rsid w:val="00C07AA9"/>
    <w:rsid w:val="00C07DF0"/>
    <w:rsid w:val="00C07F9A"/>
    <w:rsid w:val="00C100FB"/>
    <w:rsid w:val="00C10135"/>
    <w:rsid w:val="00C10622"/>
    <w:rsid w:val="00C10E60"/>
    <w:rsid w:val="00C10F82"/>
    <w:rsid w:val="00C1124B"/>
    <w:rsid w:val="00C11500"/>
    <w:rsid w:val="00C115CD"/>
    <w:rsid w:val="00C117AE"/>
    <w:rsid w:val="00C119EB"/>
    <w:rsid w:val="00C11A76"/>
    <w:rsid w:val="00C11F7B"/>
    <w:rsid w:val="00C12405"/>
    <w:rsid w:val="00C12631"/>
    <w:rsid w:val="00C12755"/>
    <w:rsid w:val="00C1295B"/>
    <w:rsid w:val="00C129A0"/>
    <w:rsid w:val="00C12B52"/>
    <w:rsid w:val="00C12B95"/>
    <w:rsid w:val="00C12DBB"/>
    <w:rsid w:val="00C13424"/>
    <w:rsid w:val="00C1359B"/>
    <w:rsid w:val="00C13622"/>
    <w:rsid w:val="00C138B1"/>
    <w:rsid w:val="00C13A76"/>
    <w:rsid w:val="00C1468A"/>
    <w:rsid w:val="00C14761"/>
    <w:rsid w:val="00C14A6C"/>
    <w:rsid w:val="00C14BBF"/>
    <w:rsid w:val="00C159E3"/>
    <w:rsid w:val="00C15CDF"/>
    <w:rsid w:val="00C1614B"/>
    <w:rsid w:val="00C162EC"/>
    <w:rsid w:val="00C16340"/>
    <w:rsid w:val="00C16A94"/>
    <w:rsid w:val="00C17132"/>
    <w:rsid w:val="00C171C7"/>
    <w:rsid w:val="00C172A1"/>
    <w:rsid w:val="00C175A4"/>
    <w:rsid w:val="00C175C9"/>
    <w:rsid w:val="00C1775A"/>
    <w:rsid w:val="00C17837"/>
    <w:rsid w:val="00C1797B"/>
    <w:rsid w:val="00C179B6"/>
    <w:rsid w:val="00C17ABC"/>
    <w:rsid w:val="00C17B88"/>
    <w:rsid w:val="00C201BB"/>
    <w:rsid w:val="00C206B6"/>
    <w:rsid w:val="00C20D9C"/>
    <w:rsid w:val="00C20DD4"/>
    <w:rsid w:val="00C20F0A"/>
    <w:rsid w:val="00C21009"/>
    <w:rsid w:val="00C2127A"/>
    <w:rsid w:val="00C21BFF"/>
    <w:rsid w:val="00C21CE6"/>
    <w:rsid w:val="00C21DD7"/>
    <w:rsid w:val="00C21FC9"/>
    <w:rsid w:val="00C220D1"/>
    <w:rsid w:val="00C22286"/>
    <w:rsid w:val="00C2228D"/>
    <w:rsid w:val="00C223CE"/>
    <w:rsid w:val="00C2289B"/>
    <w:rsid w:val="00C22DD4"/>
    <w:rsid w:val="00C22E7B"/>
    <w:rsid w:val="00C22F59"/>
    <w:rsid w:val="00C232D1"/>
    <w:rsid w:val="00C2334D"/>
    <w:rsid w:val="00C23A82"/>
    <w:rsid w:val="00C23B9B"/>
    <w:rsid w:val="00C23E80"/>
    <w:rsid w:val="00C23F85"/>
    <w:rsid w:val="00C24006"/>
    <w:rsid w:val="00C24196"/>
    <w:rsid w:val="00C243C1"/>
    <w:rsid w:val="00C2452D"/>
    <w:rsid w:val="00C24881"/>
    <w:rsid w:val="00C24FF6"/>
    <w:rsid w:val="00C2518A"/>
    <w:rsid w:val="00C2523E"/>
    <w:rsid w:val="00C25355"/>
    <w:rsid w:val="00C254DD"/>
    <w:rsid w:val="00C25783"/>
    <w:rsid w:val="00C25800"/>
    <w:rsid w:val="00C259DA"/>
    <w:rsid w:val="00C25D8B"/>
    <w:rsid w:val="00C25EA1"/>
    <w:rsid w:val="00C25F24"/>
    <w:rsid w:val="00C25FBB"/>
    <w:rsid w:val="00C26093"/>
    <w:rsid w:val="00C264D1"/>
    <w:rsid w:val="00C264E8"/>
    <w:rsid w:val="00C26513"/>
    <w:rsid w:val="00C271BA"/>
    <w:rsid w:val="00C2736F"/>
    <w:rsid w:val="00C276F9"/>
    <w:rsid w:val="00C27B15"/>
    <w:rsid w:val="00C27BAE"/>
    <w:rsid w:val="00C27BD1"/>
    <w:rsid w:val="00C27C50"/>
    <w:rsid w:val="00C30009"/>
    <w:rsid w:val="00C300D9"/>
    <w:rsid w:val="00C303EF"/>
    <w:rsid w:val="00C304FE"/>
    <w:rsid w:val="00C30B12"/>
    <w:rsid w:val="00C31131"/>
    <w:rsid w:val="00C31173"/>
    <w:rsid w:val="00C3129B"/>
    <w:rsid w:val="00C312EE"/>
    <w:rsid w:val="00C3156F"/>
    <w:rsid w:val="00C315B8"/>
    <w:rsid w:val="00C31E5B"/>
    <w:rsid w:val="00C3210C"/>
    <w:rsid w:val="00C322F4"/>
    <w:rsid w:val="00C32316"/>
    <w:rsid w:val="00C324AF"/>
    <w:rsid w:val="00C32869"/>
    <w:rsid w:val="00C32986"/>
    <w:rsid w:val="00C332FD"/>
    <w:rsid w:val="00C335AF"/>
    <w:rsid w:val="00C3374A"/>
    <w:rsid w:val="00C338A9"/>
    <w:rsid w:val="00C33B99"/>
    <w:rsid w:val="00C33BCC"/>
    <w:rsid w:val="00C33C92"/>
    <w:rsid w:val="00C33E12"/>
    <w:rsid w:val="00C33F6C"/>
    <w:rsid w:val="00C34292"/>
    <w:rsid w:val="00C34737"/>
    <w:rsid w:val="00C349C5"/>
    <w:rsid w:val="00C34EA7"/>
    <w:rsid w:val="00C350F1"/>
    <w:rsid w:val="00C352A1"/>
    <w:rsid w:val="00C353E5"/>
    <w:rsid w:val="00C35BE7"/>
    <w:rsid w:val="00C36212"/>
    <w:rsid w:val="00C362A3"/>
    <w:rsid w:val="00C3651C"/>
    <w:rsid w:val="00C367F1"/>
    <w:rsid w:val="00C3682B"/>
    <w:rsid w:val="00C36873"/>
    <w:rsid w:val="00C368D8"/>
    <w:rsid w:val="00C368DA"/>
    <w:rsid w:val="00C36A9C"/>
    <w:rsid w:val="00C36F51"/>
    <w:rsid w:val="00C374A7"/>
    <w:rsid w:val="00C375EA"/>
    <w:rsid w:val="00C376CA"/>
    <w:rsid w:val="00C3770D"/>
    <w:rsid w:val="00C37B4C"/>
    <w:rsid w:val="00C37B57"/>
    <w:rsid w:val="00C37D5A"/>
    <w:rsid w:val="00C37D98"/>
    <w:rsid w:val="00C37DAE"/>
    <w:rsid w:val="00C402DD"/>
    <w:rsid w:val="00C40B9E"/>
    <w:rsid w:val="00C40C14"/>
    <w:rsid w:val="00C40D57"/>
    <w:rsid w:val="00C40E02"/>
    <w:rsid w:val="00C40F38"/>
    <w:rsid w:val="00C41220"/>
    <w:rsid w:val="00C41295"/>
    <w:rsid w:val="00C41355"/>
    <w:rsid w:val="00C413A8"/>
    <w:rsid w:val="00C4188E"/>
    <w:rsid w:val="00C419BC"/>
    <w:rsid w:val="00C419C9"/>
    <w:rsid w:val="00C41A15"/>
    <w:rsid w:val="00C41E84"/>
    <w:rsid w:val="00C4227D"/>
    <w:rsid w:val="00C4240E"/>
    <w:rsid w:val="00C42491"/>
    <w:rsid w:val="00C42932"/>
    <w:rsid w:val="00C4294D"/>
    <w:rsid w:val="00C42B1C"/>
    <w:rsid w:val="00C42E3A"/>
    <w:rsid w:val="00C4308D"/>
    <w:rsid w:val="00C43274"/>
    <w:rsid w:val="00C43304"/>
    <w:rsid w:val="00C435F4"/>
    <w:rsid w:val="00C436E9"/>
    <w:rsid w:val="00C43CDD"/>
    <w:rsid w:val="00C43EB4"/>
    <w:rsid w:val="00C43EDF"/>
    <w:rsid w:val="00C43FB9"/>
    <w:rsid w:val="00C4401E"/>
    <w:rsid w:val="00C44344"/>
    <w:rsid w:val="00C44508"/>
    <w:rsid w:val="00C4473E"/>
    <w:rsid w:val="00C4482B"/>
    <w:rsid w:val="00C44C13"/>
    <w:rsid w:val="00C451F5"/>
    <w:rsid w:val="00C45612"/>
    <w:rsid w:val="00C45809"/>
    <w:rsid w:val="00C459BA"/>
    <w:rsid w:val="00C45DB2"/>
    <w:rsid w:val="00C46477"/>
    <w:rsid w:val="00C46517"/>
    <w:rsid w:val="00C4669E"/>
    <w:rsid w:val="00C46722"/>
    <w:rsid w:val="00C46779"/>
    <w:rsid w:val="00C46894"/>
    <w:rsid w:val="00C46B2D"/>
    <w:rsid w:val="00C472B5"/>
    <w:rsid w:val="00C4749A"/>
    <w:rsid w:val="00C475CA"/>
    <w:rsid w:val="00C4787B"/>
    <w:rsid w:val="00C500BF"/>
    <w:rsid w:val="00C50120"/>
    <w:rsid w:val="00C503CD"/>
    <w:rsid w:val="00C507E2"/>
    <w:rsid w:val="00C50D00"/>
    <w:rsid w:val="00C50DA4"/>
    <w:rsid w:val="00C50EC4"/>
    <w:rsid w:val="00C51020"/>
    <w:rsid w:val="00C5131F"/>
    <w:rsid w:val="00C514A7"/>
    <w:rsid w:val="00C5150A"/>
    <w:rsid w:val="00C51A85"/>
    <w:rsid w:val="00C51C45"/>
    <w:rsid w:val="00C51C6D"/>
    <w:rsid w:val="00C51E2B"/>
    <w:rsid w:val="00C52052"/>
    <w:rsid w:val="00C52085"/>
    <w:rsid w:val="00C52236"/>
    <w:rsid w:val="00C524D2"/>
    <w:rsid w:val="00C5263B"/>
    <w:rsid w:val="00C5269E"/>
    <w:rsid w:val="00C52717"/>
    <w:rsid w:val="00C5294B"/>
    <w:rsid w:val="00C52957"/>
    <w:rsid w:val="00C529D8"/>
    <w:rsid w:val="00C530F0"/>
    <w:rsid w:val="00C53151"/>
    <w:rsid w:val="00C532C9"/>
    <w:rsid w:val="00C53457"/>
    <w:rsid w:val="00C5372E"/>
    <w:rsid w:val="00C53879"/>
    <w:rsid w:val="00C53E2D"/>
    <w:rsid w:val="00C540DE"/>
    <w:rsid w:val="00C54299"/>
    <w:rsid w:val="00C54A14"/>
    <w:rsid w:val="00C54A41"/>
    <w:rsid w:val="00C552B1"/>
    <w:rsid w:val="00C552F1"/>
    <w:rsid w:val="00C5551C"/>
    <w:rsid w:val="00C55A58"/>
    <w:rsid w:val="00C55C18"/>
    <w:rsid w:val="00C55CBC"/>
    <w:rsid w:val="00C55E89"/>
    <w:rsid w:val="00C55F70"/>
    <w:rsid w:val="00C561B9"/>
    <w:rsid w:val="00C5620D"/>
    <w:rsid w:val="00C56581"/>
    <w:rsid w:val="00C56649"/>
    <w:rsid w:val="00C5666C"/>
    <w:rsid w:val="00C56684"/>
    <w:rsid w:val="00C56E5F"/>
    <w:rsid w:val="00C56FBC"/>
    <w:rsid w:val="00C57243"/>
    <w:rsid w:val="00C57267"/>
    <w:rsid w:val="00C574D9"/>
    <w:rsid w:val="00C5759B"/>
    <w:rsid w:val="00C57A2D"/>
    <w:rsid w:val="00C57AA2"/>
    <w:rsid w:val="00C57E68"/>
    <w:rsid w:val="00C57EA7"/>
    <w:rsid w:val="00C6004C"/>
    <w:rsid w:val="00C60ED3"/>
    <w:rsid w:val="00C610BA"/>
    <w:rsid w:val="00C6123A"/>
    <w:rsid w:val="00C613C5"/>
    <w:rsid w:val="00C6150F"/>
    <w:rsid w:val="00C6165F"/>
    <w:rsid w:val="00C616BA"/>
    <w:rsid w:val="00C6175C"/>
    <w:rsid w:val="00C61CA1"/>
    <w:rsid w:val="00C61CE8"/>
    <w:rsid w:val="00C61DE7"/>
    <w:rsid w:val="00C62065"/>
    <w:rsid w:val="00C622D9"/>
    <w:rsid w:val="00C623E7"/>
    <w:rsid w:val="00C624CA"/>
    <w:rsid w:val="00C62B7C"/>
    <w:rsid w:val="00C62D56"/>
    <w:rsid w:val="00C62DED"/>
    <w:rsid w:val="00C62EA4"/>
    <w:rsid w:val="00C63097"/>
    <w:rsid w:val="00C63115"/>
    <w:rsid w:val="00C635AE"/>
    <w:rsid w:val="00C6363F"/>
    <w:rsid w:val="00C63C3E"/>
    <w:rsid w:val="00C63DB9"/>
    <w:rsid w:val="00C63F7F"/>
    <w:rsid w:val="00C6404A"/>
    <w:rsid w:val="00C64499"/>
    <w:rsid w:val="00C6468F"/>
    <w:rsid w:val="00C64CA1"/>
    <w:rsid w:val="00C6513A"/>
    <w:rsid w:val="00C65AA7"/>
    <w:rsid w:val="00C65CD7"/>
    <w:rsid w:val="00C65D36"/>
    <w:rsid w:val="00C65E22"/>
    <w:rsid w:val="00C65E6B"/>
    <w:rsid w:val="00C65E7D"/>
    <w:rsid w:val="00C65EFF"/>
    <w:rsid w:val="00C66007"/>
    <w:rsid w:val="00C66122"/>
    <w:rsid w:val="00C6621D"/>
    <w:rsid w:val="00C66274"/>
    <w:rsid w:val="00C66556"/>
    <w:rsid w:val="00C665ED"/>
    <w:rsid w:val="00C665FF"/>
    <w:rsid w:val="00C667C5"/>
    <w:rsid w:val="00C66FD7"/>
    <w:rsid w:val="00C671D9"/>
    <w:rsid w:val="00C671F7"/>
    <w:rsid w:val="00C67A1C"/>
    <w:rsid w:val="00C67D1D"/>
    <w:rsid w:val="00C67D7E"/>
    <w:rsid w:val="00C67E3D"/>
    <w:rsid w:val="00C67FDE"/>
    <w:rsid w:val="00C7064D"/>
    <w:rsid w:val="00C706D0"/>
    <w:rsid w:val="00C7086F"/>
    <w:rsid w:val="00C709EE"/>
    <w:rsid w:val="00C70AE7"/>
    <w:rsid w:val="00C7102C"/>
    <w:rsid w:val="00C7102E"/>
    <w:rsid w:val="00C71485"/>
    <w:rsid w:val="00C71508"/>
    <w:rsid w:val="00C717C4"/>
    <w:rsid w:val="00C71872"/>
    <w:rsid w:val="00C7199F"/>
    <w:rsid w:val="00C71A5D"/>
    <w:rsid w:val="00C71CD4"/>
    <w:rsid w:val="00C723FB"/>
    <w:rsid w:val="00C72805"/>
    <w:rsid w:val="00C7280E"/>
    <w:rsid w:val="00C7299E"/>
    <w:rsid w:val="00C72BF2"/>
    <w:rsid w:val="00C72ED2"/>
    <w:rsid w:val="00C73895"/>
    <w:rsid w:val="00C73A8F"/>
    <w:rsid w:val="00C73B0E"/>
    <w:rsid w:val="00C73B38"/>
    <w:rsid w:val="00C73DAB"/>
    <w:rsid w:val="00C73F5C"/>
    <w:rsid w:val="00C74555"/>
    <w:rsid w:val="00C7481B"/>
    <w:rsid w:val="00C74A3D"/>
    <w:rsid w:val="00C74B56"/>
    <w:rsid w:val="00C74D72"/>
    <w:rsid w:val="00C74E55"/>
    <w:rsid w:val="00C7509A"/>
    <w:rsid w:val="00C75113"/>
    <w:rsid w:val="00C754E5"/>
    <w:rsid w:val="00C75E13"/>
    <w:rsid w:val="00C75E15"/>
    <w:rsid w:val="00C763BA"/>
    <w:rsid w:val="00C76925"/>
    <w:rsid w:val="00C76B7F"/>
    <w:rsid w:val="00C76CD4"/>
    <w:rsid w:val="00C7722D"/>
    <w:rsid w:val="00C77482"/>
    <w:rsid w:val="00C774D0"/>
    <w:rsid w:val="00C776C3"/>
    <w:rsid w:val="00C77BDC"/>
    <w:rsid w:val="00C77BDF"/>
    <w:rsid w:val="00C77C22"/>
    <w:rsid w:val="00C77C7D"/>
    <w:rsid w:val="00C77CE1"/>
    <w:rsid w:val="00C77D97"/>
    <w:rsid w:val="00C77DAC"/>
    <w:rsid w:val="00C77DC9"/>
    <w:rsid w:val="00C77E07"/>
    <w:rsid w:val="00C77EC0"/>
    <w:rsid w:val="00C80085"/>
    <w:rsid w:val="00C8009A"/>
    <w:rsid w:val="00C80255"/>
    <w:rsid w:val="00C802D0"/>
    <w:rsid w:val="00C806C1"/>
    <w:rsid w:val="00C80CC3"/>
    <w:rsid w:val="00C8146F"/>
    <w:rsid w:val="00C81503"/>
    <w:rsid w:val="00C81886"/>
    <w:rsid w:val="00C819C1"/>
    <w:rsid w:val="00C81A78"/>
    <w:rsid w:val="00C81DD7"/>
    <w:rsid w:val="00C825E9"/>
    <w:rsid w:val="00C82886"/>
    <w:rsid w:val="00C828F5"/>
    <w:rsid w:val="00C82F86"/>
    <w:rsid w:val="00C830F9"/>
    <w:rsid w:val="00C8356F"/>
    <w:rsid w:val="00C83704"/>
    <w:rsid w:val="00C83972"/>
    <w:rsid w:val="00C83E89"/>
    <w:rsid w:val="00C84046"/>
    <w:rsid w:val="00C840BB"/>
    <w:rsid w:val="00C8415C"/>
    <w:rsid w:val="00C8432C"/>
    <w:rsid w:val="00C84333"/>
    <w:rsid w:val="00C84408"/>
    <w:rsid w:val="00C84548"/>
    <w:rsid w:val="00C84549"/>
    <w:rsid w:val="00C84581"/>
    <w:rsid w:val="00C845DD"/>
    <w:rsid w:val="00C84651"/>
    <w:rsid w:val="00C846D8"/>
    <w:rsid w:val="00C84710"/>
    <w:rsid w:val="00C84EE3"/>
    <w:rsid w:val="00C85187"/>
    <w:rsid w:val="00C8537C"/>
    <w:rsid w:val="00C856F3"/>
    <w:rsid w:val="00C857DD"/>
    <w:rsid w:val="00C85FCD"/>
    <w:rsid w:val="00C860DE"/>
    <w:rsid w:val="00C86379"/>
    <w:rsid w:val="00C863E1"/>
    <w:rsid w:val="00C86499"/>
    <w:rsid w:val="00C865F4"/>
    <w:rsid w:val="00C866D5"/>
    <w:rsid w:val="00C867D9"/>
    <w:rsid w:val="00C8684E"/>
    <w:rsid w:val="00C86A96"/>
    <w:rsid w:val="00C86E13"/>
    <w:rsid w:val="00C87118"/>
    <w:rsid w:val="00C872D6"/>
    <w:rsid w:val="00C87384"/>
    <w:rsid w:val="00C8776C"/>
    <w:rsid w:val="00C87850"/>
    <w:rsid w:val="00C87F84"/>
    <w:rsid w:val="00C87F9F"/>
    <w:rsid w:val="00C900A1"/>
    <w:rsid w:val="00C902BD"/>
    <w:rsid w:val="00C90B52"/>
    <w:rsid w:val="00C90C54"/>
    <w:rsid w:val="00C90E85"/>
    <w:rsid w:val="00C912BD"/>
    <w:rsid w:val="00C91396"/>
    <w:rsid w:val="00C91550"/>
    <w:rsid w:val="00C9161B"/>
    <w:rsid w:val="00C91647"/>
    <w:rsid w:val="00C9171C"/>
    <w:rsid w:val="00C91722"/>
    <w:rsid w:val="00C91DBE"/>
    <w:rsid w:val="00C91E4F"/>
    <w:rsid w:val="00C91F20"/>
    <w:rsid w:val="00C920B1"/>
    <w:rsid w:val="00C920F1"/>
    <w:rsid w:val="00C9221E"/>
    <w:rsid w:val="00C92251"/>
    <w:rsid w:val="00C92432"/>
    <w:rsid w:val="00C92869"/>
    <w:rsid w:val="00C9298A"/>
    <w:rsid w:val="00C92AA3"/>
    <w:rsid w:val="00C92C41"/>
    <w:rsid w:val="00C92DD3"/>
    <w:rsid w:val="00C92E3C"/>
    <w:rsid w:val="00C92F9B"/>
    <w:rsid w:val="00C93799"/>
    <w:rsid w:val="00C93B8E"/>
    <w:rsid w:val="00C93BEC"/>
    <w:rsid w:val="00C93D7D"/>
    <w:rsid w:val="00C93FB7"/>
    <w:rsid w:val="00C9401D"/>
    <w:rsid w:val="00C94070"/>
    <w:rsid w:val="00C940F5"/>
    <w:rsid w:val="00C942A1"/>
    <w:rsid w:val="00C943FF"/>
    <w:rsid w:val="00C94445"/>
    <w:rsid w:val="00C94609"/>
    <w:rsid w:val="00C947C9"/>
    <w:rsid w:val="00C94CD4"/>
    <w:rsid w:val="00C95593"/>
    <w:rsid w:val="00C956D5"/>
    <w:rsid w:val="00C95EC2"/>
    <w:rsid w:val="00C96096"/>
    <w:rsid w:val="00C960A7"/>
    <w:rsid w:val="00C962DF"/>
    <w:rsid w:val="00C96417"/>
    <w:rsid w:val="00C968CB"/>
    <w:rsid w:val="00C96D35"/>
    <w:rsid w:val="00C96FF5"/>
    <w:rsid w:val="00C9705F"/>
    <w:rsid w:val="00C974C2"/>
    <w:rsid w:val="00C97658"/>
    <w:rsid w:val="00C9780A"/>
    <w:rsid w:val="00C97B30"/>
    <w:rsid w:val="00C97F90"/>
    <w:rsid w:val="00CA05BD"/>
    <w:rsid w:val="00CA068D"/>
    <w:rsid w:val="00CA0861"/>
    <w:rsid w:val="00CA09A1"/>
    <w:rsid w:val="00CA0A2D"/>
    <w:rsid w:val="00CA0B1D"/>
    <w:rsid w:val="00CA1262"/>
    <w:rsid w:val="00CA13B7"/>
    <w:rsid w:val="00CA14CA"/>
    <w:rsid w:val="00CA1562"/>
    <w:rsid w:val="00CA194C"/>
    <w:rsid w:val="00CA199D"/>
    <w:rsid w:val="00CA1A1D"/>
    <w:rsid w:val="00CA1C70"/>
    <w:rsid w:val="00CA2132"/>
    <w:rsid w:val="00CA2317"/>
    <w:rsid w:val="00CA24BD"/>
    <w:rsid w:val="00CA25B9"/>
    <w:rsid w:val="00CA27E4"/>
    <w:rsid w:val="00CA2F2A"/>
    <w:rsid w:val="00CA32E9"/>
    <w:rsid w:val="00CA36C3"/>
    <w:rsid w:val="00CA3704"/>
    <w:rsid w:val="00CA3CC6"/>
    <w:rsid w:val="00CA40E6"/>
    <w:rsid w:val="00CA41CA"/>
    <w:rsid w:val="00CA44D6"/>
    <w:rsid w:val="00CA475A"/>
    <w:rsid w:val="00CA4960"/>
    <w:rsid w:val="00CA4A5B"/>
    <w:rsid w:val="00CA4B19"/>
    <w:rsid w:val="00CA4E82"/>
    <w:rsid w:val="00CA515F"/>
    <w:rsid w:val="00CA5188"/>
    <w:rsid w:val="00CA5528"/>
    <w:rsid w:val="00CA5621"/>
    <w:rsid w:val="00CA5681"/>
    <w:rsid w:val="00CA56A0"/>
    <w:rsid w:val="00CA5980"/>
    <w:rsid w:val="00CA59B8"/>
    <w:rsid w:val="00CA5DC9"/>
    <w:rsid w:val="00CA5F4A"/>
    <w:rsid w:val="00CA5FB8"/>
    <w:rsid w:val="00CA610D"/>
    <w:rsid w:val="00CA6122"/>
    <w:rsid w:val="00CA61A5"/>
    <w:rsid w:val="00CA677D"/>
    <w:rsid w:val="00CA6BE7"/>
    <w:rsid w:val="00CA6D8C"/>
    <w:rsid w:val="00CA7346"/>
    <w:rsid w:val="00CA756F"/>
    <w:rsid w:val="00CA7AB7"/>
    <w:rsid w:val="00CB0607"/>
    <w:rsid w:val="00CB09AA"/>
    <w:rsid w:val="00CB0E99"/>
    <w:rsid w:val="00CB130F"/>
    <w:rsid w:val="00CB1538"/>
    <w:rsid w:val="00CB1609"/>
    <w:rsid w:val="00CB1BA8"/>
    <w:rsid w:val="00CB1FE6"/>
    <w:rsid w:val="00CB220A"/>
    <w:rsid w:val="00CB230D"/>
    <w:rsid w:val="00CB23EF"/>
    <w:rsid w:val="00CB26E9"/>
    <w:rsid w:val="00CB2775"/>
    <w:rsid w:val="00CB2ACE"/>
    <w:rsid w:val="00CB2D77"/>
    <w:rsid w:val="00CB2EA0"/>
    <w:rsid w:val="00CB3515"/>
    <w:rsid w:val="00CB3804"/>
    <w:rsid w:val="00CB3BFC"/>
    <w:rsid w:val="00CB3C5C"/>
    <w:rsid w:val="00CB3D33"/>
    <w:rsid w:val="00CB3E79"/>
    <w:rsid w:val="00CB3F44"/>
    <w:rsid w:val="00CB4356"/>
    <w:rsid w:val="00CB45B2"/>
    <w:rsid w:val="00CB4796"/>
    <w:rsid w:val="00CB4AAE"/>
    <w:rsid w:val="00CB5036"/>
    <w:rsid w:val="00CB507F"/>
    <w:rsid w:val="00CB511E"/>
    <w:rsid w:val="00CB553E"/>
    <w:rsid w:val="00CB5607"/>
    <w:rsid w:val="00CB56FB"/>
    <w:rsid w:val="00CB5ABC"/>
    <w:rsid w:val="00CB5B17"/>
    <w:rsid w:val="00CB5C48"/>
    <w:rsid w:val="00CB5D49"/>
    <w:rsid w:val="00CB5E01"/>
    <w:rsid w:val="00CB5FC2"/>
    <w:rsid w:val="00CB62B0"/>
    <w:rsid w:val="00CB638A"/>
    <w:rsid w:val="00CB6A1D"/>
    <w:rsid w:val="00CB70E5"/>
    <w:rsid w:val="00CB7602"/>
    <w:rsid w:val="00CB76C7"/>
    <w:rsid w:val="00CB7955"/>
    <w:rsid w:val="00CB7B25"/>
    <w:rsid w:val="00CB7D54"/>
    <w:rsid w:val="00CC00AD"/>
    <w:rsid w:val="00CC0159"/>
    <w:rsid w:val="00CC0237"/>
    <w:rsid w:val="00CC04D7"/>
    <w:rsid w:val="00CC08E9"/>
    <w:rsid w:val="00CC09F4"/>
    <w:rsid w:val="00CC0BEB"/>
    <w:rsid w:val="00CC0F84"/>
    <w:rsid w:val="00CC109B"/>
    <w:rsid w:val="00CC10E7"/>
    <w:rsid w:val="00CC1775"/>
    <w:rsid w:val="00CC189A"/>
    <w:rsid w:val="00CC19B3"/>
    <w:rsid w:val="00CC1C5D"/>
    <w:rsid w:val="00CC21E1"/>
    <w:rsid w:val="00CC2623"/>
    <w:rsid w:val="00CC289B"/>
    <w:rsid w:val="00CC2C63"/>
    <w:rsid w:val="00CC2C6D"/>
    <w:rsid w:val="00CC30D2"/>
    <w:rsid w:val="00CC312D"/>
    <w:rsid w:val="00CC3479"/>
    <w:rsid w:val="00CC3520"/>
    <w:rsid w:val="00CC36FC"/>
    <w:rsid w:val="00CC375D"/>
    <w:rsid w:val="00CC383C"/>
    <w:rsid w:val="00CC387D"/>
    <w:rsid w:val="00CC3A0B"/>
    <w:rsid w:val="00CC3CE7"/>
    <w:rsid w:val="00CC3D79"/>
    <w:rsid w:val="00CC40CD"/>
    <w:rsid w:val="00CC48F6"/>
    <w:rsid w:val="00CC4B00"/>
    <w:rsid w:val="00CC4CD6"/>
    <w:rsid w:val="00CC5255"/>
    <w:rsid w:val="00CC5709"/>
    <w:rsid w:val="00CC58B6"/>
    <w:rsid w:val="00CC60F0"/>
    <w:rsid w:val="00CC6210"/>
    <w:rsid w:val="00CC64E7"/>
    <w:rsid w:val="00CC68C2"/>
    <w:rsid w:val="00CC69C2"/>
    <w:rsid w:val="00CC6E0E"/>
    <w:rsid w:val="00CC7136"/>
    <w:rsid w:val="00CC74F7"/>
    <w:rsid w:val="00CC79FB"/>
    <w:rsid w:val="00CC7AB0"/>
    <w:rsid w:val="00CC7BA0"/>
    <w:rsid w:val="00CC7D96"/>
    <w:rsid w:val="00CC7DFE"/>
    <w:rsid w:val="00CD02DC"/>
    <w:rsid w:val="00CD0307"/>
    <w:rsid w:val="00CD0589"/>
    <w:rsid w:val="00CD0840"/>
    <w:rsid w:val="00CD1040"/>
    <w:rsid w:val="00CD13B0"/>
    <w:rsid w:val="00CD15D6"/>
    <w:rsid w:val="00CD184D"/>
    <w:rsid w:val="00CD1CA2"/>
    <w:rsid w:val="00CD1CD2"/>
    <w:rsid w:val="00CD1DFB"/>
    <w:rsid w:val="00CD1F47"/>
    <w:rsid w:val="00CD234C"/>
    <w:rsid w:val="00CD23F5"/>
    <w:rsid w:val="00CD26A3"/>
    <w:rsid w:val="00CD283B"/>
    <w:rsid w:val="00CD2B23"/>
    <w:rsid w:val="00CD2BF4"/>
    <w:rsid w:val="00CD2E54"/>
    <w:rsid w:val="00CD3099"/>
    <w:rsid w:val="00CD30E7"/>
    <w:rsid w:val="00CD3231"/>
    <w:rsid w:val="00CD3491"/>
    <w:rsid w:val="00CD35EC"/>
    <w:rsid w:val="00CD36A1"/>
    <w:rsid w:val="00CD3F83"/>
    <w:rsid w:val="00CD4668"/>
    <w:rsid w:val="00CD46C5"/>
    <w:rsid w:val="00CD483E"/>
    <w:rsid w:val="00CD4967"/>
    <w:rsid w:val="00CD530F"/>
    <w:rsid w:val="00CD5460"/>
    <w:rsid w:val="00CD5930"/>
    <w:rsid w:val="00CD5C10"/>
    <w:rsid w:val="00CD5D3F"/>
    <w:rsid w:val="00CD5EC0"/>
    <w:rsid w:val="00CD6231"/>
    <w:rsid w:val="00CD637C"/>
    <w:rsid w:val="00CD659C"/>
    <w:rsid w:val="00CD6645"/>
    <w:rsid w:val="00CD66CB"/>
    <w:rsid w:val="00CD66FB"/>
    <w:rsid w:val="00CD6C25"/>
    <w:rsid w:val="00CD6D64"/>
    <w:rsid w:val="00CD6DCE"/>
    <w:rsid w:val="00CD714E"/>
    <w:rsid w:val="00CD71AB"/>
    <w:rsid w:val="00CD73ED"/>
    <w:rsid w:val="00CD762A"/>
    <w:rsid w:val="00CE01E9"/>
    <w:rsid w:val="00CE0383"/>
    <w:rsid w:val="00CE05C5"/>
    <w:rsid w:val="00CE07B5"/>
    <w:rsid w:val="00CE095D"/>
    <w:rsid w:val="00CE0D51"/>
    <w:rsid w:val="00CE0E6D"/>
    <w:rsid w:val="00CE0EC0"/>
    <w:rsid w:val="00CE1117"/>
    <w:rsid w:val="00CE1193"/>
    <w:rsid w:val="00CE11CF"/>
    <w:rsid w:val="00CE1413"/>
    <w:rsid w:val="00CE1477"/>
    <w:rsid w:val="00CE14D0"/>
    <w:rsid w:val="00CE22BC"/>
    <w:rsid w:val="00CE24A7"/>
    <w:rsid w:val="00CE2514"/>
    <w:rsid w:val="00CE296F"/>
    <w:rsid w:val="00CE2BF4"/>
    <w:rsid w:val="00CE305B"/>
    <w:rsid w:val="00CE3321"/>
    <w:rsid w:val="00CE343D"/>
    <w:rsid w:val="00CE3C58"/>
    <w:rsid w:val="00CE3D46"/>
    <w:rsid w:val="00CE3D59"/>
    <w:rsid w:val="00CE4053"/>
    <w:rsid w:val="00CE416B"/>
    <w:rsid w:val="00CE47B4"/>
    <w:rsid w:val="00CE47CA"/>
    <w:rsid w:val="00CE4B34"/>
    <w:rsid w:val="00CE52A3"/>
    <w:rsid w:val="00CE587D"/>
    <w:rsid w:val="00CE5A67"/>
    <w:rsid w:val="00CE5CC2"/>
    <w:rsid w:val="00CE6049"/>
    <w:rsid w:val="00CE6213"/>
    <w:rsid w:val="00CE638D"/>
    <w:rsid w:val="00CE66CD"/>
    <w:rsid w:val="00CE6EA0"/>
    <w:rsid w:val="00CE6F38"/>
    <w:rsid w:val="00CE735E"/>
    <w:rsid w:val="00CE74A0"/>
    <w:rsid w:val="00CE75D2"/>
    <w:rsid w:val="00CE7D00"/>
    <w:rsid w:val="00CE7EBD"/>
    <w:rsid w:val="00CF0458"/>
    <w:rsid w:val="00CF0550"/>
    <w:rsid w:val="00CF063B"/>
    <w:rsid w:val="00CF0A04"/>
    <w:rsid w:val="00CF1296"/>
    <w:rsid w:val="00CF1739"/>
    <w:rsid w:val="00CF17B3"/>
    <w:rsid w:val="00CF21C8"/>
    <w:rsid w:val="00CF2447"/>
    <w:rsid w:val="00CF24E2"/>
    <w:rsid w:val="00CF2868"/>
    <w:rsid w:val="00CF28CA"/>
    <w:rsid w:val="00CF28E6"/>
    <w:rsid w:val="00CF291E"/>
    <w:rsid w:val="00CF3010"/>
    <w:rsid w:val="00CF3167"/>
    <w:rsid w:val="00CF3201"/>
    <w:rsid w:val="00CF3216"/>
    <w:rsid w:val="00CF3283"/>
    <w:rsid w:val="00CF32A1"/>
    <w:rsid w:val="00CF3449"/>
    <w:rsid w:val="00CF3A0C"/>
    <w:rsid w:val="00CF3F06"/>
    <w:rsid w:val="00CF3F62"/>
    <w:rsid w:val="00CF3FB8"/>
    <w:rsid w:val="00CF414D"/>
    <w:rsid w:val="00CF41EB"/>
    <w:rsid w:val="00CF43D7"/>
    <w:rsid w:val="00CF4E55"/>
    <w:rsid w:val="00CF5039"/>
    <w:rsid w:val="00CF58C3"/>
    <w:rsid w:val="00CF5A7B"/>
    <w:rsid w:val="00CF5DB3"/>
    <w:rsid w:val="00CF6138"/>
    <w:rsid w:val="00CF64E6"/>
    <w:rsid w:val="00CF67D7"/>
    <w:rsid w:val="00CF6856"/>
    <w:rsid w:val="00CF6976"/>
    <w:rsid w:val="00CF6B6E"/>
    <w:rsid w:val="00CF6BC7"/>
    <w:rsid w:val="00CF717E"/>
    <w:rsid w:val="00CF71FD"/>
    <w:rsid w:val="00CF7433"/>
    <w:rsid w:val="00CF77F5"/>
    <w:rsid w:val="00D00278"/>
    <w:rsid w:val="00D003CB"/>
    <w:rsid w:val="00D008C2"/>
    <w:rsid w:val="00D01058"/>
    <w:rsid w:val="00D01322"/>
    <w:rsid w:val="00D0193C"/>
    <w:rsid w:val="00D01A3C"/>
    <w:rsid w:val="00D01C20"/>
    <w:rsid w:val="00D01E5E"/>
    <w:rsid w:val="00D01E6B"/>
    <w:rsid w:val="00D01EB9"/>
    <w:rsid w:val="00D020AA"/>
    <w:rsid w:val="00D02276"/>
    <w:rsid w:val="00D023D0"/>
    <w:rsid w:val="00D02669"/>
    <w:rsid w:val="00D028CC"/>
    <w:rsid w:val="00D02AA2"/>
    <w:rsid w:val="00D02CB4"/>
    <w:rsid w:val="00D03010"/>
    <w:rsid w:val="00D03470"/>
    <w:rsid w:val="00D03473"/>
    <w:rsid w:val="00D03AC7"/>
    <w:rsid w:val="00D03CAB"/>
    <w:rsid w:val="00D0404B"/>
    <w:rsid w:val="00D04461"/>
    <w:rsid w:val="00D049AE"/>
    <w:rsid w:val="00D051DD"/>
    <w:rsid w:val="00D05263"/>
    <w:rsid w:val="00D05635"/>
    <w:rsid w:val="00D05870"/>
    <w:rsid w:val="00D05A72"/>
    <w:rsid w:val="00D0623C"/>
    <w:rsid w:val="00D064E2"/>
    <w:rsid w:val="00D06506"/>
    <w:rsid w:val="00D066E8"/>
    <w:rsid w:val="00D066FA"/>
    <w:rsid w:val="00D068A4"/>
    <w:rsid w:val="00D068AA"/>
    <w:rsid w:val="00D06926"/>
    <w:rsid w:val="00D06FA1"/>
    <w:rsid w:val="00D0736E"/>
    <w:rsid w:val="00D0739B"/>
    <w:rsid w:val="00D07AB5"/>
    <w:rsid w:val="00D07BD9"/>
    <w:rsid w:val="00D07EF0"/>
    <w:rsid w:val="00D10047"/>
    <w:rsid w:val="00D103AE"/>
    <w:rsid w:val="00D105CC"/>
    <w:rsid w:val="00D10896"/>
    <w:rsid w:val="00D10DF3"/>
    <w:rsid w:val="00D10E78"/>
    <w:rsid w:val="00D1100C"/>
    <w:rsid w:val="00D1133D"/>
    <w:rsid w:val="00D1188A"/>
    <w:rsid w:val="00D12033"/>
    <w:rsid w:val="00D12723"/>
    <w:rsid w:val="00D129DE"/>
    <w:rsid w:val="00D12CEB"/>
    <w:rsid w:val="00D12E54"/>
    <w:rsid w:val="00D12F84"/>
    <w:rsid w:val="00D130A1"/>
    <w:rsid w:val="00D132BB"/>
    <w:rsid w:val="00D13655"/>
    <w:rsid w:val="00D13707"/>
    <w:rsid w:val="00D1374A"/>
    <w:rsid w:val="00D13A3C"/>
    <w:rsid w:val="00D13A90"/>
    <w:rsid w:val="00D13ABA"/>
    <w:rsid w:val="00D143ED"/>
    <w:rsid w:val="00D144AD"/>
    <w:rsid w:val="00D145BA"/>
    <w:rsid w:val="00D14817"/>
    <w:rsid w:val="00D1486B"/>
    <w:rsid w:val="00D14AC3"/>
    <w:rsid w:val="00D14C61"/>
    <w:rsid w:val="00D154DE"/>
    <w:rsid w:val="00D15645"/>
    <w:rsid w:val="00D15A51"/>
    <w:rsid w:val="00D15B4B"/>
    <w:rsid w:val="00D15D15"/>
    <w:rsid w:val="00D15F20"/>
    <w:rsid w:val="00D15FD4"/>
    <w:rsid w:val="00D162BE"/>
    <w:rsid w:val="00D16906"/>
    <w:rsid w:val="00D1697C"/>
    <w:rsid w:val="00D16A27"/>
    <w:rsid w:val="00D16A83"/>
    <w:rsid w:val="00D16BC4"/>
    <w:rsid w:val="00D1739C"/>
    <w:rsid w:val="00D176D1"/>
    <w:rsid w:val="00D177E5"/>
    <w:rsid w:val="00D17CFA"/>
    <w:rsid w:val="00D17EB8"/>
    <w:rsid w:val="00D200E7"/>
    <w:rsid w:val="00D2016F"/>
    <w:rsid w:val="00D20583"/>
    <w:rsid w:val="00D2068F"/>
    <w:rsid w:val="00D206F3"/>
    <w:rsid w:val="00D207C4"/>
    <w:rsid w:val="00D20862"/>
    <w:rsid w:val="00D20C6F"/>
    <w:rsid w:val="00D20C8E"/>
    <w:rsid w:val="00D211AA"/>
    <w:rsid w:val="00D211BD"/>
    <w:rsid w:val="00D21273"/>
    <w:rsid w:val="00D21299"/>
    <w:rsid w:val="00D21406"/>
    <w:rsid w:val="00D219BB"/>
    <w:rsid w:val="00D21D59"/>
    <w:rsid w:val="00D22201"/>
    <w:rsid w:val="00D224DE"/>
    <w:rsid w:val="00D2283D"/>
    <w:rsid w:val="00D22AC9"/>
    <w:rsid w:val="00D22B0F"/>
    <w:rsid w:val="00D22EFE"/>
    <w:rsid w:val="00D2315C"/>
    <w:rsid w:val="00D231DC"/>
    <w:rsid w:val="00D235B7"/>
    <w:rsid w:val="00D23727"/>
    <w:rsid w:val="00D23889"/>
    <w:rsid w:val="00D23B3F"/>
    <w:rsid w:val="00D23BAB"/>
    <w:rsid w:val="00D23BE4"/>
    <w:rsid w:val="00D23CD7"/>
    <w:rsid w:val="00D23DD7"/>
    <w:rsid w:val="00D23EA9"/>
    <w:rsid w:val="00D23EE1"/>
    <w:rsid w:val="00D23F23"/>
    <w:rsid w:val="00D241C3"/>
    <w:rsid w:val="00D242F8"/>
    <w:rsid w:val="00D244B3"/>
    <w:rsid w:val="00D24705"/>
    <w:rsid w:val="00D24770"/>
    <w:rsid w:val="00D24A28"/>
    <w:rsid w:val="00D24BA2"/>
    <w:rsid w:val="00D24EFB"/>
    <w:rsid w:val="00D24FAA"/>
    <w:rsid w:val="00D25153"/>
    <w:rsid w:val="00D252F6"/>
    <w:rsid w:val="00D25343"/>
    <w:rsid w:val="00D254EC"/>
    <w:rsid w:val="00D2575D"/>
    <w:rsid w:val="00D25C5E"/>
    <w:rsid w:val="00D25DE1"/>
    <w:rsid w:val="00D25E86"/>
    <w:rsid w:val="00D25FF8"/>
    <w:rsid w:val="00D26296"/>
    <w:rsid w:val="00D262E8"/>
    <w:rsid w:val="00D26538"/>
    <w:rsid w:val="00D267E4"/>
    <w:rsid w:val="00D268EE"/>
    <w:rsid w:val="00D27117"/>
    <w:rsid w:val="00D2736E"/>
    <w:rsid w:val="00D27401"/>
    <w:rsid w:val="00D27410"/>
    <w:rsid w:val="00D27468"/>
    <w:rsid w:val="00D27653"/>
    <w:rsid w:val="00D277A6"/>
    <w:rsid w:val="00D278DE"/>
    <w:rsid w:val="00D27CD2"/>
    <w:rsid w:val="00D27E21"/>
    <w:rsid w:val="00D301D9"/>
    <w:rsid w:val="00D309CF"/>
    <w:rsid w:val="00D30B6D"/>
    <w:rsid w:val="00D30C1D"/>
    <w:rsid w:val="00D30EEB"/>
    <w:rsid w:val="00D3104B"/>
    <w:rsid w:val="00D31088"/>
    <w:rsid w:val="00D312A9"/>
    <w:rsid w:val="00D312CB"/>
    <w:rsid w:val="00D316C2"/>
    <w:rsid w:val="00D3198E"/>
    <w:rsid w:val="00D319D2"/>
    <w:rsid w:val="00D31D84"/>
    <w:rsid w:val="00D31DAD"/>
    <w:rsid w:val="00D31F92"/>
    <w:rsid w:val="00D32072"/>
    <w:rsid w:val="00D326E3"/>
    <w:rsid w:val="00D32746"/>
    <w:rsid w:val="00D32BEC"/>
    <w:rsid w:val="00D32BFB"/>
    <w:rsid w:val="00D32C16"/>
    <w:rsid w:val="00D3335A"/>
    <w:rsid w:val="00D335A7"/>
    <w:rsid w:val="00D33750"/>
    <w:rsid w:val="00D3376C"/>
    <w:rsid w:val="00D3379B"/>
    <w:rsid w:val="00D33940"/>
    <w:rsid w:val="00D33A48"/>
    <w:rsid w:val="00D33B30"/>
    <w:rsid w:val="00D34061"/>
    <w:rsid w:val="00D34490"/>
    <w:rsid w:val="00D34680"/>
    <w:rsid w:val="00D347DA"/>
    <w:rsid w:val="00D34B49"/>
    <w:rsid w:val="00D34E9E"/>
    <w:rsid w:val="00D35136"/>
    <w:rsid w:val="00D3513D"/>
    <w:rsid w:val="00D35380"/>
    <w:rsid w:val="00D357BE"/>
    <w:rsid w:val="00D35883"/>
    <w:rsid w:val="00D358BB"/>
    <w:rsid w:val="00D35A85"/>
    <w:rsid w:val="00D35B8A"/>
    <w:rsid w:val="00D36453"/>
    <w:rsid w:val="00D365B8"/>
    <w:rsid w:val="00D36710"/>
    <w:rsid w:val="00D375A6"/>
    <w:rsid w:val="00D37A08"/>
    <w:rsid w:val="00D37A95"/>
    <w:rsid w:val="00D37C39"/>
    <w:rsid w:val="00D37EEE"/>
    <w:rsid w:val="00D40083"/>
    <w:rsid w:val="00D400C2"/>
    <w:rsid w:val="00D40324"/>
    <w:rsid w:val="00D404E7"/>
    <w:rsid w:val="00D4071E"/>
    <w:rsid w:val="00D40BAD"/>
    <w:rsid w:val="00D40EFB"/>
    <w:rsid w:val="00D40FBC"/>
    <w:rsid w:val="00D415F8"/>
    <w:rsid w:val="00D41EAD"/>
    <w:rsid w:val="00D424E5"/>
    <w:rsid w:val="00D42625"/>
    <w:rsid w:val="00D42B16"/>
    <w:rsid w:val="00D42DE2"/>
    <w:rsid w:val="00D430F7"/>
    <w:rsid w:val="00D433E2"/>
    <w:rsid w:val="00D43785"/>
    <w:rsid w:val="00D438E8"/>
    <w:rsid w:val="00D43A68"/>
    <w:rsid w:val="00D43A8F"/>
    <w:rsid w:val="00D43A9D"/>
    <w:rsid w:val="00D43F28"/>
    <w:rsid w:val="00D4408B"/>
    <w:rsid w:val="00D440D5"/>
    <w:rsid w:val="00D444A4"/>
    <w:rsid w:val="00D445B4"/>
    <w:rsid w:val="00D446BD"/>
    <w:rsid w:val="00D44B09"/>
    <w:rsid w:val="00D44BF5"/>
    <w:rsid w:val="00D44DB1"/>
    <w:rsid w:val="00D44E9A"/>
    <w:rsid w:val="00D44F1A"/>
    <w:rsid w:val="00D45128"/>
    <w:rsid w:val="00D454F7"/>
    <w:rsid w:val="00D4594B"/>
    <w:rsid w:val="00D45B52"/>
    <w:rsid w:val="00D45D5E"/>
    <w:rsid w:val="00D45EB5"/>
    <w:rsid w:val="00D45F3C"/>
    <w:rsid w:val="00D4621A"/>
    <w:rsid w:val="00D464E6"/>
    <w:rsid w:val="00D464FB"/>
    <w:rsid w:val="00D467C2"/>
    <w:rsid w:val="00D46D59"/>
    <w:rsid w:val="00D470DF"/>
    <w:rsid w:val="00D47234"/>
    <w:rsid w:val="00D47882"/>
    <w:rsid w:val="00D47BAE"/>
    <w:rsid w:val="00D47CAE"/>
    <w:rsid w:val="00D47E19"/>
    <w:rsid w:val="00D47E4C"/>
    <w:rsid w:val="00D47E52"/>
    <w:rsid w:val="00D501C2"/>
    <w:rsid w:val="00D503EC"/>
    <w:rsid w:val="00D507E2"/>
    <w:rsid w:val="00D508B9"/>
    <w:rsid w:val="00D509C2"/>
    <w:rsid w:val="00D50B5B"/>
    <w:rsid w:val="00D50C03"/>
    <w:rsid w:val="00D50F04"/>
    <w:rsid w:val="00D5136D"/>
    <w:rsid w:val="00D515F0"/>
    <w:rsid w:val="00D51A1E"/>
    <w:rsid w:val="00D51A88"/>
    <w:rsid w:val="00D51CEF"/>
    <w:rsid w:val="00D51D7D"/>
    <w:rsid w:val="00D51DD4"/>
    <w:rsid w:val="00D5205A"/>
    <w:rsid w:val="00D52217"/>
    <w:rsid w:val="00D5240C"/>
    <w:rsid w:val="00D52798"/>
    <w:rsid w:val="00D52C9F"/>
    <w:rsid w:val="00D52D14"/>
    <w:rsid w:val="00D52DF8"/>
    <w:rsid w:val="00D52E8B"/>
    <w:rsid w:val="00D53434"/>
    <w:rsid w:val="00D53516"/>
    <w:rsid w:val="00D53631"/>
    <w:rsid w:val="00D53973"/>
    <w:rsid w:val="00D539F1"/>
    <w:rsid w:val="00D53E61"/>
    <w:rsid w:val="00D53F2E"/>
    <w:rsid w:val="00D541B8"/>
    <w:rsid w:val="00D54201"/>
    <w:rsid w:val="00D542B8"/>
    <w:rsid w:val="00D54342"/>
    <w:rsid w:val="00D54653"/>
    <w:rsid w:val="00D5471A"/>
    <w:rsid w:val="00D5502B"/>
    <w:rsid w:val="00D55039"/>
    <w:rsid w:val="00D55131"/>
    <w:rsid w:val="00D55635"/>
    <w:rsid w:val="00D55A96"/>
    <w:rsid w:val="00D55AA4"/>
    <w:rsid w:val="00D55AA8"/>
    <w:rsid w:val="00D55F04"/>
    <w:rsid w:val="00D56018"/>
    <w:rsid w:val="00D5602F"/>
    <w:rsid w:val="00D561A6"/>
    <w:rsid w:val="00D56486"/>
    <w:rsid w:val="00D566F8"/>
    <w:rsid w:val="00D568F7"/>
    <w:rsid w:val="00D5696D"/>
    <w:rsid w:val="00D56972"/>
    <w:rsid w:val="00D56B82"/>
    <w:rsid w:val="00D56D2F"/>
    <w:rsid w:val="00D56F8D"/>
    <w:rsid w:val="00D570F2"/>
    <w:rsid w:val="00D5751E"/>
    <w:rsid w:val="00D57662"/>
    <w:rsid w:val="00D57B8D"/>
    <w:rsid w:val="00D57BDA"/>
    <w:rsid w:val="00D57F1E"/>
    <w:rsid w:val="00D6046D"/>
    <w:rsid w:val="00D60822"/>
    <w:rsid w:val="00D60CA2"/>
    <w:rsid w:val="00D60E4D"/>
    <w:rsid w:val="00D60EA0"/>
    <w:rsid w:val="00D61085"/>
    <w:rsid w:val="00D610C3"/>
    <w:rsid w:val="00D6168A"/>
    <w:rsid w:val="00D6177C"/>
    <w:rsid w:val="00D61B76"/>
    <w:rsid w:val="00D62134"/>
    <w:rsid w:val="00D621B2"/>
    <w:rsid w:val="00D62221"/>
    <w:rsid w:val="00D62547"/>
    <w:rsid w:val="00D627E3"/>
    <w:rsid w:val="00D628C9"/>
    <w:rsid w:val="00D628DA"/>
    <w:rsid w:val="00D62A58"/>
    <w:rsid w:val="00D62B2F"/>
    <w:rsid w:val="00D62E0F"/>
    <w:rsid w:val="00D62E42"/>
    <w:rsid w:val="00D62E6E"/>
    <w:rsid w:val="00D62F9E"/>
    <w:rsid w:val="00D630B6"/>
    <w:rsid w:val="00D6358F"/>
    <w:rsid w:val="00D638E3"/>
    <w:rsid w:val="00D63C6E"/>
    <w:rsid w:val="00D63C8B"/>
    <w:rsid w:val="00D63C9B"/>
    <w:rsid w:val="00D63D89"/>
    <w:rsid w:val="00D63EF0"/>
    <w:rsid w:val="00D64289"/>
    <w:rsid w:val="00D64320"/>
    <w:rsid w:val="00D64357"/>
    <w:rsid w:val="00D64D48"/>
    <w:rsid w:val="00D65099"/>
    <w:rsid w:val="00D65231"/>
    <w:rsid w:val="00D6541F"/>
    <w:rsid w:val="00D6553D"/>
    <w:rsid w:val="00D65646"/>
    <w:rsid w:val="00D65A1E"/>
    <w:rsid w:val="00D65B83"/>
    <w:rsid w:val="00D65B89"/>
    <w:rsid w:val="00D65C68"/>
    <w:rsid w:val="00D65CFB"/>
    <w:rsid w:val="00D65D1E"/>
    <w:rsid w:val="00D65D5C"/>
    <w:rsid w:val="00D65E1C"/>
    <w:rsid w:val="00D65F13"/>
    <w:rsid w:val="00D660CA"/>
    <w:rsid w:val="00D6618F"/>
    <w:rsid w:val="00D662C0"/>
    <w:rsid w:val="00D66561"/>
    <w:rsid w:val="00D668C6"/>
    <w:rsid w:val="00D67439"/>
    <w:rsid w:val="00D678E4"/>
    <w:rsid w:val="00D67B09"/>
    <w:rsid w:val="00D67D9A"/>
    <w:rsid w:val="00D67EFA"/>
    <w:rsid w:val="00D706D8"/>
    <w:rsid w:val="00D70794"/>
    <w:rsid w:val="00D70C4E"/>
    <w:rsid w:val="00D7118D"/>
    <w:rsid w:val="00D7126D"/>
    <w:rsid w:val="00D71417"/>
    <w:rsid w:val="00D714ED"/>
    <w:rsid w:val="00D714FF"/>
    <w:rsid w:val="00D718D9"/>
    <w:rsid w:val="00D72088"/>
    <w:rsid w:val="00D72286"/>
    <w:rsid w:val="00D722C6"/>
    <w:rsid w:val="00D72404"/>
    <w:rsid w:val="00D72486"/>
    <w:rsid w:val="00D72637"/>
    <w:rsid w:val="00D72B6D"/>
    <w:rsid w:val="00D72CE2"/>
    <w:rsid w:val="00D73010"/>
    <w:rsid w:val="00D73063"/>
    <w:rsid w:val="00D73142"/>
    <w:rsid w:val="00D73488"/>
    <w:rsid w:val="00D734C5"/>
    <w:rsid w:val="00D734F8"/>
    <w:rsid w:val="00D73801"/>
    <w:rsid w:val="00D73A26"/>
    <w:rsid w:val="00D73AA5"/>
    <w:rsid w:val="00D73D5E"/>
    <w:rsid w:val="00D740A9"/>
    <w:rsid w:val="00D741F4"/>
    <w:rsid w:val="00D7436D"/>
    <w:rsid w:val="00D74634"/>
    <w:rsid w:val="00D74D19"/>
    <w:rsid w:val="00D752D7"/>
    <w:rsid w:val="00D756E7"/>
    <w:rsid w:val="00D758A8"/>
    <w:rsid w:val="00D759F7"/>
    <w:rsid w:val="00D75B8E"/>
    <w:rsid w:val="00D75BB3"/>
    <w:rsid w:val="00D75CB8"/>
    <w:rsid w:val="00D762E0"/>
    <w:rsid w:val="00D76951"/>
    <w:rsid w:val="00D76C35"/>
    <w:rsid w:val="00D77221"/>
    <w:rsid w:val="00D77269"/>
    <w:rsid w:val="00D774E2"/>
    <w:rsid w:val="00D77784"/>
    <w:rsid w:val="00D7780F"/>
    <w:rsid w:val="00D77825"/>
    <w:rsid w:val="00D77E26"/>
    <w:rsid w:val="00D805F3"/>
    <w:rsid w:val="00D8065F"/>
    <w:rsid w:val="00D806E4"/>
    <w:rsid w:val="00D807C8"/>
    <w:rsid w:val="00D808B7"/>
    <w:rsid w:val="00D8129D"/>
    <w:rsid w:val="00D8191B"/>
    <w:rsid w:val="00D81A8A"/>
    <w:rsid w:val="00D81D37"/>
    <w:rsid w:val="00D820F3"/>
    <w:rsid w:val="00D82215"/>
    <w:rsid w:val="00D82310"/>
    <w:rsid w:val="00D823BC"/>
    <w:rsid w:val="00D824BC"/>
    <w:rsid w:val="00D82609"/>
    <w:rsid w:val="00D8261E"/>
    <w:rsid w:val="00D82658"/>
    <w:rsid w:val="00D827EB"/>
    <w:rsid w:val="00D8297D"/>
    <w:rsid w:val="00D82993"/>
    <w:rsid w:val="00D8321F"/>
    <w:rsid w:val="00D83388"/>
    <w:rsid w:val="00D8345C"/>
    <w:rsid w:val="00D83DB5"/>
    <w:rsid w:val="00D83E5A"/>
    <w:rsid w:val="00D8498B"/>
    <w:rsid w:val="00D85195"/>
    <w:rsid w:val="00D8536E"/>
    <w:rsid w:val="00D85374"/>
    <w:rsid w:val="00D85733"/>
    <w:rsid w:val="00D85C90"/>
    <w:rsid w:val="00D85EE1"/>
    <w:rsid w:val="00D860B6"/>
    <w:rsid w:val="00D86174"/>
    <w:rsid w:val="00D8652D"/>
    <w:rsid w:val="00D865E7"/>
    <w:rsid w:val="00D86B2E"/>
    <w:rsid w:val="00D86E3B"/>
    <w:rsid w:val="00D86EEB"/>
    <w:rsid w:val="00D8734C"/>
    <w:rsid w:val="00D87523"/>
    <w:rsid w:val="00D87644"/>
    <w:rsid w:val="00D8786A"/>
    <w:rsid w:val="00D87A8D"/>
    <w:rsid w:val="00D87E6F"/>
    <w:rsid w:val="00D900C2"/>
    <w:rsid w:val="00D9033E"/>
    <w:rsid w:val="00D905FE"/>
    <w:rsid w:val="00D90650"/>
    <w:rsid w:val="00D90858"/>
    <w:rsid w:val="00D909CA"/>
    <w:rsid w:val="00D90B47"/>
    <w:rsid w:val="00D90C10"/>
    <w:rsid w:val="00D90D81"/>
    <w:rsid w:val="00D90F73"/>
    <w:rsid w:val="00D91136"/>
    <w:rsid w:val="00D9113E"/>
    <w:rsid w:val="00D915C9"/>
    <w:rsid w:val="00D91934"/>
    <w:rsid w:val="00D91F27"/>
    <w:rsid w:val="00D91F4F"/>
    <w:rsid w:val="00D9226A"/>
    <w:rsid w:val="00D92656"/>
    <w:rsid w:val="00D92D0A"/>
    <w:rsid w:val="00D92D45"/>
    <w:rsid w:val="00D92EA8"/>
    <w:rsid w:val="00D931B0"/>
    <w:rsid w:val="00D93A9B"/>
    <w:rsid w:val="00D93EDA"/>
    <w:rsid w:val="00D94530"/>
    <w:rsid w:val="00D945E7"/>
    <w:rsid w:val="00D946A3"/>
    <w:rsid w:val="00D94884"/>
    <w:rsid w:val="00D949DE"/>
    <w:rsid w:val="00D94A79"/>
    <w:rsid w:val="00D94AD1"/>
    <w:rsid w:val="00D953B0"/>
    <w:rsid w:val="00D9544B"/>
    <w:rsid w:val="00D9548A"/>
    <w:rsid w:val="00D954E6"/>
    <w:rsid w:val="00D95932"/>
    <w:rsid w:val="00D95D37"/>
    <w:rsid w:val="00D95EA0"/>
    <w:rsid w:val="00D95EDF"/>
    <w:rsid w:val="00D95FCA"/>
    <w:rsid w:val="00D95FF1"/>
    <w:rsid w:val="00D9600B"/>
    <w:rsid w:val="00D96328"/>
    <w:rsid w:val="00D965F6"/>
    <w:rsid w:val="00D967DD"/>
    <w:rsid w:val="00D96B42"/>
    <w:rsid w:val="00D96C96"/>
    <w:rsid w:val="00D96CF5"/>
    <w:rsid w:val="00D96DC2"/>
    <w:rsid w:val="00D9708E"/>
    <w:rsid w:val="00D971F5"/>
    <w:rsid w:val="00D973E5"/>
    <w:rsid w:val="00D97465"/>
    <w:rsid w:val="00D975B7"/>
    <w:rsid w:val="00D976B5"/>
    <w:rsid w:val="00D979E7"/>
    <w:rsid w:val="00D97BCC"/>
    <w:rsid w:val="00D97BF2"/>
    <w:rsid w:val="00D97C07"/>
    <w:rsid w:val="00D97D9B"/>
    <w:rsid w:val="00D97E2D"/>
    <w:rsid w:val="00D97F12"/>
    <w:rsid w:val="00D97F2C"/>
    <w:rsid w:val="00DA01C5"/>
    <w:rsid w:val="00DA01C8"/>
    <w:rsid w:val="00DA0338"/>
    <w:rsid w:val="00DA09DA"/>
    <w:rsid w:val="00DA0B38"/>
    <w:rsid w:val="00DA0C20"/>
    <w:rsid w:val="00DA0D27"/>
    <w:rsid w:val="00DA0EEA"/>
    <w:rsid w:val="00DA11EC"/>
    <w:rsid w:val="00DA1757"/>
    <w:rsid w:val="00DA1BA3"/>
    <w:rsid w:val="00DA1F95"/>
    <w:rsid w:val="00DA2052"/>
    <w:rsid w:val="00DA209F"/>
    <w:rsid w:val="00DA2108"/>
    <w:rsid w:val="00DA2110"/>
    <w:rsid w:val="00DA2972"/>
    <w:rsid w:val="00DA29D4"/>
    <w:rsid w:val="00DA2AE7"/>
    <w:rsid w:val="00DA339E"/>
    <w:rsid w:val="00DA380E"/>
    <w:rsid w:val="00DA3D6E"/>
    <w:rsid w:val="00DA3F0F"/>
    <w:rsid w:val="00DA3FD1"/>
    <w:rsid w:val="00DA4490"/>
    <w:rsid w:val="00DA46B2"/>
    <w:rsid w:val="00DA4754"/>
    <w:rsid w:val="00DA4836"/>
    <w:rsid w:val="00DA4B01"/>
    <w:rsid w:val="00DA4C67"/>
    <w:rsid w:val="00DA4D90"/>
    <w:rsid w:val="00DA4E5E"/>
    <w:rsid w:val="00DA517D"/>
    <w:rsid w:val="00DA51CE"/>
    <w:rsid w:val="00DA52D9"/>
    <w:rsid w:val="00DA5360"/>
    <w:rsid w:val="00DA5A19"/>
    <w:rsid w:val="00DA5E4C"/>
    <w:rsid w:val="00DA5FBD"/>
    <w:rsid w:val="00DA61E7"/>
    <w:rsid w:val="00DA632A"/>
    <w:rsid w:val="00DA6346"/>
    <w:rsid w:val="00DA647A"/>
    <w:rsid w:val="00DA66BE"/>
    <w:rsid w:val="00DA66C0"/>
    <w:rsid w:val="00DA674D"/>
    <w:rsid w:val="00DA6CFC"/>
    <w:rsid w:val="00DA6D6C"/>
    <w:rsid w:val="00DA7786"/>
    <w:rsid w:val="00DA77B7"/>
    <w:rsid w:val="00DA7D44"/>
    <w:rsid w:val="00DB00D6"/>
    <w:rsid w:val="00DB0B87"/>
    <w:rsid w:val="00DB0C55"/>
    <w:rsid w:val="00DB0DEF"/>
    <w:rsid w:val="00DB0EDC"/>
    <w:rsid w:val="00DB0F39"/>
    <w:rsid w:val="00DB1098"/>
    <w:rsid w:val="00DB1178"/>
    <w:rsid w:val="00DB1549"/>
    <w:rsid w:val="00DB185B"/>
    <w:rsid w:val="00DB1ABD"/>
    <w:rsid w:val="00DB1AD8"/>
    <w:rsid w:val="00DB1B78"/>
    <w:rsid w:val="00DB1C46"/>
    <w:rsid w:val="00DB1D15"/>
    <w:rsid w:val="00DB2023"/>
    <w:rsid w:val="00DB217D"/>
    <w:rsid w:val="00DB229C"/>
    <w:rsid w:val="00DB241A"/>
    <w:rsid w:val="00DB25D0"/>
    <w:rsid w:val="00DB30C4"/>
    <w:rsid w:val="00DB3142"/>
    <w:rsid w:val="00DB31C8"/>
    <w:rsid w:val="00DB3533"/>
    <w:rsid w:val="00DB367A"/>
    <w:rsid w:val="00DB394E"/>
    <w:rsid w:val="00DB39AD"/>
    <w:rsid w:val="00DB3A6C"/>
    <w:rsid w:val="00DB3B15"/>
    <w:rsid w:val="00DB3B92"/>
    <w:rsid w:val="00DB4261"/>
    <w:rsid w:val="00DB42C0"/>
    <w:rsid w:val="00DB447C"/>
    <w:rsid w:val="00DB479D"/>
    <w:rsid w:val="00DB49DD"/>
    <w:rsid w:val="00DB4B04"/>
    <w:rsid w:val="00DB4E5A"/>
    <w:rsid w:val="00DB53DA"/>
    <w:rsid w:val="00DB5450"/>
    <w:rsid w:val="00DB54FB"/>
    <w:rsid w:val="00DB57DB"/>
    <w:rsid w:val="00DB5CF0"/>
    <w:rsid w:val="00DB61F3"/>
    <w:rsid w:val="00DB6216"/>
    <w:rsid w:val="00DB6300"/>
    <w:rsid w:val="00DB639F"/>
    <w:rsid w:val="00DB66C7"/>
    <w:rsid w:val="00DB69B1"/>
    <w:rsid w:val="00DB6B77"/>
    <w:rsid w:val="00DB6BA4"/>
    <w:rsid w:val="00DB6D2F"/>
    <w:rsid w:val="00DB70F6"/>
    <w:rsid w:val="00DB7172"/>
    <w:rsid w:val="00DB727F"/>
    <w:rsid w:val="00DB72C7"/>
    <w:rsid w:val="00DB7737"/>
    <w:rsid w:val="00DB7815"/>
    <w:rsid w:val="00DB7D30"/>
    <w:rsid w:val="00DB7EFB"/>
    <w:rsid w:val="00DB7F46"/>
    <w:rsid w:val="00DC0263"/>
    <w:rsid w:val="00DC0499"/>
    <w:rsid w:val="00DC08E6"/>
    <w:rsid w:val="00DC0906"/>
    <w:rsid w:val="00DC09AB"/>
    <w:rsid w:val="00DC0BC5"/>
    <w:rsid w:val="00DC0C07"/>
    <w:rsid w:val="00DC0F81"/>
    <w:rsid w:val="00DC10EE"/>
    <w:rsid w:val="00DC1170"/>
    <w:rsid w:val="00DC14C1"/>
    <w:rsid w:val="00DC1528"/>
    <w:rsid w:val="00DC159E"/>
    <w:rsid w:val="00DC175C"/>
    <w:rsid w:val="00DC1DC7"/>
    <w:rsid w:val="00DC2337"/>
    <w:rsid w:val="00DC27E0"/>
    <w:rsid w:val="00DC28B9"/>
    <w:rsid w:val="00DC2A77"/>
    <w:rsid w:val="00DC2A8F"/>
    <w:rsid w:val="00DC2E04"/>
    <w:rsid w:val="00DC3001"/>
    <w:rsid w:val="00DC3054"/>
    <w:rsid w:val="00DC33DA"/>
    <w:rsid w:val="00DC3A66"/>
    <w:rsid w:val="00DC3ACA"/>
    <w:rsid w:val="00DC3CBD"/>
    <w:rsid w:val="00DC3DC5"/>
    <w:rsid w:val="00DC401A"/>
    <w:rsid w:val="00DC406A"/>
    <w:rsid w:val="00DC4643"/>
    <w:rsid w:val="00DC4C30"/>
    <w:rsid w:val="00DC4C9D"/>
    <w:rsid w:val="00DC4F08"/>
    <w:rsid w:val="00DC4F40"/>
    <w:rsid w:val="00DC4F67"/>
    <w:rsid w:val="00DC5173"/>
    <w:rsid w:val="00DC517C"/>
    <w:rsid w:val="00DC5222"/>
    <w:rsid w:val="00DC538F"/>
    <w:rsid w:val="00DC5454"/>
    <w:rsid w:val="00DC55D0"/>
    <w:rsid w:val="00DC5772"/>
    <w:rsid w:val="00DC5978"/>
    <w:rsid w:val="00DC6307"/>
    <w:rsid w:val="00DC63CE"/>
    <w:rsid w:val="00DC69CF"/>
    <w:rsid w:val="00DC6BC7"/>
    <w:rsid w:val="00DC6C66"/>
    <w:rsid w:val="00DC6E25"/>
    <w:rsid w:val="00DC6EFC"/>
    <w:rsid w:val="00DC6FFF"/>
    <w:rsid w:val="00DC7066"/>
    <w:rsid w:val="00DC707A"/>
    <w:rsid w:val="00DC7360"/>
    <w:rsid w:val="00DC78D8"/>
    <w:rsid w:val="00DC78EC"/>
    <w:rsid w:val="00DC78F6"/>
    <w:rsid w:val="00DC7C4F"/>
    <w:rsid w:val="00DC7F7A"/>
    <w:rsid w:val="00DC7FDA"/>
    <w:rsid w:val="00DD0202"/>
    <w:rsid w:val="00DD0221"/>
    <w:rsid w:val="00DD07BA"/>
    <w:rsid w:val="00DD0876"/>
    <w:rsid w:val="00DD0985"/>
    <w:rsid w:val="00DD09DB"/>
    <w:rsid w:val="00DD0A3E"/>
    <w:rsid w:val="00DD0C45"/>
    <w:rsid w:val="00DD0E05"/>
    <w:rsid w:val="00DD1252"/>
    <w:rsid w:val="00DD1585"/>
    <w:rsid w:val="00DD1975"/>
    <w:rsid w:val="00DD1979"/>
    <w:rsid w:val="00DD1DF8"/>
    <w:rsid w:val="00DD21CA"/>
    <w:rsid w:val="00DD225D"/>
    <w:rsid w:val="00DD22DC"/>
    <w:rsid w:val="00DD2302"/>
    <w:rsid w:val="00DD2425"/>
    <w:rsid w:val="00DD2824"/>
    <w:rsid w:val="00DD2A0E"/>
    <w:rsid w:val="00DD2B33"/>
    <w:rsid w:val="00DD2F46"/>
    <w:rsid w:val="00DD2FA1"/>
    <w:rsid w:val="00DD2FA3"/>
    <w:rsid w:val="00DD3875"/>
    <w:rsid w:val="00DD39E9"/>
    <w:rsid w:val="00DD3BD5"/>
    <w:rsid w:val="00DD3C4F"/>
    <w:rsid w:val="00DD3EED"/>
    <w:rsid w:val="00DD4203"/>
    <w:rsid w:val="00DD42FC"/>
    <w:rsid w:val="00DD4368"/>
    <w:rsid w:val="00DD4373"/>
    <w:rsid w:val="00DD48DB"/>
    <w:rsid w:val="00DD4A60"/>
    <w:rsid w:val="00DD4B26"/>
    <w:rsid w:val="00DD4B6A"/>
    <w:rsid w:val="00DD5046"/>
    <w:rsid w:val="00DD50B5"/>
    <w:rsid w:val="00DD5103"/>
    <w:rsid w:val="00DD52EE"/>
    <w:rsid w:val="00DD537F"/>
    <w:rsid w:val="00DD5740"/>
    <w:rsid w:val="00DD597F"/>
    <w:rsid w:val="00DD5DE1"/>
    <w:rsid w:val="00DD5FE9"/>
    <w:rsid w:val="00DD63DA"/>
    <w:rsid w:val="00DD64F5"/>
    <w:rsid w:val="00DD65C5"/>
    <w:rsid w:val="00DD6A44"/>
    <w:rsid w:val="00DD6B8E"/>
    <w:rsid w:val="00DD6C26"/>
    <w:rsid w:val="00DD6EAA"/>
    <w:rsid w:val="00DD6EB2"/>
    <w:rsid w:val="00DD70C5"/>
    <w:rsid w:val="00DD731D"/>
    <w:rsid w:val="00DD7415"/>
    <w:rsid w:val="00DD74D8"/>
    <w:rsid w:val="00DE0049"/>
    <w:rsid w:val="00DE0146"/>
    <w:rsid w:val="00DE03AB"/>
    <w:rsid w:val="00DE077B"/>
    <w:rsid w:val="00DE0800"/>
    <w:rsid w:val="00DE0C9C"/>
    <w:rsid w:val="00DE0FFC"/>
    <w:rsid w:val="00DE1381"/>
    <w:rsid w:val="00DE1576"/>
    <w:rsid w:val="00DE194D"/>
    <w:rsid w:val="00DE1C0E"/>
    <w:rsid w:val="00DE1C51"/>
    <w:rsid w:val="00DE1E18"/>
    <w:rsid w:val="00DE1FB1"/>
    <w:rsid w:val="00DE203B"/>
    <w:rsid w:val="00DE223D"/>
    <w:rsid w:val="00DE255A"/>
    <w:rsid w:val="00DE270C"/>
    <w:rsid w:val="00DE2F02"/>
    <w:rsid w:val="00DE304E"/>
    <w:rsid w:val="00DE3165"/>
    <w:rsid w:val="00DE3453"/>
    <w:rsid w:val="00DE3534"/>
    <w:rsid w:val="00DE35A7"/>
    <w:rsid w:val="00DE3A1C"/>
    <w:rsid w:val="00DE3BD7"/>
    <w:rsid w:val="00DE3C30"/>
    <w:rsid w:val="00DE4316"/>
    <w:rsid w:val="00DE453B"/>
    <w:rsid w:val="00DE4A46"/>
    <w:rsid w:val="00DE4D14"/>
    <w:rsid w:val="00DE4D59"/>
    <w:rsid w:val="00DE4F16"/>
    <w:rsid w:val="00DE52C5"/>
    <w:rsid w:val="00DE583C"/>
    <w:rsid w:val="00DE59C0"/>
    <w:rsid w:val="00DE5C60"/>
    <w:rsid w:val="00DE5C91"/>
    <w:rsid w:val="00DE63A8"/>
    <w:rsid w:val="00DE66F3"/>
    <w:rsid w:val="00DE67AE"/>
    <w:rsid w:val="00DE691D"/>
    <w:rsid w:val="00DE6B76"/>
    <w:rsid w:val="00DE6E7B"/>
    <w:rsid w:val="00DE73BB"/>
    <w:rsid w:val="00DE7467"/>
    <w:rsid w:val="00DE75EA"/>
    <w:rsid w:val="00DE790D"/>
    <w:rsid w:val="00DE7933"/>
    <w:rsid w:val="00DE7A93"/>
    <w:rsid w:val="00DE7F01"/>
    <w:rsid w:val="00DE7F0E"/>
    <w:rsid w:val="00DF03F2"/>
    <w:rsid w:val="00DF062C"/>
    <w:rsid w:val="00DF07E4"/>
    <w:rsid w:val="00DF146C"/>
    <w:rsid w:val="00DF167B"/>
    <w:rsid w:val="00DF1977"/>
    <w:rsid w:val="00DF19AF"/>
    <w:rsid w:val="00DF1D7F"/>
    <w:rsid w:val="00DF1DA3"/>
    <w:rsid w:val="00DF1EA7"/>
    <w:rsid w:val="00DF2246"/>
    <w:rsid w:val="00DF22EA"/>
    <w:rsid w:val="00DF2520"/>
    <w:rsid w:val="00DF2781"/>
    <w:rsid w:val="00DF2830"/>
    <w:rsid w:val="00DF2B95"/>
    <w:rsid w:val="00DF2D99"/>
    <w:rsid w:val="00DF347D"/>
    <w:rsid w:val="00DF3808"/>
    <w:rsid w:val="00DF380E"/>
    <w:rsid w:val="00DF3951"/>
    <w:rsid w:val="00DF3A4A"/>
    <w:rsid w:val="00DF3C88"/>
    <w:rsid w:val="00DF437B"/>
    <w:rsid w:val="00DF4734"/>
    <w:rsid w:val="00DF4EEE"/>
    <w:rsid w:val="00DF5473"/>
    <w:rsid w:val="00DF56B9"/>
    <w:rsid w:val="00DF56C0"/>
    <w:rsid w:val="00DF585A"/>
    <w:rsid w:val="00DF5A4D"/>
    <w:rsid w:val="00DF5B48"/>
    <w:rsid w:val="00DF6041"/>
    <w:rsid w:val="00DF6090"/>
    <w:rsid w:val="00DF62C8"/>
    <w:rsid w:val="00DF6865"/>
    <w:rsid w:val="00DF6954"/>
    <w:rsid w:val="00DF6BD3"/>
    <w:rsid w:val="00DF6D09"/>
    <w:rsid w:val="00DF7016"/>
    <w:rsid w:val="00DF70C1"/>
    <w:rsid w:val="00DF734C"/>
    <w:rsid w:val="00DF7454"/>
    <w:rsid w:val="00DF7577"/>
    <w:rsid w:val="00DF75D4"/>
    <w:rsid w:val="00DF76A2"/>
    <w:rsid w:val="00DF7A61"/>
    <w:rsid w:val="00DF7AFC"/>
    <w:rsid w:val="00DF7CCF"/>
    <w:rsid w:val="00E00048"/>
    <w:rsid w:val="00E0027B"/>
    <w:rsid w:val="00E00781"/>
    <w:rsid w:val="00E007CF"/>
    <w:rsid w:val="00E00EF5"/>
    <w:rsid w:val="00E011DD"/>
    <w:rsid w:val="00E01391"/>
    <w:rsid w:val="00E016D7"/>
    <w:rsid w:val="00E01887"/>
    <w:rsid w:val="00E01921"/>
    <w:rsid w:val="00E01B49"/>
    <w:rsid w:val="00E01B8D"/>
    <w:rsid w:val="00E01C25"/>
    <w:rsid w:val="00E01CE5"/>
    <w:rsid w:val="00E01D02"/>
    <w:rsid w:val="00E01D63"/>
    <w:rsid w:val="00E01E3E"/>
    <w:rsid w:val="00E01F7D"/>
    <w:rsid w:val="00E0213C"/>
    <w:rsid w:val="00E021F4"/>
    <w:rsid w:val="00E022BE"/>
    <w:rsid w:val="00E0232F"/>
    <w:rsid w:val="00E023FE"/>
    <w:rsid w:val="00E0244E"/>
    <w:rsid w:val="00E025A9"/>
    <w:rsid w:val="00E027AD"/>
    <w:rsid w:val="00E02999"/>
    <w:rsid w:val="00E02CE5"/>
    <w:rsid w:val="00E02D14"/>
    <w:rsid w:val="00E02F0C"/>
    <w:rsid w:val="00E02F4A"/>
    <w:rsid w:val="00E03546"/>
    <w:rsid w:val="00E03ACB"/>
    <w:rsid w:val="00E03B62"/>
    <w:rsid w:val="00E03BF4"/>
    <w:rsid w:val="00E03F08"/>
    <w:rsid w:val="00E03FA3"/>
    <w:rsid w:val="00E04107"/>
    <w:rsid w:val="00E042F8"/>
    <w:rsid w:val="00E04492"/>
    <w:rsid w:val="00E04EF2"/>
    <w:rsid w:val="00E051E9"/>
    <w:rsid w:val="00E05797"/>
    <w:rsid w:val="00E05A47"/>
    <w:rsid w:val="00E05D92"/>
    <w:rsid w:val="00E05F60"/>
    <w:rsid w:val="00E05FBA"/>
    <w:rsid w:val="00E06109"/>
    <w:rsid w:val="00E06227"/>
    <w:rsid w:val="00E06399"/>
    <w:rsid w:val="00E063C6"/>
    <w:rsid w:val="00E06453"/>
    <w:rsid w:val="00E065CF"/>
    <w:rsid w:val="00E0679D"/>
    <w:rsid w:val="00E067E4"/>
    <w:rsid w:val="00E069BC"/>
    <w:rsid w:val="00E06B53"/>
    <w:rsid w:val="00E06EC7"/>
    <w:rsid w:val="00E06F4A"/>
    <w:rsid w:val="00E0760D"/>
    <w:rsid w:val="00E0763B"/>
    <w:rsid w:val="00E07922"/>
    <w:rsid w:val="00E07C17"/>
    <w:rsid w:val="00E07CF3"/>
    <w:rsid w:val="00E07D87"/>
    <w:rsid w:val="00E07DA1"/>
    <w:rsid w:val="00E10185"/>
    <w:rsid w:val="00E104B4"/>
    <w:rsid w:val="00E105D3"/>
    <w:rsid w:val="00E10912"/>
    <w:rsid w:val="00E10913"/>
    <w:rsid w:val="00E10BA2"/>
    <w:rsid w:val="00E11124"/>
    <w:rsid w:val="00E11173"/>
    <w:rsid w:val="00E1124B"/>
    <w:rsid w:val="00E113E5"/>
    <w:rsid w:val="00E11446"/>
    <w:rsid w:val="00E115A9"/>
    <w:rsid w:val="00E116E7"/>
    <w:rsid w:val="00E11723"/>
    <w:rsid w:val="00E11CE4"/>
    <w:rsid w:val="00E12380"/>
    <w:rsid w:val="00E12D33"/>
    <w:rsid w:val="00E12EFB"/>
    <w:rsid w:val="00E12F50"/>
    <w:rsid w:val="00E13282"/>
    <w:rsid w:val="00E133A1"/>
    <w:rsid w:val="00E13538"/>
    <w:rsid w:val="00E135FF"/>
    <w:rsid w:val="00E13621"/>
    <w:rsid w:val="00E136E8"/>
    <w:rsid w:val="00E138E4"/>
    <w:rsid w:val="00E13A64"/>
    <w:rsid w:val="00E13BEE"/>
    <w:rsid w:val="00E13DEF"/>
    <w:rsid w:val="00E13EDA"/>
    <w:rsid w:val="00E13F4B"/>
    <w:rsid w:val="00E14043"/>
    <w:rsid w:val="00E143DD"/>
    <w:rsid w:val="00E145F1"/>
    <w:rsid w:val="00E14B2F"/>
    <w:rsid w:val="00E14B95"/>
    <w:rsid w:val="00E14CB6"/>
    <w:rsid w:val="00E14D43"/>
    <w:rsid w:val="00E151A9"/>
    <w:rsid w:val="00E153E2"/>
    <w:rsid w:val="00E1547B"/>
    <w:rsid w:val="00E15741"/>
    <w:rsid w:val="00E1580B"/>
    <w:rsid w:val="00E15A64"/>
    <w:rsid w:val="00E15D4A"/>
    <w:rsid w:val="00E15F02"/>
    <w:rsid w:val="00E16363"/>
    <w:rsid w:val="00E165C8"/>
    <w:rsid w:val="00E16854"/>
    <w:rsid w:val="00E168F7"/>
    <w:rsid w:val="00E16980"/>
    <w:rsid w:val="00E1737A"/>
    <w:rsid w:val="00E173DE"/>
    <w:rsid w:val="00E17B96"/>
    <w:rsid w:val="00E17CD4"/>
    <w:rsid w:val="00E17FB4"/>
    <w:rsid w:val="00E20144"/>
    <w:rsid w:val="00E201C5"/>
    <w:rsid w:val="00E2046E"/>
    <w:rsid w:val="00E20490"/>
    <w:rsid w:val="00E208E5"/>
    <w:rsid w:val="00E20AC5"/>
    <w:rsid w:val="00E20B86"/>
    <w:rsid w:val="00E20E63"/>
    <w:rsid w:val="00E20E6A"/>
    <w:rsid w:val="00E21823"/>
    <w:rsid w:val="00E21CB1"/>
    <w:rsid w:val="00E21D16"/>
    <w:rsid w:val="00E22C25"/>
    <w:rsid w:val="00E22D91"/>
    <w:rsid w:val="00E22E18"/>
    <w:rsid w:val="00E22FCE"/>
    <w:rsid w:val="00E23136"/>
    <w:rsid w:val="00E23139"/>
    <w:rsid w:val="00E2350C"/>
    <w:rsid w:val="00E23807"/>
    <w:rsid w:val="00E23B2C"/>
    <w:rsid w:val="00E23EE2"/>
    <w:rsid w:val="00E24369"/>
    <w:rsid w:val="00E24779"/>
    <w:rsid w:val="00E24822"/>
    <w:rsid w:val="00E24B29"/>
    <w:rsid w:val="00E24DDA"/>
    <w:rsid w:val="00E25040"/>
    <w:rsid w:val="00E2533C"/>
    <w:rsid w:val="00E25398"/>
    <w:rsid w:val="00E253C6"/>
    <w:rsid w:val="00E254E4"/>
    <w:rsid w:val="00E25641"/>
    <w:rsid w:val="00E25909"/>
    <w:rsid w:val="00E26400"/>
    <w:rsid w:val="00E26471"/>
    <w:rsid w:val="00E264BC"/>
    <w:rsid w:val="00E268B8"/>
    <w:rsid w:val="00E269B4"/>
    <w:rsid w:val="00E26B0E"/>
    <w:rsid w:val="00E26B0F"/>
    <w:rsid w:val="00E271AF"/>
    <w:rsid w:val="00E27348"/>
    <w:rsid w:val="00E274E8"/>
    <w:rsid w:val="00E27516"/>
    <w:rsid w:val="00E27559"/>
    <w:rsid w:val="00E278F9"/>
    <w:rsid w:val="00E27EA7"/>
    <w:rsid w:val="00E300D9"/>
    <w:rsid w:val="00E30602"/>
    <w:rsid w:val="00E30880"/>
    <w:rsid w:val="00E308E7"/>
    <w:rsid w:val="00E30C00"/>
    <w:rsid w:val="00E30C1F"/>
    <w:rsid w:val="00E30DF2"/>
    <w:rsid w:val="00E30E7E"/>
    <w:rsid w:val="00E31425"/>
    <w:rsid w:val="00E31444"/>
    <w:rsid w:val="00E31714"/>
    <w:rsid w:val="00E32072"/>
    <w:rsid w:val="00E32373"/>
    <w:rsid w:val="00E323CE"/>
    <w:rsid w:val="00E3265C"/>
    <w:rsid w:val="00E32BD6"/>
    <w:rsid w:val="00E32BDC"/>
    <w:rsid w:val="00E32D66"/>
    <w:rsid w:val="00E32FF2"/>
    <w:rsid w:val="00E3323C"/>
    <w:rsid w:val="00E33875"/>
    <w:rsid w:val="00E33942"/>
    <w:rsid w:val="00E33A6F"/>
    <w:rsid w:val="00E33A7B"/>
    <w:rsid w:val="00E33C7E"/>
    <w:rsid w:val="00E33FCF"/>
    <w:rsid w:val="00E33FF7"/>
    <w:rsid w:val="00E3408D"/>
    <w:rsid w:val="00E34487"/>
    <w:rsid w:val="00E3495B"/>
    <w:rsid w:val="00E349AE"/>
    <w:rsid w:val="00E34E75"/>
    <w:rsid w:val="00E34F7D"/>
    <w:rsid w:val="00E351A0"/>
    <w:rsid w:val="00E352F5"/>
    <w:rsid w:val="00E35372"/>
    <w:rsid w:val="00E353A8"/>
    <w:rsid w:val="00E3572E"/>
    <w:rsid w:val="00E35822"/>
    <w:rsid w:val="00E35866"/>
    <w:rsid w:val="00E359DE"/>
    <w:rsid w:val="00E35FEB"/>
    <w:rsid w:val="00E3602C"/>
    <w:rsid w:val="00E3616B"/>
    <w:rsid w:val="00E36445"/>
    <w:rsid w:val="00E36585"/>
    <w:rsid w:val="00E367E9"/>
    <w:rsid w:val="00E36885"/>
    <w:rsid w:val="00E3691D"/>
    <w:rsid w:val="00E369A6"/>
    <w:rsid w:val="00E36A2D"/>
    <w:rsid w:val="00E36CA8"/>
    <w:rsid w:val="00E36DD1"/>
    <w:rsid w:val="00E36EAE"/>
    <w:rsid w:val="00E36F64"/>
    <w:rsid w:val="00E37535"/>
    <w:rsid w:val="00E379E3"/>
    <w:rsid w:val="00E379F3"/>
    <w:rsid w:val="00E37C23"/>
    <w:rsid w:val="00E37C71"/>
    <w:rsid w:val="00E37C81"/>
    <w:rsid w:val="00E37E47"/>
    <w:rsid w:val="00E40003"/>
    <w:rsid w:val="00E40108"/>
    <w:rsid w:val="00E40184"/>
    <w:rsid w:val="00E4018F"/>
    <w:rsid w:val="00E409A8"/>
    <w:rsid w:val="00E409BE"/>
    <w:rsid w:val="00E40A77"/>
    <w:rsid w:val="00E40B06"/>
    <w:rsid w:val="00E40BEF"/>
    <w:rsid w:val="00E40C57"/>
    <w:rsid w:val="00E40D6A"/>
    <w:rsid w:val="00E40E4C"/>
    <w:rsid w:val="00E40E83"/>
    <w:rsid w:val="00E4128F"/>
    <w:rsid w:val="00E416B4"/>
    <w:rsid w:val="00E419AB"/>
    <w:rsid w:val="00E41A85"/>
    <w:rsid w:val="00E41D2B"/>
    <w:rsid w:val="00E41D76"/>
    <w:rsid w:val="00E41D9A"/>
    <w:rsid w:val="00E41E4B"/>
    <w:rsid w:val="00E41F5B"/>
    <w:rsid w:val="00E4227D"/>
    <w:rsid w:val="00E422A5"/>
    <w:rsid w:val="00E42644"/>
    <w:rsid w:val="00E428B9"/>
    <w:rsid w:val="00E42A1D"/>
    <w:rsid w:val="00E42B06"/>
    <w:rsid w:val="00E4361D"/>
    <w:rsid w:val="00E438E1"/>
    <w:rsid w:val="00E43A81"/>
    <w:rsid w:val="00E43D6E"/>
    <w:rsid w:val="00E43DD6"/>
    <w:rsid w:val="00E43EAE"/>
    <w:rsid w:val="00E44507"/>
    <w:rsid w:val="00E44963"/>
    <w:rsid w:val="00E44B94"/>
    <w:rsid w:val="00E44D17"/>
    <w:rsid w:val="00E456AC"/>
    <w:rsid w:val="00E4589E"/>
    <w:rsid w:val="00E4590B"/>
    <w:rsid w:val="00E45B32"/>
    <w:rsid w:val="00E45D03"/>
    <w:rsid w:val="00E46445"/>
    <w:rsid w:val="00E46525"/>
    <w:rsid w:val="00E46736"/>
    <w:rsid w:val="00E4684B"/>
    <w:rsid w:val="00E46894"/>
    <w:rsid w:val="00E46947"/>
    <w:rsid w:val="00E46AEF"/>
    <w:rsid w:val="00E46B24"/>
    <w:rsid w:val="00E46CA3"/>
    <w:rsid w:val="00E46E22"/>
    <w:rsid w:val="00E46FDA"/>
    <w:rsid w:val="00E47027"/>
    <w:rsid w:val="00E47159"/>
    <w:rsid w:val="00E471E9"/>
    <w:rsid w:val="00E47737"/>
    <w:rsid w:val="00E47880"/>
    <w:rsid w:val="00E47A60"/>
    <w:rsid w:val="00E47CE1"/>
    <w:rsid w:val="00E47D1F"/>
    <w:rsid w:val="00E47D53"/>
    <w:rsid w:val="00E47EC2"/>
    <w:rsid w:val="00E47F56"/>
    <w:rsid w:val="00E5000F"/>
    <w:rsid w:val="00E5008E"/>
    <w:rsid w:val="00E503A6"/>
    <w:rsid w:val="00E50618"/>
    <w:rsid w:val="00E507E3"/>
    <w:rsid w:val="00E5084D"/>
    <w:rsid w:val="00E50CB3"/>
    <w:rsid w:val="00E50F4A"/>
    <w:rsid w:val="00E519C6"/>
    <w:rsid w:val="00E51C9A"/>
    <w:rsid w:val="00E51EF5"/>
    <w:rsid w:val="00E52019"/>
    <w:rsid w:val="00E5207F"/>
    <w:rsid w:val="00E521E8"/>
    <w:rsid w:val="00E52542"/>
    <w:rsid w:val="00E525D4"/>
    <w:rsid w:val="00E52838"/>
    <w:rsid w:val="00E5296B"/>
    <w:rsid w:val="00E52A5E"/>
    <w:rsid w:val="00E52C71"/>
    <w:rsid w:val="00E52DB6"/>
    <w:rsid w:val="00E52EC0"/>
    <w:rsid w:val="00E5300F"/>
    <w:rsid w:val="00E532D2"/>
    <w:rsid w:val="00E53954"/>
    <w:rsid w:val="00E53D87"/>
    <w:rsid w:val="00E53DEC"/>
    <w:rsid w:val="00E54751"/>
    <w:rsid w:val="00E547D8"/>
    <w:rsid w:val="00E54C36"/>
    <w:rsid w:val="00E5549A"/>
    <w:rsid w:val="00E557A5"/>
    <w:rsid w:val="00E55B94"/>
    <w:rsid w:val="00E55E50"/>
    <w:rsid w:val="00E55FB5"/>
    <w:rsid w:val="00E561A1"/>
    <w:rsid w:val="00E56474"/>
    <w:rsid w:val="00E566D6"/>
    <w:rsid w:val="00E56870"/>
    <w:rsid w:val="00E56DB8"/>
    <w:rsid w:val="00E56E78"/>
    <w:rsid w:val="00E57000"/>
    <w:rsid w:val="00E570B1"/>
    <w:rsid w:val="00E570F6"/>
    <w:rsid w:val="00E573ED"/>
    <w:rsid w:val="00E57B13"/>
    <w:rsid w:val="00E57D34"/>
    <w:rsid w:val="00E60182"/>
    <w:rsid w:val="00E6095C"/>
    <w:rsid w:val="00E60D3F"/>
    <w:rsid w:val="00E611BA"/>
    <w:rsid w:val="00E6134B"/>
    <w:rsid w:val="00E61829"/>
    <w:rsid w:val="00E619E3"/>
    <w:rsid w:val="00E62273"/>
    <w:rsid w:val="00E62587"/>
    <w:rsid w:val="00E627D8"/>
    <w:rsid w:val="00E62943"/>
    <w:rsid w:val="00E62CCA"/>
    <w:rsid w:val="00E62D00"/>
    <w:rsid w:val="00E62DB7"/>
    <w:rsid w:val="00E62E5A"/>
    <w:rsid w:val="00E62F24"/>
    <w:rsid w:val="00E62FDB"/>
    <w:rsid w:val="00E62FEE"/>
    <w:rsid w:val="00E6338F"/>
    <w:rsid w:val="00E63479"/>
    <w:rsid w:val="00E6379F"/>
    <w:rsid w:val="00E638DC"/>
    <w:rsid w:val="00E63F69"/>
    <w:rsid w:val="00E643F0"/>
    <w:rsid w:val="00E6444F"/>
    <w:rsid w:val="00E644DE"/>
    <w:rsid w:val="00E644EE"/>
    <w:rsid w:val="00E64A66"/>
    <w:rsid w:val="00E64D4F"/>
    <w:rsid w:val="00E65074"/>
    <w:rsid w:val="00E65082"/>
    <w:rsid w:val="00E65427"/>
    <w:rsid w:val="00E65476"/>
    <w:rsid w:val="00E655D8"/>
    <w:rsid w:val="00E66750"/>
    <w:rsid w:val="00E66784"/>
    <w:rsid w:val="00E669AC"/>
    <w:rsid w:val="00E66A3D"/>
    <w:rsid w:val="00E66B49"/>
    <w:rsid w:val="00E66ED7"/>
    <w:rsid w:val="00E670A4"/>
    <w:rsid w:val="00E673C4"/>
    <w:rsid w:val="00E678FD"/>
    <w:rsid w:val="00E67BA5"/>
    <w:rsid w:val="00E67D0D"/>
    <w:rsid w:val="00E67D56"/>
    <w:rsid w:val="00E67EB7"/>
    <w:rsid w:val="00E67F46"/>
    <w:rsid w:val="00E700D4"/>
    <w:rsid w:val="00E70201"/>
    <w:rsid w:val="00E70420"/>
    <w:rsid w:val="00E7048C"/>
    <w:rsid w:val="00E7066C"/>
    <w:rsid w:val="00E707E1"/>
    <w:rsid w:val="00E7095B"/>
    <w:rsid w:val="00E70E3C"/>
    <w:rsid w:val="00E70F8A"/>
    <w:rsid w:val="00E71254"/>
    <w:rsid w:val="00E71417"/>
    <w:rsid w:val="00E716ED"/>
    <w:rsid w:val="00E717D9"/>
    <w:rsid w:val="00E7185F"/>
    <w:rsid w:val="00E71A63"/>
    <w:rsid w:val="00E71C33"/>
    <w:rsid w:val="00E71C93"/>
    <w:rsid w:val="00E71E00"/>
    <w:rsid w:val="00E7216E"/>
    <w:rsid w:val="00E72177"/>
    <w:rsid w:val="00E72829"/>
    <w:rsid w:val="00E729B5"/>
    <w:rsid w:val="00E73053"/>
    <w:rsid w:val="00E730EF"/>
    <w:rsid w:val="00E73801"/>
    <w:rsid w:val="00E738BD"/>
    <w:rsid w:val="00E73C23"/>
    <w:rsid w:val="00E744C3"/>
    <w:rsid w:val="00E747E3"/>
    <w:rsid w:val="00E74D28"/>
    <w:rsid w:val="00E7568C"/>
    <w:rsid w:val="00E7570E"/>
    <w:rsid w:val="00E757D9"/>
    <w:rsid w:val="00E75A51"/>
    <w:rsid w:val="00E75F78"/>
    <w:rsid w:val="00E75FA9"/>
    <w:rsid w:val="00E7611C"/>
    <w:rsid w:val="00E768BF"/>
    <w:rsid w:val="00E76D68"/>
    <w:rsid w:val="00E77101"/>
    <w:rsid w:val="00E77259"/>
    <w:rsid w:val="00E777CB"/>
    <w:rsid w:val="00E77B5B"/>
    <w:rsid w:val="00E77C27"/>
    <w:rsid w:val="00E77C4D"/>
    <w:rsid w:val="00E80057"/>
    <w:rsid w:val="00E80166"/>
    <w:rsid w:val="00E80202"/>
    <w:rsid w:val="00E80300"/>
    <w:rsid w:val="00E80788"/>
    <w:rsid w:val="00E80E00"/>
    <w:rsid w:val="00E80F09"/>
    <w:rsid w:val="00E811EF"/>
    <w:rsid w:val="00E8172C"/>
    <w:rsid w:val="00E8173D"/>
    <w:rsid w:val="00E818B8"/>
    <w:rsid w:val="00E819B7"/>
    <w:rsid w:val="00E81B57"/>
    <w:rsid w:val="00E81BFF"/>
    <w:rsid w:val="00E81C04"/>
    <w:rsid w:val="00E81D54"/>
    <w:rsid w:val="00E81EA1"/>
    <w:rsid w:val="00E81F07"/>
    <w:rsid w:val="00E825E6"/>
    <w:rsid w:val="00E8272F"/>
    <w:rsid w:val="00E82957"/>
    <w:rsid w:val="00E82BE9"/>
    <w:rsid w:val="00E82CCF"/>
    <w:rsid w:val="00E82DFD"/>
    <w:rsid w:val="00E82EEC"/>
    <w:rsid w:val="00E82F8A"/>
    <w:rsid w:val="00E830CF"/>
    <w:rsid w:val="00E83480"/>
    <w:rsid w:val="00E840D8"/>
    <w:rsid w:val="00E8427A"/>
    <w:rsid w:val="00E8442F"/>
    <w:rsid w:val="00E844B8"/>
    <w:rsid w:val="00E844FF"/>
    <w:rsid w:val="00E847B1"/>
    <w:rsid w:val="00E84F13"/>
    <w:rsid w:val="00E85012"/>
    <w:rsid w:val="00E85BBB"/>
    <w:rsid w:val="00E85DC0"/>
    <w:rsid w:val="00E85F7F"/>
    <w:rsid w:val="00E86310"/>
    <w:rsid w:val="00E86327"/>
    <w:rsid w:val="00E864DD"/>
    <w:rsid w:val="00E8659B"/>
    <w:rsid w:val="00E867C2"/>
    <w:rsid w:val="00E86B80"/>
    <w:rsid w:val="00E86E80"/>
    <w:rsid w:val="00E8746F"/>
    <w:rsid w:val="00E874D2"/>
    <w:rsid w:val="00E8751D"/>
    <w:rsid w:val="00E87983"/>
    <w:rsid w:val="00E9015A"/>
    <w:rsid w:val="00E90470"/>
    <w:rsid w:val="00E90591"/>
    <w:rsid w:val="00E90716"/>
    <w:rsid w:val="00E907BF"/>
    <w:rsid w:val="00E9082F"/>
    <w:rsid w:val="00E90B14"/>
    <w:rsid w:val="00E90C55"/>
    <w:rsid w:val="00E90E33"/>
    <w:rsid w:val="00E91070"/>
    <w:rsid w:val="00E911EB"/>
    <w:rsid w:val="00E913E6"/>
    <w:rsid w:val="00E9184F"/>
    <w:rsid w:val="00E91989"/>
    <w:rsid w:val="00E91C04"/>
    <w:rsid w:val="00E91C96"/>
    <w:rsid w:val="00E9209B"/>
    <w:rsid w:val="00E9233D"/>
    <w:rsid w:val="00E932A7"/>
    <w:rsid w:val="00E934C8"/>
    <w:rsid w:val="00E937ED"/>
    <w:rsid w:val="00E93C48"/>
    <w:rsid w:val="00E93FA9"/>
    <w:rsid w:val="00E93FC8"/>
    <w:rsid w:val="00E9402E"/>
    <w:rsid w:val="00E944A9"/>
    <w:rsid w:val="00E946FA"/>
    <w:rsid w:val="00E94AE5"/>
    <w:rsid w:val="00E94D3E"/>
    <w:rsid w:val="00E94FDE"/>
    <w:rsid w:val="00E950D0"/>
    <w:rsid w:val="00E9510A"/>
    <w:rsid w:val="00E9533C"/>
    <w:rsid w:val="00E9570B"/>
    <w:rsid w:val="00E95A70"/>
    <w:rsid w:val="00E95E35"/>
    <w:rsid w:val="00E9607C"/>
    <w:rsid w:val="00E961F1"/>
    <w:rsid w:val="00E96393"/>
    <w:rsid w:val="00E96434"/>
    <w:rsid w:val="00E96C2C"/>
    <w:rsid w:val="00E96EEB"/>
    <w:rsid w:val="00E971B6"/>
    <w:rsid w:val="00E9749B"/>
    <w:rsid w:val="00E975D7"/>
    <w:rsid w:val="00E97755"/>
    <w:rsid w:val="00E97A0B"/>
    <w:rsid w:val="00EA0027"/>
    <w:rsid w:val="00EA0038"/>
    <w:rsid w:val="00EA008B"/>
    <w:rsid w:val="00EA01B7"/>
    <w:rsid w:val="00EA05E1"/>
    <w:rsid w:val="00EA08E2"/>
    <w:rsid w:val="00EA0BC4"/>
    <w:rsid w:val="00EA0BD8"/>
    <w:rsid w:val="00EA0E09"/>
    <w:rsid w:val="00EA10B0"/>
    <w:rsid w:val="00EA121E"/>
    <w:rsid w:val="00EA1286"/>
    <w:rsid w:val="00EA12DB"/>
    <w:rsid w:val="00EA15E8"/>
    <w:rsid w:val="00EA1A16"/>
    <w:rsid w:val="00EA2240"/>
    <w:rsid w:val="00EA22E3"/>
    <w:rsid w:val="00EA23DB"/>
    <w:rsid w:val="00EA2417"/>
    <w:rsid w:val="00EA2D60"/>
    <w:rsid w:val="00EA2DAB"/>
    <w:rsid w:val="00EA301E"/>
    <w:rsid w:val="00EA3165"/>
    <w:rsid w:val="00EA33D1"/>
    <w:rsid w:val="00EA3938"/>
    <w:rsid w:val="00EA3AC1"/>
    <w:rsid w:val="00EA3C10"/>
    <w:rsid w:val="00EA3FBA"/>
    <w:rsid w:val="00EA415D"/>
    <w:rsid w:val="00EA45BC"/>
    <w:rsid w:val="00EA46B5"/>
    <w:rsid w:val="00EA4A2A"/>
    <w:rsid w:val="00EA4AF0"/>
    <w:rsid w:val="00EA4B1C"/>
    <w:rsid w:val="00EA4BAE"/>
    <w:rsid w:val="00EA4BD4"/>
    <w:rsid w:val="00EA4CE9"/>
    <w:rsid w:val="00EA4F71"/>
    <w:rsid w:val="00EA5749"/>
    <w:rsid w:val="00EA5862"/>
    <w:rsid w:val="00EA58AA"/>
    <w:rsid w:val="00EA5BCB"/>
    <w:rsid w:val="00EA5BE9"/>
    <w:rsid w:val="00EA5C0D"/>
    <w:rsid w:val="00EA5D05"/>
    <w:rsid w:val="00EA5EDD"/>
    <w:rsid w:val="00EA5EF4"/>
    <w:rsid w:val="00EA60EE"/>
    <w:rsid w:val="00EA61D8"/>
    <w:rsid w:val="00EA61FF"/>
    <w:rsid w:val="00EA629E"/>
    <w:rsid w:val="00EA6336"/>
    <w:rsid w:val="00EA6459"/>
    <w:rsid w:val="00EA6AE3"/>
    <w:rsid w:val="00EA6BBA"/>
    <w:rsid w:val="00EA6C80"/>
    <w:rsid w:val="00EA6D05"/>
    <w:rsid w:val="00EA6D14"/>
    <w:rsid w:val="00EA6D55"/>
    <w:rsid w:val="00EA6D83"/>
    <w:rsid w:val="00EA712F"/>
    <w:rsid w:val="00EA7449"/>
    <w:rsid w:val="00EA75AF"/>
    <w:rsid w:val="00EA780A"/>
    <w:rsid w:val="00EA782C"/>
    <w:rsid w:val="00EA7A6B"/>
    <w:rsid w:val="00EB0132"/>
    <w:rsid w:val="00EB04BE"/>
    <w:rsid w:val="00EB04DF"/>
    <w:rsid w:val="00EB05E7"/>
    <w:rsid w:val="00EB0836"/>
    <w:rsid w:val="00EB084C"/>
    <w:rsid w:val="00EB0AF4"/>
    <w:rsid w:val="00EB0E6E"/>
    <w:rsid w:val="00EB1111"/>
    <w:rsid w:val="00EB1132"/>
    <w:rsid w:val="00EB1233"/>
    <w:rsid w:val="00EB1373"/>
    <w:rsid w:val="00EB13B8"/>
    <w:rsid w:val="00EB13C1"/>
    <w:rsid w:val="00EB14A5"/>
    <w:rsid w:val="00EB1515"/>
    <w:rsid w:val="00EB16A8"/>
    <w:rsid w:val="00EB171D"/>
    <w:rsid w:val="00EB1E30"/>
    <w:rsid w:val="00EB1F45"/>
    <w:rsid w:val="00EB220D"/>
    <w:rsid w:val="00EB267E"/>
    <w:rsid w:val="00EB26E2"/>
    <w:rsid w:val="00EB276F"/>
    <w:rsid w:val="00EB279C"/>
    <w:rsid w:val="00EB2C6C"/>
    <w:rsid w:val="00EB2CC3"/>
    <w:rsid w:val="00EB2CF9"/>
    <w:rsid w:val="00EB2D29"/>
    <w:rsid w:val="00EB2D77"/>
    <w:rsid w:val="00EB2F14"/>
    <w:rsid w:val="00EB30C6"/>
    <w:rsid w:val="00EB30F3"/>
    <w:rsid w:val="00EB3350"/>
    <w:rsid w:val="00EB34B8"/>
    <w:rsid w:val="00EB38E2"/>
    <w:rsid w:val="00EB39E1"/>
    <w:rsid w:val="00EB3C09"/>
    <w:rsid w:val="00EB3E38"/>
    <w:rsid w:val="00EB3E6D"/>
    <w:rsid w:val="00EB4117"/>
    <w:rsid w:val="00EB418B"/>
    <w:rsid w:val="00EB42B6"/>
    <w:rsid w:val="00EB448F"/>
    <w:rsid w:val="00EB452A"/>
    <w:rsid w:val="00EB492A"/>
    <w:rsid w:val="00EB4C9E"/>
    <w:rsid w:val="00EB4D81"/>
    <w:rsid w:val="00EB4DBA"/>
    <w:rsid w:val="00EB4E28"/>
    <w:rsid w:val="00EB4F93"/>
    <w:rsid w:val="00EB5116"/>
    <w:rsid w:val="00EB5A13"/>
    <w:rsid w:val="00EB5A24"/>
    <w:rsid w:val="00EB5AFC"/>
    <w:rsid w:val="00EB610F"/>
    <w:rsid w:val="00EB62F8"/>
    <w:rsid w:val="00EB6847"/>
    <w:rsid w:val="00EB6BD7"/>
    <w:rsid w:val="00EB6DD2"/>
    <w:rsid w:val="00EB6DFA"/>
    <w:rsid w:val="00EB7058"/>
    <w:rsid w:val="00EB71AA"/>
    <w:rsid w:val="00EB7224"/>
    <w:rsid w:val="00EB72C1"/>
    <w:rsid w:val="00EB7606"/>
    <w:rsid w:val="00EB762E"/>
    <w:rsid w:val="00EB7B86"/>
    <w:rsid w:val="00EB7D0F"/>
    <w:rsid w:val="00EB7FD9"/>
    <w:rsid w:val="00EC099B"/>
    <w:rsid w:val="00EC0B06"/>
    <w:rsid w:val="00EC0BCD"/>
    <w:rsid w:val="00EC0E36"/>
    <w:rsid w:val="00EC119B"/>
    <w:rsid w:val="00EC1438"/>
    <w:rsid w:val="00EC155F"/>
    <w:rsid w:val="00EC1987"/>
    <w:rsid w:val="00EC1ABF"/>
    <w:rsid w:val="00EC1FC6"/>
    <w:rsid w:val="00EC201A"/>
    <w:rsid w:val="00EC222F"/>
    <w:rsid w:val="00EC23E9"/>
    <w:rsid w:val="00EC248F"/>
    <w:rsid w:val="00EC256E"/>
    <w:rsid w:val="00EC25BD"/>
    <w:rsid w:val="00EC2B82"/>
    <w:rsid w:val="00EC2CC6"/>
    <w:rsid w:val="00EC30CD"/>
    <w:rsid w:val="00EC31F1"/>
    <w:rsid w:val="00EC3243"/>
    <w:rsid w:val="00EC3569"/>
    <w:rsid w:val="00EC358F"/>
    <w:rsid w:val="00EC35CD"/>
    <w:rsid w:val="00EC3769"/>
    <w:rsid w:val="00EC3969"/>
    <w:rsid w:val="00EC3C20"/>
    <w:rsid w:val="00EC3D48"/>
    <w:rsid w:val="00EC3E43"/>
    <w:rsid w:val="00EC3F67"/>
    <w:rsid w:val="00EC400F"/>
    <w:rsid w:val="00EC4375"/>
    <w:rsid w:val="00EC43E5"/>
    <w:rsid w:val="00EC45AC"/>
    <w:rsid w:val="00EC45DA"/>
    <w:rsid w:val="00EC4700"/>
    <w:rsid w:val="00EC48D6"/>
    <w:rsid w:val="00EC4A64"/>
    <w:rsid w:val="00EC4A70"/>
    <w:rsid w:val="00EC4A72"/>
    <w:rsid w:val="00EC4AFF"/>
    <w:rsid w:val="00EC5083"/>
    <w:rsid w:val="00EC50FF"/>
    <w:rsid w:val="00EC517E"/>
    <w:rsid w:val="00EC5298"/>
    <w:rsid w:val="00EC52E1"/>
    <w:rsid w:val="00EC581A"/>
    <w:rsid w:val="00EC5AD3"/>
    <w:rsid w:val="00EC5CCB"/>
    <w:rsid w:val="00EC6498"/>
    <w:rsid w:val="00EC6578"/>
    <w:rsid w:val="00EC724D"/>
    <w:rsid w:val="00EC768D"/>
    <w:rsid w:val="00EC7737"/>
    <w:rsid w:val="00EC7856"/>
    <w:rsid w:val="00EC7C9B"/>
    <w:rsid w:val="00ED01CD"/>
    <w:rsid w:val="00ED0217"/>
    <w:rsid w:val="00ED03FC"/>
    <w:rsid w:val="00ED048A"/>
    <w:rsid w:val="00ED090C"/>
    <w:rsid w:val="00ED0965"/>
    <w:rsid w:val="00ED0D17"/>
    <w:rsid w:val="00ED0DF2"/>
    <w:rsid w:val="00ED0DFF"/>
    <w:rsid w:val="00ED169E"/>
    <w:rsid w:val="00ED1B4E"/>
    <w:rsid w:val="00ED1DF1"/>
    <w:rsid w:val="00ED1E14"/>
    <w:rsid w:val="00ED299B"/>
    <w:rsid w:val="00ED2BBC"/>
    <w:rsid w:val="00ED2CBF"/>
    <w:rsid w:val="00ED3650"/>
    <w:rsid w:val="00ED36AF"/>
    <w:rsid w:val="00ED3A98"/>
    <w:rsid w:val="00ED3CCF"/>
    <w:rsid w:val="00ED3D17"/>
    <w:rsid w:val="00ED3D99"/>
    <w:rsid w:val="00ED41AA"/>
    <w:rsid w:val="00ED437B"/>
    <w:rsid w:val="00ED44BB"/>
    <w:rsid w:val="00ED4551"/>
    <w:rsid w:val="00ED47CD"/>
    <w:rsid w:val="00ED497C"/>
    <w:rsid w:val="00ED4999"/>
    <w:rsid w:val="00ED4A33"/>
    <w:rsid w:val="00ED4CD1"/>
    <w:rsid w:val="00ED4DF2"/>
    <w:rsid w:val="00ED4E45"/>
    <w:rsid w:val="00ED4F36"/>
    <w:rsid w:val="00ED5070"/>
    <w:rsid w:val="00ED52F3"/>
    <w:rsid w:val="00ED5F56"/>
    <w:rsid w:val="00ED6149"/>
    <w:rsid w:val="00ED61E2"/>
    <w:rsid w:val="00ED6636"/>
    <w:rsid w:val="00ED67C1"/>
    <w:rsid w:val="00ED68B9"/>
    <w:rsid w:val="00ED698C"/>
    <w:rsid w:val="00ED6A14"/>
    <w:rsid w:val="00ED6ED7"/>
    <w:rsid w:val="00ED7162"/>
    <w:rsid w:val="00ED727D"/>
    <w:rsid w:val="00ED73D6"/>
    <w:rsid w:val="00ED78D8"/>
    <w:rsid w:val="00EE0395"/>
    <w:rsid w:val="00EE04D4"/>
    <w:rsid w:val="00EE0633"/>
    <w:rsid w:val="00EE084A"/>
    <w:rsid w:val="00EE08BA"/>
    <w:rsid w:val="00EE09F2"/>
    <w:rsid w:val="00EE0F5D"/>
    <w:rsid w:val="00EE1014"/>
    <w:rsid w:val="00EE15D7"/>
    <w:rsid w:val="00EE1631"/>
    <w:rsid w:val="00EE1814"/>
    <w:rsid w:val="00EE18FF"/>
    <w:rsid w:val="00EE1901"/>
    <w:rsid w:val="00EE19CB"/>
    <w:rsid w:val="00EE1D0F"/>
    <w:rsid w:val="00EE1E0D"/>
    <w:rsid w:val="00EE1E19"/>
    <w:rsid w:val="00EE1E4D"/>
    <w:rsid w:val="00EE1FD6"/>
    <w:rsid w:val="00EE21CE"/>
    <w:rsid w:val="00EE2273"/>
    <w:rsid w:val="00EE2538"/>
    <w:rsid w:val="00EE26C4"/>
    <w:rsid w:val="00EE2A08"/>
    <w:rsid w:val="00EE2A4F"/>
    <w:rsid w:val="00EE2C92"/>
    <w:rsid w:val="00EE2D1D"/>
    <w:rsid w:val="00EE2DCB"/>
    <w:rsid w:val="00EE2E50"/>
    <w:rsid w:val="00EE3214"/>
    <w:rsid w:val="00EE3341"/>
    <w:rsid w:val="00EE3611"/>
    <w:rsid w:val="00EE391C"/>
    <w:rsid w:val="00EE3EBB"/>
    <w:rsid w:val="00EE3F4F"/>
    <w:rsid w:val="00EE42A6"/>
    <w:rsid w:val="00EE4638"/>
    <w:rsid w:val="00EE50FD"/>
    <w:rsid w:val="00EE5133"/>
    <w:rsid w:val="00EE521D"/>
    <w:rsid w:val="00EE5274"/>
    <w:rsid w:val="00EE5380"/>
    <w:rsid w:val="00EE53FA"/>
    <w:rsid w:val="00EE54E4"/>
    <w:rsid w:val="00EE5514"/>
    <w:rsid w:val="00EE5754"/>
    <w:rsid w:val="00EE5C12"/>
    <w:rsid w:val="00EE5E21"/>
    <w:rsid w:val="00EE5EAB"/>
    <w:rsid w:val="00EE5EF8"/>
    <w:rsid w:val="00EE5EFD"/>
    <w:rsid w:val="00EE6298"/>
    <w:rsid w:val="00EE6895"/>
    <w:rsid w:val="00EE6CA7"/>
    <w:rsid w:val="00EE70DB"/>
    <w:rsid w:val="00EE7291"/>
    <w:rsid w:val="00EE7688"/>
    <w:rsid w:val="00EE78B8"/>
    <w:rsid w:val="00EE7ADF"/>
    <w:rsid w:val="00EF0610"/>
    <w:rsid w:val="00EF06FF"/>
    <w:rsid w:val="00EF0850"/>
    <w:rsid w:val="00EF095B"/>
    <w:rsid w:val="00EF0D09"/>
    <w:rsid w:val="00EF0E2F"/>
    <w:rsid w:val="00EF0E85"/>
    <w:rsid w:val="00EF1101"/>
    <w:rsid w:val="00EF1103"/>
    <w:rsid w:val="00EF140C"/>
    <w:rsid w:val="00EF143A"/>
    <w:rsid w:val="00EF146A"/>
    <w:rsid w:val="00EF1751"/>
    <w:rsid w:val="00EF18EA"/>
    <w:rsid w:val="00EF196C"/>
    <w:rsid w:val="00EF1B50"/>
    <w:rsid w:val="00EF1C98"/>
    <w:rsid w:val="00EF1EA9"/>
    <w:rsid w:val="00EF2196"/>
    <w:rsid w:val="00EF244E"/>
    <w:rsid w:val="00EF24FD"/>
    <w:rsid w:val="00EF2656"/>
    <w:rsid w:val="00EF2687"/>
    <w:rsid w:val="00EF298B"/>
    <w:rsid w:val="00EF2B37"/>
    <w:rsid w:val="00EF2D2A"/>
    <w:rsid w:val="00EF310C"/>
    <w:rsid w:val="00EF3129"/>
    <w:rsid w:val="00EF31F4"/>
    <w:rsid w:val="00EF33C5"/>
    <w:rsid w:val="00EF3439"/>
    <w:rsid w:val="00EF38D5"/>
    <w:rsid w:val="00EF38FD"/>
    <w:rsid w:val="00EF3A33"/>
    <w:rsid w:val="00EF3D2B"/>
    <w:rsid w:val="00EF4065"/>
    <w:rsid w:val="00EF418A"/>
    <w:rsid w:val="00EF41C8"/>
    <w:rsid w:val="00EF47FF"/>
    <w:rsid w:val="00EF4B55"/>
    <w:rsid w:val="00EF4E11"/>
    <w:rsid w:val="00EF4EF8"/>
    <w:rsid w:val="00EF4FD6"/>
    <w:rsid w:val="00EF55A0"/>
    <w:rsid w:val="00EF5992"/>
    <w:rsid w:val="00EF5B56"/>
    <w:rsid w:val="00EF5C88"/>
    <w:rsid w:val="00EF5EBC"/>
    <w:rsid w:val="00EF60B5"/>
    <w:rsid w:val="00EF625C"/>
    <w:rsid w:val="00EF682D"/>
    <w:rsid w:val="00EF6ADA"/>
    <w:rsid w:val="00EF6C8F"/>
    <w:rsid w:val="00EF74C5"/>
    <w:rsid w:val="00EF77CA"/>
    <w:rsid w:val="00EF7937"/>
    <w:rsid w:val="00EF7C45"/>
    <w:rsid w:val="00F001F4"/>
    <w:rsid w:val="00F0024C"/>
    <w:rsid w:val="00F00347"/>
    <w:rsid w:val="00F0038C"/>
    <w:rsid w:val="00F0109E"/>
    <w:rsid w:val="00F01734"/>
    <w:rsid w:val="00F01745"/>
    <w:rsid w:val="00F01BDD"/>
    <w:rsid w:val="00F01C63"/>
    <w:rsid w:val="00F01DB0"/>
    <w:rsid w:val="00F01E04"/>
    <w:rsid w:val="00F01E1E"/>
    <w:rsid w:val="00F01ED5"/>
    <w:rsid w:val="00F01EFD"/>
    <w:rsid w:val="00F0225E"/>
    <w:rsid w:val="00F02608"/>
    <w:rsid w:val="00F02B0F"/>
    <w:rsid w:val="00F02D46"/>
    <w:rsid w:val="00F02DFC"/>
    <w:rsid w:val="00F02F83"/>
    <w:rsid w:val="00F02FB1"/>
    <w:rsid w:val="00F03019"/>
    <w:rsid w:val="00F030E1"/>
    <w:rsid w:val="00F031E4"/>
    <w:rsid w:val="00F032F8"/>
    <w:rsid w:val="00F03F09"/>
    <w:rsid w:val="00F045A3"/>
    <w:rsid w:val="00F046A4"/>
    <w:rsid w:val="00F04780"/>
    <w:rsid w:val="00F04944"/>
    <w:rsid w:val="00F04A6C"/>
    <w:rsid w:val="00F04C75"/>
    <w:rsid w:val="00F04C93"/>
    <w:rsid w:val="00F04CFB"/>
    <w:rsid w:val="00F04FD9"/>
    <w:rsid w:val="00F05351"/>
    <w:rsid w:val="00F0555A"/>
    <w:rsid w:val="00F05AC3"/>
    <w:rsid w:val="00F05AE5"/>
    <w:rsid w:val="00F05D4D"/>
    <w:rsid w:val="00F05DC5"/>
    <w:rsid w:val="00F060C8"/>
    <w:rsid w:val="00F0623D"/>
    <w:rsid w:val="00F0639B"/>
    <w:rsid w:val="00F0659E"/>
    <w:rsid w:val="00F065BA"/>
    <w:rsid w:val="00F06D05"/>
    <w:rsid w:val="00F06E72"/>
    <w:rsid w:val="00F06FC2"/>
    <w:rsid w:val="00F07448"/>
    <w:rsid w:val="00F07735"/>
    <w:rsid w:val="00F103F1"/>
    <w:rsid w:val="00F10A84"/>
    <w:rsid w:val="00F10CED"/>
    <w:rsid w:val="00F10EAD"/>
    <w:rsid w:val="00F10EDF"/>
    <w:rsid w:val="00F1105B"/>
    <w:rsid w:val="00F1124C"/>
    <w:rsid w:val="00F11380"/>
    <w:rsid w:val="00F11794"/>
    <w:rsid w:val="00F11993"/>
    <w:rsid w:val="00F11A1D"/>
    <w:rsid w:val="00F11A7E"/>
    <w:rsid w:val="00F11C1E"/>
    <w:rsid w:val="00F11DFB"/>
    <w:rsid w:val="00F12012"/>
    <w:rsid w:val="00F121DA"/>
    <w:rsid w:val="00F125FB"/>
    <w:rsid w:val="00F12659"/>
    <w:rsid w:val="00F1267E"/>
    <w:rsid w:val="00F12F27"/>
    <w:rsid w:val="00F13342"/>
    <w:rsid w:val="00F133E3"/>
    <w:rsid w:val="00F1354A"/>
    <w:rsid w:val="00F136BD"/>
    <w:rsid w:val="00F1399C"/>
    <w:rsid w:val="00F13FB9"/>
    <w:rsid w:val="00F143E2"/>
    <w:rsid w:val="00F14BAD"/>
    <w:rsid w:val="00F14DF0"/>
    <w:rsid w:val="00F14FF5"/>
    <w:rsid w:val="00F151BC"/>
    <w:rsid w:val="00F1533D"/>
    <w:rsid w:val="00F15668"/>
    <w:rsid w:val="00F157D9"/>
    <w:rsid w:val="00F15830"/>
    <w:rsid w:val="00F15A40"/>
    <w:rsid w:val="00F15F0B"/>
    <w:rsid w:val="00F162D2"/>
    <w:rsid w:val="00F1635A"/>
    <w:rsid w:val="00F165CF"/>
    <w:rsid w:val="00F16825"/>
    <w:rsid w:val="00F169DC"/>
    <w:rsid w:val="00F16B49"/>
    <w:rsid w:val="00F16CEB"/>
    <w:rsid w:val="00F1706D"/>
    <w:rsid w:val="00F17424"/>
    <w:rsid w:val="00F17AE3"/>
    <w:rsid w:val="00F17B30"/>
    <w:rsid w:val="00F17C63"/>
    <w:rsid w:val="00F203CF"/>
    <w:rsid w:val="00F2050E"/>
    <w:rsid w:val="00F20928"/>
    <w:rsid w:val="00F209FB"/>
    <w:rsid w:val="00F20BD2"/>
    <w:rsid w:val="00F20D64"/>
    <w:rsid w:val="00F21127"/>
    <w:rsid w:val="00F21165"/>
    <w:rsid w:val="00F211B1"/>
    <w:rsid w:val="00F21205"/>
    <w:rsid w:val="00F2149B"/>
    <w:rsid w:val="00F21A3A"/>
    <w:rsid w:val="00F21A52"/>
    <w:rsid w:val="00F21B6A"/>
    <w:rsid w:val="00F21B74"/>
    <w:rsid w:val="00F21B94"/>
    <w:rsid w:val="00F21E0C"/>
    <w:rsid w:val="00F222FE"/>
    <w:rsid w:val="00F22309"/>
    <w:rsid w:val="00F22C3B"/>
    <w:rsid w:val="00F22E28"/>
    <w:rsid w:val="00F231E0"/>
    <w:rsid w:val="00F23401"/>
    <w:rsid w:val="00F23503"/>
    <w:rsid w:val="00F2362D"/>
    <w:rsid w:val="00F23BF1"/>
    <w:rsid w:val="00F23E13"/>
    <w:rsid w:val="00F23E33"/>
    <w:rsid w:val="00F23E3C"/>
    <w:rsid w:val="00F23F04"/>
    <w:rsid w:val="00F240D8"/>
    <w:rsid w:val="00F24434"/>
    <w:rsid w:val="00F246A3"/>
    <w:rsid w:val="00F24AE6"/>
    <w:rsid w:val="00F24F4D"/>
    <w:rsid w:val="00F250FC"/>
    <w:rsid w:val="00F2515D"/>
    <w:rsid w:val="00F2533F"/>
    <w:rsid w:val="00F2555D"/>
    <w:rsid w:val="00F25BB6"/>
    <w:rsid w:val="00F25CA2"/>
    <w:rsid w:val="00F25E3D"/>
    <w:rsid w:val="00F263EE"/>
    <w:rsid w:val="00F27014"/>
    <w:rsid w:val="00F27914"/>
    <w:rsid w:val="00F27A5E"/>
    <w:rsid w:val="00F27B49"/>
    <w:rsid w:val="00F27C0F"/>
    <w:rsid w:val="00F27D5C"/>
    <w:rsid w:val="00F27DE2"/>
    <w:rsid w:val="00F27F0A"/>
    <w:rsid w:val="00F30071"/>
    <w:rsid w:val="00F306B1"/>
    <w:rsid w:val="00F30749"/>
    <w:rsid w:val="00F3091F"/>
    <w:rsid w:val="00F30AEF"/>
    <w:rsid w:val="00F30C11"/>
    <w:rsid w:val="00F30C63"/>
    <w:rsid w:val="00F31195"/>
    <w:rsid w:val="00F312F8"/>
    <w:rsid w:val="00F313FA"/>
    <w:rsid w:val="00F313FF"/>
    <w:rsid w:val="00F316BC"/>
    <w:rsid w:val="00F31745"/>
    <w:rsid w:val="00F31843"/>
    <w:rsid w:val="00F31BAD"/>
    <w:rsid w:val="00F324CF"/>
    <w:rsid w:val="00F3266E"/>
    <w:rsid w:val="00F32CB0"/>
    <w:rsid w:val="00F32CFD"/>
    <w:rsid w:val="00F32DA4"/>
    <w:rsid w:val="00F33277"/>
    <w:rsid w:val="00F3355D"/>
    <w:rsid w:val="00F33599"/>
    <w:rsid w:val="00F335F4"/>
    <w:rsid w:val="00F3362B"/>
    <w:rsid w:val="00F33753"/>
    <w:rsid w:val="00F337B6"/>
    <w:rsid w:val="00F33929"/>
    <w:rsid w:val="00F33A62"/>
    <w:rsid w:val="00F33CC7"/>
    <w:rsid w:val="00F340AC"/>
    <w:rsid w:val="00F341B6"/>
    <w:rsid w:val="00F3420D"/>
    <w:rsid w:val="00F34526"/>
    <w:rsid w:val="00F345AC"/>
    <w:rsid w:val="00F3473E"/>
    <w:rsid w:val="00F3490E"/>
    <w:rsid w:val="00F350AB"/>
    <w:rsid w:val="00F350D7"/>
    <w:rsid w:val="00F35203"/>
    <w:rsid w:val="00F354BE"/>
    <w:rsid w:val="00F35925"/>
    <w:rsid w:val="00F35D13"/>
    <w:rsid w:val="00F36D0D"/>
    <w:rsid w:val="00F3711A"/>
    <w:rsid w:val="00F3711F"/>
    <w:rsid w:val="00F374B0"/>
    <w:rsid w:val="00F3782B"/>
    <w:rsid w:val="00F3784B"/>
    <w:rsid w:val="00F3796D"/>
    <w:rsid w:val="00F37BDF"/>
    <w:rsid w:val="00F37C2E"/>
    <w:rsid w:val="00F402AD"/>
    <w:rsid w:val="00F4030A"/>
    <w:rsid w:val="00F405B4"/>
    <w:rsid w:val="00F40966"/>
    <w:rsid w:val="00F4097D"/>
    <w:rsid w:val="00F40C53"/>
    <w:rsid w:val="00F40DE6"/>
    <w:rsid w:val="00F40FCE"/>
    <w:rsid w:val="00F41127"/>
    <w:rsid w:val="00F414FB"/>
    <w:rsid w:val="00F417CA"/>
    <w:rsid w:val="00F41BE5"/>
    <w:rsid w:val="00F41DE9"/>
    <w:rsid w:val="00F41E03"/>
    <w:rsid w:val="00F426C7"/>
    <w:rsid w:val="00F42857"/>
    <w:rsid w:val="00F429F1"/>
    <w:rsid w:val="00F42D74"/>
    <w:rsid w:val="00F42F67"/>
    <w:rsid w:val="00F42FA0"/>
    <w:rsid w:val="00F4304A"/>
    <w:rsid w:val="00F43071"/>
    <w:rsid w:val="00F4313F"/>
    <w:rsid w:val="00F4360D"/>
    <w:rsid w:val="00F43B32"/>
    <w:rsid w:val="00F43B7E"/>
    <w:rsid w:val="00F43CE2"/>
    <w:rsid w:val="00F43DC2"/>
    <w:rsid w:val="00F43E39"/>
    <w:rsid w:val="00F43E46"/>
    <w:rsid w:val="00F440AB"/>
    <w:rsid w:val="00F4422F"/>
    <w:rsid w:val="00F44313"/>
    <w:rsid w:val="00F44479"/>
    <w:rsid w:val="00F4539B"/>
    <w:rsid w:val="00F458AA"/>
    <w:rsid w:val="00F45960"/>
    <w:rsid w:val="00F45BCC"/>
    <w:rsid w:val="00F45C09"/>
    <w:rsid w:val="00F45CEA"/>
    <w:rsid w:val="00F45E53"/>
    <w:rsid w:val="00F46081"/>
    <w:rsid w:val="00F467FD"/>
    <w:rsid w:val="00F46958"/>
    <w:rsid w:val="00F46D6F"/>
    <w:rsid w:val="00F46EC3"/>
    <w:rsid w:val="00F473A9"/>
    <w:rsid w:val="00F47A21"/>
    <w:rsid w:val="00F47AAD"/>
    <w:rsid w:val="00F47D8B"/>
    <w:rsid w:val="00F47DDD"/>
    <w:rsid w:val="00F5008A"/>
    <w:rsid w:val="00F50375"/>
    <w:rsid w:val="00F5047C"/>
    <w:rsid w:val="00F50491"/>
    <w:rsid w:val="00F504A6"/>
    <w:rsid w:val="00F5114B"/>
    <w:rsid w:val="00F5136C"/>
    <w:rsid w:val="00F5140C"/>
    <w:rsid w:val="00F51420"/>
    <w:rsid w:val="00F51482"/>
    <w:rsid w:val="00F518DC"/>
    <w:rsid w:val="00F51B8C"/>
    <w:rsid w:val="00F51CD7"/>
    <w:rsid w:val="00F51E2E"/>
    <w:rsid w:val="00F51EBC"/>
    <w:rsid w:val="00F521EF"/>
    <w:rsid w:val="00F5225F"/>
    <w:rsid w:val="00F523D5"/>
    <w:rsid w:val="00F52626"/>
    <w:rsid w:val="00F52688"/>
    <w:rsid w:val="00F526FE"/>
    <w:rsid w:val="00F52AC2"/>
    <w:rsid w:val="00F52F21"/>
    <w:rsid w:val="00F5357D"/>
    <w:rsid w:val="00F53599"/>
    <w:rsid w:val="00F5376B"/>
    <w:rsid w:val="00F540AF"/>
    <w:rsid w:val="00F5416B"/>
    <w:rsid w:val="00F54269"/>
    <w:rsid w:val="00F548AA"/>
    <w:rsid w:val="00F54F52"/>
    <w:rsid w:val="00F550C9"/>
    <w:rsid w:val="00F551AA"/>
    <w:rsid w:val="00F55424"/>
    <w:rsid w:val="00F55482"/>
    <w:rsid w:val="00F5597D"/>
    <w:rsid w:val="00F55A1C"/>
    <w:rsid w:val="00F55BFE"/>
    <w:rsid w:val="00F55F78"/>
    <w:rsid w:val="00F5626E"/>
    <w:rsid w:val="00F564D2"/>
    <w:rsid w:val="00F564F5"/>
    <w:rsid w:val="00F56503"/>
    <w:rsid w:val="00F56D20"/>
    <w:rsid w:val="00F56E01"/>
    <w:rsid w:val="00F57219"/>
    <w:rsid w:val="00F57705"/>
    <w:rsid w:val="00F577EF"/>
    <w:rsid w:val="00F57847"/>
    <w:rsid w:val="00F579CF"/>
    <w:rsid w:val="00F57D76"/>
    <w:rsid w:val="00F60A73"/>
    <w:rsid w:val="00F60A80"/>
    <w:rsid w:val="00F60AAE"/>
    <w:rsid w:val="00F60FC6"/>
    <w:rsid w:val="00F61473"/>
    <w:rsid w:val="00F615F3"/>
    <w:rsid w:val="00F6174C"/>
    <w:rsid w:val="00F61C39"/>
    <w:rsid w:val="00F61D09"/>
    <w:rsid w:val="00F62404"/>
    <w:rsid w:val="00F6240C"/>
    <w:rsid w:val="00F625A0"/>
    <w:rsid w:val="00F627E0"/>
    <w:rsid w:val="00F62957"/>
    <w:rsid w:val="00F62AB9"/>
    <w:rsid w:val="00F6305D"/>
    <w:rsid w:val="00F631F1"/>
    <w:rsid w:val="00F63328"/>
    <w:rsid w:val="00F63354"/>
    <w:rsid w:val="00F633C8"/>
    <w:rsid w:val="00F635AD"/>
    <w:rsid w:val="00F638F4"/>
    <w:rsid w:val="00F63C2F"/>
    <w:rsid w:val="00F6446F"/>
    <w:rsid w:val="00F64793"/>
    <w:rsid w:val="00F649CF"/>
    <w:rsid w:val="00F64F91"/>
    <w:rsid w:val="00F653A2"/>
    <w:rsid w:val="00F6579D"/>
    <w:rsid w:val="00F65884"/>
    <w:rsid w:val="00F65D1A"/>
    <w:rsid w:val="00F66032"/>
    <w:rsid w:val="00F66273"/>
    <w:rsid w:val="00F669BC"/>
    <w:rsid w:val="00F66E10"/>
    <w:rsid w:val="00F66F3F"/>
    <w:rsid w:val="00F6703C"/>
    <w:rsid w:val="00F671F6"/>
    <w:rsid w:val="00F6758F"/>
    <w:rsid w:val="00F676F2"/>
    <w:rsid w:val="00F67DF2"/>
    <w:rsid w:val="00F70001"/>
    <w:rsid w:val="00F70025"/>
    <w:rsid w:val="00F700A5"/>
    <w:rsid w:val="00F70221"/>
    <w:rsid w:val="00F7026D"/>
    <w:rsid w:val="00F70907"/>
    <w:rsid w:val="00F70A3B"/>
    <w:rsid w:val="00F70B85"/>
    <w:rsid w:val="00F70E2B"/>
    <w:rsid w:val="00F70EF3"/>
    <w:rsid w:val="00F70FF2"/>
    <w:rsid w:val="00F71288"/>
    <w:rsid w:val="00F7142D"/>
    <w:rsid w:val="00F71555"/>
    <w:rsid w:val="00F7167C"/>
    <w:rsid w:val="00F7176B"/>
    <w:rsid w:val="00F7180E"/>
    <w:rsid w:val="00F7199C"/>
    <w:rsid w:val="00F71BC9"/>
    <w:rsid w:val="00F71E20"/>
    <w:rsid w:val="00F71FD9"/>
    <w:rsid w:val="00F72430"/>
    <w:rsid w:val="00F72463"/>
    <w:rsid w:val="00F72B60"/>
    <w:rsid w:val="00F72D2A"/>
    <w:rsid w:val="00F73029"/>
    <w:rsid w:val="00F73211"/>
    <w:rsid w:val="00F73628"/>
    <w:rsid w:val="00F73D5F"/>
    <w:rsid w:val="00F74807"/>
    <w:rsid w:val="00F74F61"/>
    <w:rsid w:val="00F75360"/>
    <w:rsid w:val="00F7540C"/>
    <w:rsid w:val="00F75644"/>
    <w:rsid w:val="00F75894"/>
    <w:rsid w:val="00F7599F"/>
    <w:rsid w:val="00F759F6"/>
    <w:rsid w:val="00F75DB3"/>
    <w:rsid w:val="00F75E2E"/>
    <w:rsid w:val="00F7606C"/>
    <w:rsid w:val="00F76968"/>
    <w:rsid w:val="00F769EC"/>
    <w:rsid w:val="00F76A44"/>
    <w:rsid w:val="00F76AE9"/>
    <w:rsid w:val="00F76B45"/>
    <w:rsid w:val="00F77804"/>
    <w:rsid w:val="00F7787F"/>
    <w:rsid w:val="00F779F7"/>
    <w:rsid w:val="00F77A72"/>
    <w:rsid w:val="00F80ECB"/>
    <w:rsid w:val="00F8114C"/>
    <w:rsid w:val="00F81160"/>
    <w:rsid w:val="00F8138F"/>
    <w:rsid w:val="00F81557"/>
    <w:rsid w:val="00F81790"/>
    <w:rsid w:val="00F818FD"/>
    <w:rsid w:val="00F81CFD"/>
    <w:rsid w:val="00F81D3A"/>
    <w:rsid w:val="00F81FD4"/>
    <w:rsid w:val="00F8223D"/>
    <w:rsid w:val="00F8225B"/>
    <w:rsid w:val="00F823E7"/>
    <w:rsid w:val="00F8246C"/>
    <w:rsid w:val="00F825FB"/>
    <w:rsid w:val="00F8263C"/>
    <w:rsid w:val="00F82663"/>
    <w:rsid w:val="00F826FA"/>
    <w:rsid w:val="00F8319E"/>
    <w:rsid w:val="00F83250"/>
    <w:rsid w:val="00F838E4"/>
    <w:rsid w:val="00F83EC7"/>
    <w:rsid w:val="00F84275"/>
    <w:rsid w:val="00F842E2"/>
    <w:rsid w:val="00F84658"/>
    <w:rsid w:val="00F84704"/>
    <w:rsid w:val="00F8492E"/>
    <w:rsid w:val="00F849F2"/>
    <w:rsid w:val="00F84EB7"/>
    <w:rsid w:val="00F84FC9"/>
    <w:rsid w:val="00F85201"/>
    <w:rsid w:val="00F852DB"/>
    <w:rsid w:val="00F854A5"/>
    <w:rsid w:val="00F85722"/>
    <w:rsid w:val="00F85F7F"/>
    <w:rsid w:val="00F85F8C"/>
    <w:rsid w:val="00F8614D"/>
    <w:rsid w:val="00F86351"/>
    <w:rsid w:val="00F86406"/>
    <w:rsid w:val="00F86778"/>
    <w:rsid w:val="00F86B66"/>
    <w:rsid w:val="00F86C6A"/>
    <w:rsid w:val="00F87342"/>
    <w:rsid w:val="00F87635"/>
    <w:rsid w:val="00F87697"/>
    <w:rsid w:val="00F876F8"/>
    <w:rsid w:val="00F876FD"/>
    <w:rsid w:val="00F878EC"/>
    <w:rsid w:val="00F87A53"/>
    <w:rsid w:val="00F87D68"/>
    <w:rsid w:val="00F87DBB"/>
    <w:rsid w:val="00F87DCA"/>
    <w:rsid w:val="00F87E09"/>
    <w:rsid w:val="00F9005E"/>
    <w:rsid w:val="00F906AD"/>
    <w:rsid w:val="00F906B2"/>
    <w:rsid w:val="00F906BD"/>
    <w:rsid w:val="00F90D08"/>
    <w:rsid w:val="00F90ECC"/>
    <w:rsid w:val="00F91138"/>
    <w:rsid w:val="00F911BE"/>
    <w:rsid w:val="00F91377"/>
    <w:rsid w:val="00F91697"/>
    <w:rsid w:val="00F916B9"/>
    <w:rsid w:val="00F91797"/>
    <w:rsid w:val="00F917C2"/>
    <w:rsid w:val="00F9191B"/>
    <w:rsid w:val="00F91978"/>
    <w:rsid w:val="00F91DD2"/>
    <w:rsid w:val="00F91E93"/>
    <w:rsid w:val="00F9204C"/>
    <w:rsid w:val="00F924B2"/>
    <w:rsid w:val="00F92567"/>
    <w:rsid w:val="00F926C7"/>
    <w:rsid w:val="00F92895"/>
    <w:rsid w:val="00F929BE"/>
    <w:rsid w:val="00F929FC"/>
    <w:rsid w:val="00F92D9D"/>
    <w:rsid w:val="00F92F98"/>
    <w:rsid w:val="00F93104"/>
    <w:rsid w:val="00F93424"/>
    <w:rsid w:val="00F9357B"/>
    <w:rsid w:val="00F93788"/>
    <w:rsid w:val="00F94343"/>
    <w:rsid w:val="00F9471F"/>
    <w:rsid w:val="00F94768"/>
    <w:rsid w:val="00F94849"/>
    <w:rsid w:val="00F94A8D"/>
    <w:rsid w:val="00F94E11"/>
    <w:rsid w:val="00F9504D"/>
    <w:rsid w:val="00F9527A"/>
    <w:rsid w:val="00F954A2"/>
    <w:rsid w:val="00F9572F"/>
    <w:rsid w:val="00F957DB"/>
    <w:rsid w:val="00F95B1C"/>
    <w:rsid w:val="00F95D92"/>
    <w:rsid w:val="00F95F3B"/>
    <w:rsid w:val="00F95FB0"/>
    <w:rsid w:val="00F96242"/>
    <w:rsid w:val="00F965E6"/>
    <w:rsid w:val="00F96782"/>
    <w:rsid w:val="00F96853"/>
    <w:rsid w:val="00F96A5F"/>
    <w:rsid w:val="00F96A8A"/>
    <w:rsid w:val="00F96B1A"/>
    <w:rsid w:val="00F96F96"/>
    <w:rsid w:val="00F96FB6"/>
    <w:rsid w:val="00F973D6"/>
    <w:rsid w:val="00F97D25"/>
    <w:rsid w:val="00F97EDE"/>
    <w:rsid w:val="00F97F93"/>
    <w:rsid w:val="00FA0154"/>
    <w:rsid w:val="00FA067D"/>
    <w:rsid w:val="00FA073B"/>
    <w:rsid w:val="00FA08D3"/>
    <w:rsid w:val="00FA0A98"/>
    <w:rsid w:val="00FA0B06"/>
    <w:rsid w:val="00FA0C16"/>
    <w:rsid w:val="00FA0DAD"/>
    <w:rsid w:val="00FA0DFB"/>
    <w:rsid w:val="00FA0EC2"/>
    <w:rsid w:val="00FA0F22"/>
    <w:rsid w:val="00FA0F42"/>
    <w:rsid w:val="00FA10A2"/>
    <w:rsid w:val="00FA11E8"/>
    <w:rsid w:val="00FA12E9"/>
    <w:rsid w:val="00FA1DA3"/>
    <w:rsid w:val="00FA2003"/>
    <w:rsid w:val="00FA22AA"/>
    <w:rsid w:val="00FA24FF"/>
    <w:rsid w:val="00FA2639"/>
    <w:rsid w:val="00FA27E2"/>
    <w:rsid w:val="00FA2CD3"/>
    <w:rsid w:val="00FA2D02"/>
    <w:rsid w:val="00FA2E5F"/>
    <w:rsid w:val="00FA32C1"/>
    <w:rsid w:val="00FA3342"/>
    <w:rsid w:val="00FA3366"/>
    <w:rsid w:val="00FA338A"/>
    <w:rsid w:val="00FA33DE"/>
    <w:rsid w:val="00FA3402"/>
    <w:rsid w:val="00FA3E80"/>
    <w:rsid w:val="00FA49B8"/>
    <w:rsid w:val="00FA4CD1"/>
    <w:rsid w:val="00FA4D67"/>
    <w:rsid w:val="00FA5423"/>
    <w:rsid w:val="00FA5842"/>
    <w:rsid w:val="00FA5886"/>
    <w:rsid w:val="00FA5B94"/>
    <w:rsid w:val="00FA5D0C"/>
    <w:rsid w:val="00FA5D8D"/>
    <w:rsid w:val="00FA5DF9"/>
    <w:rsid w:val="00FA619E"/>
    <w:rsid w:val="00FA6608"/>
    <w:rsid w:val="00FA6725"/>
    <w:rsid w:val="00FA6B8D"/>
    <w:rsid w:val="00FA6EB8"/>
    <w:rsid w:val="00FA71B1"/>
    <w:rsid w:val="00FA740C"/>
    <w:rsid w:val="00FA7726"/>
    <w:rsid w:val="00FA7804"/>
    <w:rsid w:val="00FA785B"/>
    <w:rsid w:val="00FA78CB"/>
    <w:rsid w:val="00FA790D"/>
    <w:rsid w:val="00FA7B22"/>
    <w:rsid w:val="00FA7E52"/>
    <w:rsid w:val="00FB02A5"/>
    <w:rsid w:val="00FB05D9"/>
    <w:rsid w:val="00FB0658"/>
    <w:rsid w:val="00FB075D"/>
    <w:rsid w:val="00FB0E72"/>
    <w:rsid w:val="00FB10B8"/>
    <w:rsid w:val="00FB1174"/>
    <w:rsid w:val="00FB18D7"/>
    <w:rsid w:val="00FB18DD"/>
    <w:rsid w:val="00FB1A8E"/>
    <w:rsid w:val="00FB1B27"/>
    <w:rsid w:val="00FB1C42"/>
    <w:rsid w:val="00FB1CD5"/>
    <w:rsid w:val="00FB1D12"/>
    <w:rsid w:val="00FB20C0"/>
    <w:rsid w:val="00FB23BA"/>
    <w:rsid w:val="00FB29BD"/>
    <w:rsid w:val="00FB2E70"/>
    <w:rsid w:val="00FB3874"/>
    <w:rsid w:val="00FB3A72"/>
    <w:rsid w:val="00FB3AA7"/>
    <w:rsid w:val="00FB40AD"/>
    <w:rsid w:val="00FB451A"/>
    <w:rsid w:val="00FB473F"/>
    <w:rsid w:val="00FB4832"/>
    <w:rsid w:val="00FB4BD2"/>
    <w:rsid w:val="00FB4BDC"/>
    <w:rsid w:val="00FB4CCC"/>
    <w:rsid w:val="00FB502A"/>
    <w:rsid w:val="00FB522A"/>
    <w:rsid w:val="00FB5262"/>
    <w:rsid w:val="00FB5995"/>
    <w:rsid w:val="00FB5E0C"/>
    <w:rsid w:val="00FB5F29"/>
    <w:rsid w:val="00FB61C9"/>
    <w:rsid w:val="00FB6440"/>
    <w:rsid w:val="00FB673F"/>
    <w:rsid w:val="00FB68C4"/>
    <w:rsid w:val="00FB6F1B"/>
    <w:rsid w:val="00FB7062"/>
    <w:rsid w:val="00FB713B"/>
    <w:rsid w:val="00FB74B8"/>
    <w:rsid w:val="00FB74D1"/>
    <w:rsid w:val="00FB750F"/>
    <w:rsid w:val="00FB7839"/>
    <w:rsid w:val="00FB79E3"/>
    <w:rsid w:val="00FB7B64"/>
    <w:rsid w:val="00FB7BE2"/>
    <w:rsid w:val="00FB7D12"/>
    <w:rsid w:val="00FB7D70"/>
    <w:rsid w:val="00FC02F1"/>
    <w:rsid w:val="00FC075E"/>
    <w:rsid w:val="00FC0D80"/>
    <w:rsid w:val="00FC12F5"/>
    <w:rsid w:val="00FC1706"/>
    <w:rsid w:val="00FC1823"/>
    <w:rsid w:val="00FC1AF2"/>
    <w:rsid w:val="00FC1CD9"/>
    <w:rsid w:val="00FC202B"/>
    <w:rsid w:val="00FC23A4"/>
    <w:rsid w:val="00FC2468"/>
    <w:rsid w:val="00FC27F9"/>
    <w:rsid w:val="00FC29CA"/>
    <w:rsid w:val="00FC2A6A"/>
    <w:rsid w:val="00FC2A7B"/>
    <w:rsid w:val="00FC2AD8"/>
    <w:rsid w:val="00FC2ED4"/>
    <w:rsid w:val="00FC2F80"/>
    <w:rsid w:val="00FC3439"/>
    <w:rsid w:val="00FC34D4"/>
    <w:rsid w:val="00FC3999"/>
    <w:rsid w:val="00FC399F"/>
    <w:rsid w:val="00FC3B55"/>
    <w:rsid w:val="00FC42DA"/>
    <w:rsid w:val="00FC44F0"/>
    <w:rsid w:val="00FC4983"/>
    <w:rsid w:val="00FC4AE9"/>
    <w:rsid w:val="00FC4B92"/>
    <w:rsid w:val="00FC4C34"/>
    <w:rsid w:val="00FC4C56"/>
    <w:rsid w:val="00FC4DEF"/>
    <w:rsid w:val="00FC4EE6"/>
    <w:rsid w:val="00FC4F50"/>
    <w:rsid w:val="00FC531B"/>
    <w:rsid w:val="00FC53CD"/>
    <w:rsid w:val="00FC5562"/>
    <w:rsid w:val="00FC56A2"/>
    <w:rsid w:val="00FC56E7"/>
    <w:rsid w:val="00FC58FC"/>
    <w:rsid w:val="00FC59D1"/>
    <w:rsid w:val="00FC5AF5"/>
    <w:rsid w:val="00FC5C1D"/>
    <w:rsid w:val="00FC5F8B"/>
    <w:rsid w:val="00FC6034"/>
    <w:rsid w:val="00FC61A3"/>
    <w:rsid w:val="00FC61BA"/>
    <w:rsid w:val="00FC62C7"/>
    <w:rsid w:val="00FC642F"/>
    <w:rsid w:val="00FC66C6"/>
    <w:rsid w:val="00FC6998"/>
    <w:rsid w:val="00FC6A26"/>
    <w:rsid w:val="00FC6F41"/>
    <w:rsid w:val="00FC7121"/>
    <w:rsid w:val="00FC71C5"/>
    <w:rsid w:val="00FC71C7"/>
    <w:rsid w:val="00FC71F9"/>
    <w:rsid w:val="00FC74EB"/>
    <w:rsid w:val="00FC7696"/>
    <w:rsid w:val="00FC7945"/>
    <w:rsid w:val="00FC7B93"/>
    <w:rsid w:val="00FC7D3A"/>
    <w:rsid w:val="00FC7DF8"/>
    <w:rsid w:val="00FD02EF"/>
    <w:rsid w:val="00FD041D"/>
    <w:rsid w:val="00FD05DA"/>
    <w:rsid w:val="00FD0A39"/>
    <w:rsid w:val="00FD0DDE"/>
    <w:rsid w:val="00FD10A7"/>
    <w:rsid w:val="00FD1256"/>
    <w:rsid w:val="00FD1578"/>
    <w:rsid w:val="00FD16BB"/>
    <w:rsid w:val="00FD18A0"/>
    <w:rsid w:val="00FD1A7F"/>
    <w:rsid w:val="00FD1B35"/>
    <w:rsid w:val="00FD1F2D"/>
    <w:rsid w:val="00FD1F5C"/>
    <w:rsid w:val="00FD21CC"/>
    <w:rsid w:val="00FD2743"/>
    <w:rsid w:val="00FD2879"/>
    <w:rsid w:val="00FD28BC"/>
    <w:rsid w:val="00FD2AF8"/>
    <w:rsid w:val="00FD2BDF"/>
    <w:rsid w:val="00FD2D66"/>
    <w:rsid w:val="00FD2E79"/>
    <w:rsid w:val="00FD2EE8"/>
    <w:rsid w:val="00FD30B8"/>
    <w:rsid w:val="00FD30F3"/>
    <w:rsid w:val="00FD345A"/>
    <w:rsid w:val="00FD34AB"/>
    <w:rsid w:val="00FD34E9"/>
    <w:rsid w:val="00FD35EC"/>
    <w:rsid w:val="00FD3698"/>
    <w:rsid w:val="00FD397C"/>
    <w:rsid w:val="00FD3AFD"/>
    <w:rsid w:val="00FD3BD2"/>
    <w:rsid w:val="00FD3C61"/>
    <w:rsid w:val="00FD405D"/>
    <w:rsid w:val="00FD47D6"/>
    <w:rsid w:val="00FD4C52"/>
    <w:rsid w:val="00FD4FC8"/>
    <w:rsid w:val="00FD520D"/>
    <w:rsid w:val="00FD521E"/>
    <w:rsid w:val="00FD5636"/>
    <w:rsid w:val="00FD5774"/>
    <w:rsid w:val="00FD587E"/>
    <w:rsid w:val="00FD5989"/>
    <w:rsid w:val="00FD61B1"/>
    <w:rsid w:val="00FD6ECB"/>
    <w:rsid w:val="00FD6FFD"/>
    <w:rsid w:val="00FD7059"/>
    <w:rsid w:val="00FD788A"/>
    <w:rsid w:val="00FD7AB6"/>
    <w:rsid w:val="00FE00C8"/>
    <w:rsid w:val="00FE026A"/>
    <w:rsid w:val="00FE0683"/>
    <w:rsid w:val="00FE072E"/>
    <w:rsid w:val="00FE0785"/>
    <w:rsid w:val="00FE09BD"/>
    <w:rsid w:val="00FE0A28"/>
    <w:rsid w:val="00FE0A29"/>
    <w:rsid w:val="00FE0AA0"/>
    <w:rsid w:val="00FE0B2C"/>
    <w:rsid w:val="00FE0CEA"/>
    <w:rsid w:val="00FE108E"/>
    <w:rsid w:val="00FE1103"/>
    <w:rsid w:val="00FE1188"/>
    <w:rsid w:val="00FE119F"/>
    <w:rsid w:val="00FE13BD"/>
    <w:rsid w:val="00FE1501"/>
    <w:rsid w:val="00FE1758"/>
    <w:rsid w:val="00FE1AC9"/>
    <w:rsid w:val="00FE1BA9"/>
    <w:rsid w:val="00FE1BB8"/>
    <w:rsid w:val="00FE1BE6"/>
    <w:rsid w:val="00FE1F74"/>
    <w:rsid w:val="00FE21A3"/>
    <w:rsid w:val="00FE2298"/>
    <w:rsid w:val="00FE2720"/>
    <w:rsid w:val="00FE2C50"/>
    <w:rsid w:val="00FE2E99"/>
    <w:rsid w:val="00FE304D"/>
    <w:rsid w:val="00FE3130"/>
    <w:rsid w:val="00FE31A3"/>
    <w:rsid w:val="00FE31FD"/>
    <w:rsid w:val="00FE3280"/>
    <w:rsid w:val="00FE3378"/>
    <w:rsid w:val="00FE3BA7"/>
    <w:rsid w:val="00FE3CFC"/>
    <w:rsid w:val="00FE3E68"/>
    <w:rsid w:val="00FE3F5E"/>
    <w:rsid w:val="00FE3F71"/>
    <w:rsid w:val="00FE4061"/>
    <w:rsid w:val="00FE41C8"/>
    <w:rsid w:val="00FE44C0"/>
    <w:rsid w:val="00FE4769"/>
    <w:rsid w:val="00FE484E"/>
    <w:rsid w:val="00FE4A7D"/>
    <w:rsid w:val="00FE4F5F"/>
    <w:rsid w:val="00FE5015"/>
    <w:rsid w:val="00FE5265"/>
    <w:rsid w:val="00FE570C"/>
    <w:rsid w:val="00FE58C6"/>
    <w:rsid w:val="00FE5E7C"/>
    <w:rsid w:val="00FE6214"/>
    <w:rsid w:val="00FE65A3"/>
    <w:rsid w:val="00FE663F"/>
    <w:rsid w:val="00FE66F4"/>
    <w:rsid w:val="00FE6A55"/>
    <w:rsid w:val="00FE70D3"/>
    <w:rsid w:val="00FE711E"/>
    <w:rsid w:val="00FE7561"/>
    <w:rsid w:val="00FE78FB"/>
    <w:rsid w:val="00FE7A05"/>
    <w:rsid w:val="00FE7AA4"/>
    <w:rsid w:val="00FE7BAC"/>
    <w:rsid w:val="00FE7DE8"/>
    <w:rsid w:val="00FF014A"/>
    <w:rsid w:val="00FF03BD"/>
    <w:rsid w:val="00FF03DF"/>
    <w:rsid w:val="00FF068B"/>
    <w:rsid w:val="00FF0857"/>
    <w:rsid w:val="00FF0883"/>
    <w:rsid w:val="00FF093F"/>
    <w:rsid w:val="00FF0C00"/>
    <w:rsid w:val="00FF0C05"/>
    <w:rsid w:val="00FF0D3E"/>
    <w:rsid w:val="00FF0D78"/>
    <w:rsid w:val="00FF10F1"/>
    <w:rsid w:val="00FF1189"/>
    <w:rsid w:val="00FF14FF"/>
    <w:rsid w:val="00FF1571"/>
    <w:rsid w:val="00FF15A0"/>
    <w:rsid w:val="00FF168A"/>
    <w:rsid w:val="00FF18D7"/>
    <w:rsid w:val="00FF1C93"/>
    <w:rsid w:val="00FF1F28"/>
    <w:rsid w:val="00FF215D"/>
    <w:rsid w:val="00FF242C"/>
    <w:rsid w:val="00FF24B4"/>
    <w:rsid w:val="00FF27A0"/>
    <w:rsid w:val="00FF28B9"/>
    <w:rsid w:val="00FF295F"/>
    <w:rsid w:val="00FF2C4F"/>
    <w:rsid w:val="00FF2CC3"/>
    <w:rsid w:val="00FF2EFE"/>
    <w:rsid w:val="00FF2F4E"/>
    <w:rsid w:val="00FF3377"/>
    <w:rsid w:val="00FF36BB"/>
    <w:rsid w:val="00FF37CE"/>
    <w:rsid w:val="00FF3A7A"/>
    <w:rsid w:val="00FF3AC8"/>
    <w:rsid w:val="00FF405B"/>
    <w:rsid w:val="00FF421F"/>
    <w:rsid w:val="00FF4357"/>
    <w:rsid w:val="00FF45CF"/>
    <w:rsid w:val="00FF46B8"/>
    <w:rsid w:val="00FF4C5D"/>
    <w:rsid w:val="00FF4C8F"/>
    <w:rsid w:val="00FF57A2"/>
    <w:rsid w:val="00FF5BD9"/>
    <w:rsid w:val="00FF5C58"/>
    <w:rsid w:val="00FF600A"/>
    <w:rsid w:val="00FF6073"/>
    <w:rsid w:val="00FF607D"/>
    <w:rsid w:val="00FF649D"/>
    <w:rsid w:val="00FF65F4"/>
    <w:rsid w:val="00FF68A5"/>
    <w:rsid w:val="00FF6AD4"/>
    <w:rsid w:val="00FF714E"/>
    <w:rsid w:val="00FF77DD"/>
    <w:rsid w:val="00FF79B2"/>
    <w:rsid w:val="00FF7DAA"/>
    <w:rsid w:val="020AB305"/>
    <w:rsid w:val="05E89EEC"/>
    <w:rsid w:val="079EF57F"/>
    <w:rsid w:val="089A6E02"/>
    <w:rsid w:val="0BD13629"/>
    <w:rsid w:val="0E437076"/>
    <w:rsid w:val="1348E188"/>
    <w:rsid w:val="1373FFEF"/>
    <w:rsid w:val="1694371C"/>
    <w:rsid w:val="1D26F289"/>
    <w:rsid w:val="24806AA9"/>
    <w:rsid w:val="249670C8"/>
    <w:rsid w:val="252DAF3C"/>
    <w:rsid w:val="2FCE57B7"/>
    <w:rsid w:val="38ECE308"/>
    <w:rsid w:val="39834298"/>
    <w:rsid w:val="3A612C54"/>
    <w:rsid w:val="3B77515F"/>
    <w:rsid w:val="3EE5A90B"/>
    <w:rsid w:val="42100626"/>
    <w:rsid w:val="444A0DEC"/>
    <w:rsid w:val="46A9E85E"/>
    <w:rsid w:val="47CAF3C2"/>
    <w:rsid w:val="489531E1"/>
    <w:rsid w:val="4AD4A5D2"/>
    <w:rsid w:val="4BE97F2A"/>
    <w:rsid w:val="4D25CD2C"/>
    <w:rsid w:val="4DA9C2AF"/>
    <w:rsid w:val="58AFC559"/>
    <w:rsid w:val="5B2088FE"/>
    <w:rsid w:val="5B32817A"/>
    <w:rsid w:val="5B5F6727"/>
    <w:rsid w:val="5BC3F1D8"/>
    <w:rsid w:val="6372CD73"/>
    <w:rsid w:val="6FDB810D"/>
    <w:rsid w:val="713A58D7"/>
    <w:rsid w:val="7444A3AA"/>
    <w:rsid w:val="784932F6"/>
    <w:rsid w:val="78668399"/>
    <w:rsid w:val="7AF64633"/>
    <w:rsid w:val="7B0DAB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1E3D9AF0-EE34-443E-AF42-A1ED80D0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D21"/>
    <w:pPr>
      <w:spacing w:before="120" w:after="120"/>
    </w:pPr>
    <w:rPr>
      <w:rFonts w:ascii="Arial" w:hAnsi="Arial"/>
      <w:sz w:val="24"/>
    </w:rPr>
  </w:style>
  <w:style w:type="paragraph" w:styleId="Heading1">
    <w:name w:val="heading 1"/>
    <w:aliases w:val="SUBJECTS"/>
    <w:basedOn w:val="Normal"/>
    <w:next w:val="Normal"/>
    <w:link w:val="Heading1Char"/>
    <w:qFormat/>
    <w:rsid w:val="005B379D"/>
    <w:pPr>
      <w:numPr>
        <w:numId w:val="4"/>
      </w:numPr>
      <w:pBdr>
        <w:top w:val="single" w:sz="4" w:space="3" w:color="auto"/>
        <w:left w:val="single" w:sz="4" w:space="4" w:color="auto"/>
        <w:bottom w:val="single" w:sz="4" w:space="3" w:color="auto"/>
        <w:right w:val="single" w:sz="4" w:space="4" w:color="auto"/>
      </w:pBdr>
      <w:shd w:val="clear" w:color="auto" w:fill="808080" w:themeFill="background1" w:themeFillShade="80"/>
      <w:spacing w:before="0" w:after="0"/>
      <w:outlineLvl w:val="0"/>
    </w:pPr>
    <w:rPr>
      <w:rFonts w:eastAsiaTheme="majorEastAsia" w:cs="Arial"/>
      <w:b/>
      <w:bCs/>
      <w:color w:val="FFFFFF" w:themeColor="background1"/>
      <w:szCs w:val="24"/>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980154"/>
    <w:pPr>
      <w:numPr>
        <w:ilvl w:val="2"/>
        <w:numId w:val="4"/>
      </w:numPr>
      <w:ind w:left="0"/>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aliases w:val="Hyperlink (recommendation)"/>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5B379D"/>
    <w:rPr>
      <w:rFonts w:ascii="Arial" w:eastAsiaTheme="majorEastAsia" w:hAnsi="Arial" w:cs="Arial"/>
      <w:b/>
      <w:bCs/>
      <w:color w:val="FFFFFF" w:themeColor="background1"/>
      <w:sz w:val="24"/>
      <w:szCs w:val="24"/>
      <w:shd w:val="clear" w:color="auto" w:fill="808080" w:themeFill="background1" w:themeFillShade="80"/>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A153C6"/>
    <w:pPr>
      <w:tabs>
        <w:tab w:val="left" w:pos="567"/>
        <w:tab w:val="left" w:leader="dot" w:pos="7938"/>
      </w:tabs>
      <w:spacing w:before="180"/>
      <w:ind w:left="567" w:right="765" w:hanging="567"/>
    </w:pPr>
    <w:rPr>
      <w:b/>
      <w:noProof/>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qFormat/>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ind w:left="566"/>
      <w:contextualSpacing/>
    </w:pPr>
  </w:style>
  <w:style w:type="character" w:styleId="UnresolvedMention">
    <w:name w:val="Unresolved Mention"/>
    <w:basedOn w:val="DefaultParagraphFont"/>
    <w:uiPriority w:val="99"/>
    <w:unhideWhenUsed/>
    <w:rsid w:val="00D103AE"/>
    <w:rPr>
      <w:color w:val="605E5C"/>
      <w:shd w:val="clear" w:color="auto" w:fill="E1DFDD"/>
    </w:rPr>
  </w:style>
  <w:style w:type="paragraph" w:styleId="Revision">
    <w:name w:val="Revision"/>
    <w:hidden/>
    <w:uiPriority w:val="99"/>
    <w:semiHidden/>
    <w:rsid w:val="000614FF"/>
    <w:pPr>
      <w:spacing w:before="0" w:after="0"/>
    </w:pPr>
    <w:rPr>
      <w:rFonts w:ascii="Arial" w:hAnsi="Arial"/>
      <w:sz w:val="24"/>
    </w:rPr>
  </w:style>
  <w:style w:type="character" w:styleId="Mention">
    <w:name w:val="Mention"/>
    <w:basedOn w:val="DefaultParagraphFont"/>
    <w:uiPriority w:val="99"/>
    <w:unhideWhenUsed/>
    <w:rsid w:val="006B726B"/>
    <w:rPr>
      <w:color w:val="2B579A"/>
      <w:shd w:val="clear" w:color="auto" w:fill="E1DFDD"/>
    </w:rPr>
  </w:style>
  <w:style w:type="paragraph" w:customStyle="1" w:styleId="Default">
    <w:name w:val="Default"/>
    <w:rsid w:val="00F87635"/>
    <w:pPr>
      <w:autoSpaceDE w:val="0"/>
      <w:autoSpaceDN w:val="0"/>
      <w:adjustRightInd w:val="0"/>
      <w:spacing w:before="0"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809">
      <w:bodyDiv w:val="1"/>
      <w:marLeft w:val="0"/>
      <w:marRight w:val="0"/>
      <w:marTop w:val="0"/>
      <w:marBottom w:val="0"/>
      <w:divBdr>
        <w:top w:val="none" w:sz="0" w:space="0" w:color="auto"/>
        <w:left w:val="none" w:sz="0" w:space="0" w:color="auto"/>
        <w:bottom w:val="none" w:sz="0" w:space="0" w:color="auto"/>
        <w:right w:val="none" w:sz="0" w:space="0" w:color="auto"/>
      </w:divBdr>
      <w:divsChild>
        <w:div w:id="1529836586">
          <w:marLeft w:val="0"/>
          <w:marRight w:val="0"/>
          <w:marTop w:val="0"/>
          <w:marBottom w:val="0"/>
          <w:divBdr>
            <w:top w:val="none" w:sz="0" w:space="0" w:color="auto"/>
            <w:left w:val="none" w:sz="0" w:space="0" w:color="auto"/>
            <w:bottom w:val="none" w:sz="0" w:space="0" w:color="auto"/>
            <w:right w:val="none" w:sz="0" w:space="0" w:color="auto"/>
          </w:divBdr>
        </w:div>
      </w:divsChild>
    </w:div>
    <w:div w:id="204950426">
      <w:bodyDiv w:val="1"/>
      <w:marLeft w:val="0"/>
      <w:marRight w:val="0"/>
      <w:marTop w:val="0"/>
      <w:marBottom w:val="0"/>
      <w:divBdr>
        <w:top w:val="none" w:sz="0" w:space="0" w:color="auto"/>
        <w:left w:val="none" w:sz="0" w:space="0" w:color="auto"/>
        <w:bottom w:val="none" w:sz="0" w:space="0" w:color="auto"/>
        <w:right w:val="none" w:sz="0" w:space="0" w:color="auto"/>
      </w:divBdr>
      <w:divsChild>
        <w:div w:id="947467505">
          <w:marLeft w:val="0"/>
          <w:marRight w:val="0"/>
          <w:marTop w:val="0"/>
          <w:marBottom w:val="0"/>
          <w:divBdr>
            <w:top w:val="none" w:sz="0" w:space="0" w:color="auto"/>
            <w:left w:val="none" w:sz="0" w:space="0" w:color="auto"/>
            <w:bottom w:val="none" w:sz="0" w:space="0" w:color="auto"/>
            <w:right w:val="none" w:sz="0" w:space="0" w:color="auto"/>
          </w:divBdr>
        </w:div>
      </w:divsChild>
    </w:div>
    <w:div w:id="221796260">
      <w:bodyDiv w:val="1"/>
      <w:marLeft w:val="0"/>
      <w:marRight w:val="0"/>
      <w:marTop w:val="0"/>
      <w:marBottom w:val="0"/>
      <w:divBdr>
        <w:top w:val="none" w:sz="0" w:space="0" w:color="auto"/>
        <w:left w:val="none" w:sz="0" w:space="0" w:color="auto"/>
        <w:bottom w:val="none" w:sz="0" w:space="0" w:color="auto"/>
        <w:right w:val="none" w:sz="0" w:space="0" w:color="auto"/>
      </w:divBdr>
    </w:div>
    <w:div w:id="392585467">
      <w:bodyDiv w:val="1"/>
      <w:marLeft w:val="0"/>
      <w:marRight w:val="0"/>
      <w:marTop w:val="0"/>
      <w:marBottom w:val="0"/>
      <w:divBdr>
        <w:top w:val="none" w:sz="0" w:space="0" w:color="auto"/>
        <w:left w:val="none" w:sz="0" w:space="0" w:color="auto"/>
        <w:bottom w:val="none" w:sz="0" w:space="0" w:color="auto"/>
        <w:right w:val="none" w:sz="0" w:space="0" w:color="auto"/>
      </w:divBdr>
    </w:div>
    <w:div w:id="420490367">
      <w:bodyDiv w:val="1"/>
      <w:marLeft w:val="0"/>
      <w:marRight w:val="0"/>
      <w:marTop w:val="0"/>
      <w:marBottom w:val="0"/>
      <w:divBdr>
        <w:top w:val="none" w:sz="0" w:space="0" w:color="auto"/>
        <w:left w:val="none" w:sz="0" w:space="0" w:color="auto"/>
        <w:bottom w:val="none" w:sz="0" w:space="0" w:color="auto"/>
        <w:right w:val="none" w:sz="0" w:space="0" w:color="auto"/>
      </w:divBdr>
      <w:divsChild>
        <w:div w:id="152647918">
          <w:marLeft w:val="0"/>
          <w:marRight w:val="0"/>
          <w:marTop w:val="0"/>
          <w:marBottom w:val="0"/>
          <w:divBdr>
            <w:top w:val="none" w:sz="0" w:space="0" w:color="auto"/>
            <w:left w:val="none" w:sz="0" w:space="0" w:color="auto"/>
            <w:bottom w:val="none" w:sz="0" w:space="0" w:color="auto"/>
            <w:right w:val="none" w:sz="0" w:space="0" w:color="auto"/>
          </w:divBdr>
        </w:div>
      </w:divsChild>
    </w:div>
    <w:div w:id="461310032">
      <w:bodyDiv w:val="1"/>
      <w:marLeft w:val="0"/>
      <w:marRight w:val="0"/>
      <w:marTop w:val="0"/>
      <w:marBottom w:val="0"/>
      <w:divBdr>
        <w:top w:val="none" w:sz="0" w:space="0" w:color="auto"/>
        <w:left w:val="none" w:sz="0" w:space="0" w:color="auto"/>
        <w:bottom w:val="none" w:sz="0" w:space="0" w:color="auto"/>
        <w:right w:val="none" w:sz="0" w:space="0" w:color="auto"/>
      </w:divBdr>
    </w:div>
    <w:div w:id="625500937">
      <w:bodyDiv w:val="1"/>
      <w:marLeft w:val="0"/>
      <w:marRight w:val="0"/>
      <w:marTop w:val="0"/>
      <w:marBottom w:val="0"/>
      <w:divBdr>
        <w:top w:val="none" w:sz="0" w:space="0" w:color="auto"/>
        <w:left w:val="none" w:sz="0" w:space="0" w:color="auto"/>
        <w:bottom w:val="none" w:sz="0" w:space="0" w:color="auto"/>
        <w:right w:val="none" w:sz="0" w:space="0" w:color="auto"/>
      </w:divBdr>
    </w:div>
    <w:div w:id="664936484">
      <w:bodyDiv w:val="1"/>
      <w:marLeft w:val="0"/>
      <w:marRight w:val="0"/>
      <w:marTop w:val="0"/>
      <w:marBottom w:val="0"/>
      <w:divBdr>
        <w:top w:val="none" w:sz="0" w:space="0" w:color="auto"/>
        <w:left w:val="none" w:sz="0" w:space="0" w:color="auto"/>
        <w:bottom w:val="none" w:sz="0" w:space="0" w:color="auto"/>
        <w:right w:val="none" w:sz="0" w:space="0" w:color="auto"/>
      </w:divBdr>
    </w:div>
    <w:div w:id="962153651">
      <w:bodyDiv w:val="1"/>
      <w:marLeft w:val="0"/>
      <w:marRight w:val="0"/>
      <w:marTop w:val="0"/>
      <w:marBottom w:val="0"/>
      <w:divBdr>
        <w:top w:val="none" w:sz="0" w:space="0" w:color="auto"/>
        <w:left w:val="none" w:sz="0" w:space="0" w:color="auto"/>
        <w:bottom w:val="none" w:sz="0" w:space="0" w:color="auto"/>
        <w:right w:val="none" w:sz="0" w:space="0" w:color="auto"/>
      </w:divBdr>
    </w:div>
    <w:div w:id="1064067096">
      <w:bodyDiv w:val="1"/>
      <w:marLeft w:val="0"/>
      <w:marRight w:val="0"/>
      <w:marTop w:val="0"/>
      <w:marBottom w:val="0"/>
      <w:divBdr>
        <w:top w:val="none" w:sz="0" w:space="0" w:color="auto"/>
        <w:left w:val="none" w:sz="0" w:space="0" w:color="auto"/>
        <w:bottom w:val="none" w:sz="0" w:space="0" w:color="auto"/>
        <w:right w:val="none" w:sz="0" w:space="0" w:color="auto"/>
      </w:divBdr>
    </w:div>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429">
      <w:bodyDiv w:val="1"/>
      <w:marLeft w:val="0"/>
      <w:marRight w:val="0"/>
      <w:marTop w:val="0"/>
      <w:marBottom w:val="0"/>
      <w:divBdr>
        <w:top w:val="none" w:sz="0" w:space="0" w:color="auto"/>
        <w:left w:val="none" w:sz="0" w:space="0" w:color="auto"/>
        <w:bottom w:val="none" w:sz="0" w:space="0" w:color="auto"/>
        <w:right w:val="none" w:sz="0" w:space="0" w:color="auto"/>
      </w:divBdr>
    </w:div>
    <w:div w:id="1703749823">
      <w:bodyDiv w:val="1"/>
      <w:marLeft w:val="0"/>
      <w:marRight w:val="0"/>
      <w:marTop w:val="0"/>
      <w:marBottom w:val="0"/>
      <w:divBdr>
        <w:top w:val="none" w:sz="0" w:space="0" w:color="auto"/>
        <w:left w:val="none" w:sz="0" w:space="0" w:color="auto"/>
        <w:bottom w:val="none" w:sz="0" w:space="0" w:color="auto"/>
        <w:right w:val="none" w:sz="0" w:space="0" w:color="auto"/>
      </w:divBdr>
    </w:div>
    <w:div w:id="1883639319">
      <w:bodyDiv w:val="1"/>
      <w:marLeft w:val="0"/>
      <w:marRight w:val="0"/>
      <w:marTop w:val="0"/>
      <w:marBottom w:val="0"/>
      <w:divBdr>
        <w:top w:val="none" w:sz="0" w:space="0" w:color="auto"/>
        <w:left w:val="none" w:sz="0" w:space="0" w:color="auto"/>
        <w:bottom w:val="none" w:sz="0" w:space="0" w:color="auto"/>
        <w:right w:val="none" w:sz="0" w:space="0" w:color="auto"/>
      </w:divBdr>
    </w:div>
    <w:div w:id="1884367206">
      <w:bodyDiv w:val="1"/>
      <w:marLeft w:val="0"/>
      <w:marRight w:val="0"/>
      <w:marTop w:val="0"/>
      <w:marBottom w:val="0"/>
      <w:divBdr>
        <w:top w:val="none" w:sz="0" w:space="0" w:color="auto"/>
        <w:left w:val="none" w:sz="0" w:space="0" w:color="auto"/>
        <w:bottom w:val="none" w:sz="0" w:space="0" w:color="auto"/>
        <w:right w:val="none" w:sz="0" w:space="0" w:color="auto"/>
      </w:divBdr>
    </w:div>
    <w:div w:id="1993361775">
      <w:bodyDiv w:val="1"/>
      <w:marLeft w:val="0"/>
      <w:marRight w:val="0"/>
      <w:marTop w:val="0"/>
      <w:marBottom w:val="0"/>
      <w:divBdr>
        <w:top w:val="none" w:sz="0" w:space="0" w:color="auto"/>
        <w:left w:val="none" w:sz="0" w:space="0" w:color="auto"/>
        <w:bottom w:val="none" w:sz="0" w:space="0" w:color="auto"/>
        <w:right w:val="none" w:sz="0" w:space="0" w:color="auto"/>
      </w:divBdr>
    </w:div>
    <w:div w:id="1998193250">
      <w:bodyDiv w:val="1"/>
      <w:marLeft w:val="0"/>
      <w:marRight w:val="0"/>
      <w:marTop w:val="0"/>
      <w:marBottom w:val="0"/>
      <w:divBdr>
        <w:top w:val="none" w:sz="0" w:space="0" w:color="auto"/>
        <w:left w:val="none" w:sz="0" w:space="0" w:color="auto"/>
        <w:bottom w:val="none" w:sz="0" w:space="0" w:color="auto"/>
        <w:right w:val="none" w:sz="0" w:space="0" w:color="auto"/>
      </w:divBdr>
    </w:div>
    <w:div w:id="2031253248">
      <w:bodyDiv w:val="1"/>
      <w:marLeft w:val="0"/>
      <w:marRight w:val="0"/>
      <w:marTop w:val="0"/>
      <w:marBottom w:val="0"/>
      <w:divBdr>
        <w:top w:val="none" w:sz="0" w:space="0" w:color="auto"/>
        <w:left w:val="none" w:sz="0" w:space="0" w:color="auto"/>
        <w:bottom w:val="none" w:sz="0" w:space="0" w:color="auto"/>
        <w:right w:val="none" w:sz="0" w:space="0" w:color="auto"/>
      </w:divBdr>
    </w:div>
    <w:div w:id="213925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sip-documents.planninginspectorate.gov.uk/published-documents/EN010152-000117-6.3%20Appndx%209-3%20Flood%20Risk%20Assessment%20Annexes_Redacted.pdf" TargetMode="External"/><Relationship Id="rId299" Type="http://schemas.openxmlformats.org/officeDocument/2006/relationships/theme" Target="theme/theme1.xml"/><Relationship Id="rId21" Type="http://schemas.openxmlformats.org/officeDocument/2006/relationships/hyperlink" Target="https://nsip-documents.planninginspectorate.gov.uk/published-documents/EN010152-000266-7.1%20Planning%20Statement%20-%20Rev1%20(Clean).pdf" TargetMode="External"/><Relationship Id="rId42" Type="http://schemas.openxmlformats.org/officeDocument/2006/relationships/hyperlink" Target="https://nsip-documents.planninginspectorate.gov.uk/published-documents/EN010152-000394-Moss-and-Fenwick-Village-Hall-written-representations-and-summaries-for-any-that-exceed-1500-words-S26BE7B28.pdf" TargetMode="External"/><Relationship Id="rId63" Type="http://schemas.openxmlformats.org/officeDocument/2006/relationships/hyperlink" Target="https://nsip-documents.planninginspectorate.gov.uk/published-documents/EN010152-000425-7.7%20Framework%20Construction%20Environmental%20Management%20Plan%20(Clean).pdf" TargetMode="External"/><Relationship Id="rId84" Type="http://schemas.openxmlformats.org/officeDocument/2006/relationships/hyperlink" Target="https://nsip-documents.planninginspectorate.gov.uk/published-documents/EN010152-000413-6.1%20ES%20Volume%201%20Chapter%207%20Cultural%20Heritage%20(Clean).pdf" TargetMode="External"/><Relationship Id="rId138" Type="http://schemas.openxmlformats.org/officeDocument/2006/relationships/hyperlink" Target="https://nsip-documents.planninginspectorate.gov.uk/published-documents/EN010152-000086-6.1%20Chapter%2012%20Socio%20Economics%20and%20Land%20Use.pdf" TargetMode="External"/><Relationship Id="rId159" Type="http://schemas.openxmlformats.org/officeDocument/2006/relationships/hyperlink" Target="https://nsip-documents.planninginspectorate.gov.uk/published-documents/EN010152-000413-6.1%20ES%20Volume%201%20Chapter%207%20Cultural%20Heritage%20(Clean).pdf" TargetMode="External"/><Relationship Id="rId170" Type="http://schemas.openxmlformats.org/officeDocument/2006/relationships/hyperlink" Target="https://nsip-documents.planninginspectorate.gov.uk/published-documents/EN010152-000269-7.17%20Framework%20CTMP%20Part%202%20-%20Rev1%20(Clean).pdf" TargetMode="External"/><Relationship Id="rId191" Type="http://schemas.openxmlformats.org/officeDocument/2006/relationships/hyperlink" Target="https://nsip-documents.planninginspectorate.gov.uk/published-documents/EN010152-000415-6.1%20Chapter%2012%20Socio%20Economics%20and%20Land%20Use%20(Clean).pdf" TargetMode="External"/><Relationship Id="rId205" Type="http://schemas.openxmlformats.org/officeDocument/2006/relationships/hyperlink" Target="https://nsip-documents.planninginspectorate.gov.uk/published-documents/EN010152-000131-6.3%20Appndx%2011-4%20Construction%20and%20Operation%20and%20Maintenance%20Noise%20Modelling.pdf" TargetMode="External"/><Relationship Id="rId226" Type="http://schemas.openxmlformats.org/officeDocument/2006/relationships/hyperlink" Target="https://nsip-documents.planninginspectorate.gov.uk/published-documents/EN010152-000085-6.1%20Chapter%2011%20Noise%20and%20Vibration.pdf" TargetMode="External"/><Relationship Id="rId247" Type="http://schemas.openxmlformats.org/officeDocument/2006/relationships/hyperlink" Target="https://nsip-documents.planninginspectorate.gov.uk/published-documents/EN010152-000088-6.1%20Chapter%2014%20Other%20Environmental%20Topics.pdf" TargetMode="External"/><Relationship Id="rId107" Type="http://schemas.openxmlformats.org/officeDocument/2006/relationships/hyperlink" Target="https://nsip-documents.planninginspectorate.gov.uk/published-documents/EN010152-000373-EN010152%20Fenwick%20Solar%20Farm%20-%20Natural%20England%20Written%20Representations%2030.04.25.pdf" TargetMode="External"/><Relationship Id="rId268" Type="http://schemas.openxmlformats.org/officeDocument/2006/relationships/hyperlink" Target="https://nsip-documents.planninginspectorate.gov.uk/published-documents/EN010152-000056-7.4%20Outline%20Design%20Parameters%20Statement.pdf" TargetMode="External"/><Relationship Id="rId289" Type="http://schemas.openxmlformats.org/officeDocument/2006/relationships/hyperlink" Target="https://nsip-documents.planninginspectorate.gov.uk/published-documents/EN010152-000385-4.3%20Book%20of%20reference%20(Clean).pdf" TargetMode="External"/><Relationship Id="rId11" Type="http://schemas.openxmlformats.org/officeDocument/2006/relationships/endnotes" Target="endnotes.xml"/><Relationship Id="rId32" Type="http://schemas.openxmlformats.org/officeDocument/2006/relationships/hyperlink" Target="https://nsip-documents.planninginspectorate.gov.uk/published-documents/EN010152-000056-7.4%20Outline%20Design%20Parameters%20Statement.pdf" TargetMode="External"/><Relationship Id="rId53" Type="http://schemas.openxmlformats.org/officeDocument/2006/relationships/hyperlink" Target="https://nsip-documents.planninginspectorate.gov.uk/published-documents/EN010152-000407-8.5%20DRAFT%20Statement%20of%20Common%20Ground%20between%20Fenwick%20Solar%20Project%20Limited%20and%20City%20of%20Doncaster%20Council.pdf" TargetMode="External"/><Relationship Id="rId74" Type="http://schemas.openxmlformats.org/officeDocument/2006/relationships/hyperlink" Target="https://nsip-documents.planninginspectorate.gov.uk/published-documents/EN010152-000417-7.14%20Framework%20Landscape%20and%20Ecological%20Management%20Plan%20(Clean).pdf" TargetMode="External"/><Relationship Id="rId128" Type="http://schemas.openxmlformats.org/officeDocument/2006/relationships/hyperlink" Target="https://nsip-documents.planninginspectorate.gov.uk/published-documents/EN010152-000117-6.3%20Appndx%209-3%20Flood%20Risk%20Assessment%20Annexes_Redacted.pdf" TargetMode="External"/><Relationship Id="rId149" Type="http://schemas.openxmlformats.org/officeDocument/2006/relationships/hyperlink" Target="https://nsip-documents.planninginspectorate.gov.uk/published-documents/EN010152-000413-6.1%20ES%20Volume%201%20Chapter%207%20Cultural%20Heritage%20(Clean).pdf" TargetMode="External"/><Relationship Id="rId5" Type="http://schemas.openxmlformats.org/officeDocument/2006/relationships/customXml" Target="../customXml/item5.xml"/><Relationship Id="rId95" Type="http://schemas.openxmlformats.org/officeDocument/2006/relationships/hyperlink" Target="https://nsip-documents.planninginspectorate.gov.uk/published-documents/EN010152-000082-6.1%20Chapter%208%20Ecology.pdf" TargetMode="External"/><Relationship Id="rId160" Type="http://schemas.openxmlformats.org/officeDocument/2006/relationships/hyperlink" Target="https://nsip-documents.planninginspectorate.gov.uk/published-documents/EN010152-000060-7.8%20Framework%20Operational%20Environmental%20Management%20Plan.pdf" TargetMode="External"/><Relationship Id="rId181" Type="http://schemas.openxmlformats.org/officeDocument/2006/relationships/hyperlink" Target="https://nsip-documents.planninginspectorate.gov.uk/published-documents/EN010152-000269-7.17%20Framework%20CTMP%20Part%202%20-%20Rev1%20(Clean).pdf" TargetMode="External"/><Relationship Id="rId216" Type="http://schemas.openxmlformats.org/officeDocument/2006/relationships/hyperlink" Target="https://nsip-documents.planninginspectorate.gov.uk/published-documents/EN010152-000085-6.1%20Chapter%2011%20Noise%20and%20Vibration.pdf" TargetMode="External"/><Relationship Id="rId237" Type="http://schemas.openxmlformats.org/officeDocument/2006/relationships/hyperlink" Target="https://nsip-documents.planninginspectorate.gov.uk/published-documents/EN010152-000067-7.15%20Framework%20Skills,%20Supply%20Chain%20and%20Employment%20Plan.pdf" TargetMode="External"/><Relationship Id="rId258" Type="http://schemas.openxmlformats.org/officeDocument/2006/relationships/hyperlink" Target="https://nsip-documents.planninginspectorate.gov.uk/published-documents/EN010152-000143-6.3%20Appndx%2014-4%20Phase%201%20Preliminary%20Risk%20Assessment%20-%20Grid%20Connection%20Corridor%20Part%201.pdf" TargetMode="External"/><Relationship Id="rId279" Type="http://schemas.openxmlformats.org/officeDocument/2006/relationships/hyperlink" Target="https://nsip-documents.planninginspectorate.gov.uk/published-documents/EN010152-000088-6.1%20Chapter%2014%20Other%20Environmental%20Topics.pdf" TargetMode="External"/><Relationship Id="rId22" Type="http://schemas.openxmlformats.org/officeDocument/2006/relationships/hyperlink" Target="https://nsip-documents.planninginspectorate.gov.uk/published-documents/EN010152-000266-7.1%20Planning%20Statement%20-%20Rev1%20(Clean).pdf" TargetMode="External"/><Relationship Id="rId43" Type="http://schemas.openxmlformats.org/officeDocument/2006/relationships/hyperlink" Target="https://nsip-documents.planninginspectorate.gov.uk/published-documents/EN010152-000152-6.2%20Fig%202-3%20Indicative%20Site%20Layout%20Plan.pdf" TargetMode="External"/><Relationship Id="rId64" Type="http://schemas.openxmlformats.org/officeDocument/2006/relationships/hyperlink" Target="https://nsip-documents.planninginspectorate.gov.uk/published-documents/EN010152-000109-6.3%20Appndx%208-5%20Hedgerow%20Report.pdf" TargetMode="External"/><Relationship Id="rId118" Type="http://schemas.openxmlformats.org/officeDocument/2006/relationships/hyperlink" Target="https://nsip-documents.planninginspectorate.gov.uk/published-documents/EN010152-000118-6.3%20Appndx%209-3%20Flood%20Risk%20Assessment.pdf" TargetMode="External"/><Relationship Id="rId139" Type="http://schemas.openxmlformats.org/officeDocument/2006/relationships/hyperlink" Target="https://nsip-documents.planninginspectorate.gov.uk/published-documents/EN010152-000062-7.10%20Framework%20Soil%20Management%20Plan.pdf" TargetMode="External"/><Relationship Id="rId290" Type="http://schemas.openxmlformats.org/officeDocument/2006/relationships/hyperlink" Target="https://nsip-documents.planninginspectorate.gov.uk/published-documents/EN010152-000042-4.1%20Statement%20of%20Reasons.pdf" TargetMode="External"/><Relationship Id="rId85" Type="http://schemas.openxmlformats.org/officeDocument/2006/relationships/hyperlink" Target="https://nsip-documents.planninginspectorate.gov.uk/published-documents/EN010152-000425-7.7%20Framework%20Construction%20Environmental%20Management%20Plan%20(Clean).pdf" TargetMode="External"/><Relationship Id="rId150" Type="http://schemas.openxmlformats.org/officeDocument/2006/relationships/hyperlink" Target="https://nsip-documents.planninginspectorate.gov.uk/published-documents/EN010152-000266-7.1%20Planning%20Statement%20-%20Rev1%20(Clean).pdf" TargetMode="External"/><Relationship Id="rId171" Type="http://schemas.openxmlformats.org/officeDocument/2006/relationships/hyperlink" Target="https://nsip-documents.planninginspectorate.gov.uk/published-documents/EN010152-000246-6.3%20ES%20Appendix%2014-2%20Glint%20and%20Glare%20Assessment%20Part%201%20-%20Rev1%20(Clean).pdf" TargetMode="External"/><Relationship Id="rId192" Type="http://schemas.openxmlformats.org/officeDocument/2006/relationships/hyperlink" Target="https://nsip-documents.planninginspectorate.gov.uk/published-documents/EN010152-000415-6.1%20Chapter%2012%20Socio%20Economics%20and%20Land%20Use%20(Clean).pdf" TargetMode="External"/><Relationship Id="rId206" Type="http://schemas.openxmlformats.org/officeDocument/2006/relationships/hyperlink" Target="https://nsip-documents.planninginspectorate.gov.uk/published-documents/EN010152-000131-6.3%20Appndx%2011-4%20Construction%20and%20Operation%20and%20Maintenance%20Noise%20Modelling.pdf" TargetMode="External"/><Relationship Id="rId227" Type="http://schemas.openxmlformats.org/officeDocument/2006/relationships/hyperlink" Target="https://nsip-documents.planninginspectorate.gov.uk/published-documents/EN010152-000085-6.1%20Chapter%2011%20Noise%20and%20Vibration.pdf" TargetMode="External"/><Relationship Id="rId248" Type="http://schemas.openxmlformats.org/officeDocument/2006/relationships/hyperlink" Target="https://nsip-documents.planninginspectorate.gov.uk/published-documents/EN010152-000088-6.1%20Chapter%2014%20Other%20Environmental%20Topics.pdf" TargetMode="External"/><Relationship Id="rId269" Type="http://schemas.openxmlformats.org/officeDocument/2006/relationships/hyperlink" Target="https://nsip-documents.planninginspectorate.gov.uk/published-documents/EN010152-000068-7.16%20Framework%20Battery%20Safety%20Management%20Plan.pdf" TargetMode="External"/><Relationship Id="rId12" Type="http://schemas.openxmlformats.org/officeDocument/2006/relationships/hyperlink" Target="https://nsip-documents.planninginspectorate.gov.uk/published-documents/EN010152-000231-Fenwick%20Examination%20Library.pdf" TargetMode="External"/><Relationship Id="rId33" Type="http://schemas.openxmlformats.org/officeDocument/2006/relationships/hyperlink" Target="https://nsip-documents.planninginspectorate.gov.uk/published-documents/EN010152-000268-2.2%20Works%20Plan%20-%20Rev1.pdf" TargetMode="External"/><Relationship Id="rId108" Type="http://schemas.openxmlformats.org/officeDocument/2006/relationships/hyperlink" Target="https://nsip-documents.planninginspectorate.gov.uk/published-documents/EN010152-000425-7.7%20Framework%20Construction%20Environmental%20Management%20Plan%20(Clean).pdf" TargetMode="External"/><Relationship Id="rId129" Type="http://schemas.openxmlformats.org/officeDocument/2006/relationships/hyperlink" Target="https://nsip-documents.planninginspectorate.gov.uk/published-documents/EN010152-000086-6.1%20Chapter%2012%20Socio%20Economics%20and%20Land%20Use.pdf" TargetMode="External"/><Relationship Id="rId280" Type="http://schemas.openxmlformats.org/officeDocument/2006/relationships/hyperlink" Target="https://nsip-documents.planninginspectorate.gov.uk/published-documents/EN010152-000206-6.2%20Fig%2014-1%20Dust%20Risk%20Assessment.pdf" TargetMode="External"/><Relationship Id="rId54" Type="http://schemas.openxmlformats.org/officeDocument/2006/relationships/hyperlink" Target="https://nsip-documents.planninginspectorate.gov.uk/published-documents/EN010152-000407-8.5%20DRAFT%20Statement%20of%20Common%20Ground%20between%20Fenwick%20Solar%20Project%20Limited%20and%20City%20of%20Doncaster%20Council.pdf" TargetMode="External"/><Relationship Id="rId75" Type="http://schemas.openxmlformats.org/officeDocument/2006/relationships/hyperlink" Target="https://national-infrastructure-consenting.planninginspectorate.gov.uk/projects/EN010152/representations/100000030" TargetMode="External"/><Relationship Id="rId96" Type="http://schemas.openxmlformats.org/officeDocument/2006/relationships/hyperlink" Target="https://nsip-documents.planninginspectorate.gov.uk/published-documents/EN010152-000417-7.14%20Framework%20Landscape%20and%20Ecological%20Management%20Plan%20(Clean).pdf" TargetMode="External"/><Relationship Id="rId140" Type="http://schemas.openxmlformats.org/officeDocument/2006/relationships/hyperlink" Target="https://nsip-documents.planninginspectorate.gov.uk/published-documents/EN010152-000062-7.10%20Framework%20Soil%20Management%20Plan.pdf" TargetMode="External"/><Relationship Id="rId161" Type="http://schemas.openxmlformats.org/officeDocument/2006/relationships/hyperlink" Target="https://nsip-documents.planninginspectorate.gov.uk/published-documents/EN010152-000269-7.17%20Framework%20CTMP%20Part%202%20-%20Rev1%20(Clean).pdf" TargetMode="External"/><Relationship Id="rId182" Type="http://schemas.openxmlformats.org/officeDocument/2006/relationships/hyperlink" Target="https://nsip-documents.planninginspectorate.gov.uk/published-documents/EN010152-000268-7.17%20Framework%20CTMP%20Part%201%20-%20Rev1%20(Clean).pdf" TargetMode="External"/><Relationship Id="rId217" Type="http://schemas.openxmlformats.org/officeDocument/2006/relationships/hyperlink" Target="https://nsip-documents.planninginspectorate.gov.uk/published-documents/EN010152-000425-7.7%20Framework%20Construction%20Environmental%20Management%20Plan%20(Clean).pdf" TargetMode="External"/><Relationship Id="rId6" Type="http://schemas.openxmlformats.org/officeDocument/2006/relationships/numbering" Target="numbering.xml"/><Relationship Id="rId238" Type="http://schemas.openxmlformats.org/officeDocument/2006/relationships/hyperlink" Target="https://nsip-documents.planninginspectorate.gov.uk/published-documents/EN010152-000067-7.15%20Framework%20Skills,%20Supply%20Chain%20and%20Employment%20Plan.pdf" TargetMode="External"/><Relationship Id="rId259" Type="http://schemas.openxmlformats.org/officeDocument/2006/relationships/hyperlink" Target="https://nsip-documents.planninginspectorate.gov.uk/published-documents/EN010152-000068-7.16%20Framework%20Battery%20Safety%20Management%20Plan.pdf" TargetMode="External"/><Relationship Id="rId23" Type="http://schemas.openxmlformats.org/officeDocument/2006/relationships/hyperlink" Target="https://nsip-documents.planninginspectorate.gov.uk/published-documents/EN010152-000088-6.1%20Chapter%2014%20Other%20Environmental%20Topics.pdf" TargetMode="External"/><Relationship Id="rId119" Type="http://schemas.openxmlformats.org/officeDocument/2006/relationships/hyperlink" Target="https://nsip-documents.planninginspectorate.gov.uk/published-documents/EN010152-000117-6.3%20Appndx%209-3%20Flood%20Risk%20Assessment%20Annexes_Redacted.pdf" TargetMode="External"/><Relationship Id="rId270" Type="http://schemas.openxmlformats.org/officeDocument/2006/relationships/hyperlink" Target="https://nsip-documents.planninginspectorate.gov.uk/published-documents/EN010152-000068-7.16%20Framework%20Battery%20Safety%20Management%20Plan.pdf" TargetMode="External"/><Relationship Id="rId291" Type="http://schemas.openxmlformats.org/officeDocument/2006/relationships/hyperlink" Target="https://nsip-documents.planninginspectorate.gov.uk/published-documents/EN010152-000045-2.1%20Land%20Plan.pdf" TargetMode="External"/><Relationship Id="rId44" Type="http://schemas.openxmlformats.org/officeDocument/2006/relationships/hyperlink" Target="https://nsip-documents.planninginspectorate.gov.uk/published-documents/EN010152-000057-7.5%20Grid%20Connection%20Statement.pdf" TargetMode="External"/><Relationship Id="rId65" Type="http://schemas.openxmlformats.org/officeDocument/2006/relationships/hyperlink" Target="https://nsip-documents.planninginspectorate.gov.uk/published-documents/EN010152-000082-6.1%20Chapter%208%20Ecology.pdf" TargetMode="External"/><Relationship Id="rId86" Type="http://schemas.openxmlformats.org/officeDocument/2006/relationships/hyperlink" Target="https://nsip-documents.planninginspectorate.gov.uk/published-documents/EN010152-000417-7.14%20Framework%20Landscape%20and%20Ecological%20Management%20Plan%20(Clean).pdf" TargetMode="External"/><Relationship Id="rId130" Type="http://schemas.openxmlformats.org/officeDocument/2006/relationships/hyperlink" Target="https://nsip-documents.planninginspectorate.gov.uk/published-documents/EN010152-000134-6.3%20Appndx%2012-3%20Agricultural%20Land%20Clasification%20Report.pdf" TargetMode="External"/><Relationship Id="rId151" Type="http://schemas.openxmlformats.org/officeDocument/2006/relationships/hyperlink" Target="https://nsip-documents.planninginspectorate.gov.uk/published-documents/EN010152-000268-2.2%20Works%20Plan%20-%20Rev1.pdf" TargetMode="External"/><Relationship Id="rId172" Type="http://schemas.openxmlformats.org/officeDocument/2006/relationships/hyperlink" Target="https://nsip-documents.planninginspectorate.gov.uk/published-documents/EN010152-000131-6.3%20Appndx%2011-4%20Construction%20and%20Operation%20and%20Maintenance%20Noise%20Modelling.pdf" TargetMode="External"/><Relationship Id="rId193" Type="http://schemas.openxmlformats.org/officeDocument/2006/relationships/hyperlink" Target="https://nsip-documents.planninginspectorate.gov.uk/published-documents/EN010152-000419-7.13%20Framework%20PRoW%20Management%20Plan%20(Clean).pdf" TargetMode="External"/><Relationship Id="rId207" Type="http://schemas.openxmlformats.org/officeDocument/2006/relationships/hyperlink" Target="https://nsip-documents.planninginspectorate.gov.uk/published-documents/EN010152-000136-6.3%20Appndx%2013-2%20Traffic%20Flow%20Diagrams.pdf" TargetMode="External"/><Relationship Id="rId228" Type="http://schemas.openxmlformats.org/officeDocument/2006/relationships/hyperlink" Target="https://nsip-documents.planninginspectorate.gov.uk/published-documents/EN010152-000211-6.5%20Environmental%20Mitigation%20and%20Commitments%20Register.pdf" TargetMode="External"/><Relationship Id="rId249" Type="http://schemas.openxmlformats.org/officeDocument/2006/relationships/hyperlink" Target="https://nsip-documents.planninginspectorate.gov.uk/published-documents/EN010152-000088-6.1%20Chapter%2014%20Other%20Environmental%20Topics.pdf" TargetMode="External"/><Relationship Id="rId13" Type="http://schemas.openxmlformats.org/officeDocument/2006/relationships/hyperlink" Target="mailto:FenwickSolar@planninginspectorate.gov.uk" TargetMode="External"/><Relationship Id="rId109" Type="http://schemas.openxmlformats.org/officeDocument/2006/relationships/hyperlink" Target="https://nsip-documents.planninginspectorate.gov.uk/published-documents/EN010152-000417-7.14%20Framework%20Landscape%20and%20Ecological%20Management%20Plan%20(Clean).pdf" TargetMode="External"/><Relationship Id="rId260" Type="http://schemas.openxmlformats.org/officeDocument/2006/relationships/hyperlink" Target="https://nsip-documents.planninginspectorate.gov.uk/published-documents/EN010152-000068-7.16%20Framework%20Battery%20Safety%20Management%20Plan.pdf" TargetMode="External"/><Relationship Id="rId281" Type="http://schemas.openxmlformats.org/officeDocument/2006/relationships/hyperlink" Target="https://nsip-documents.planninginspectorate.gov.uk/published-documents/EN010152-000089-6.1%20Chapter%2015%20Cumulative%20Effects%20and%20Interactions.pdf" TargetMode="External"/><Relationship Id="rId34" Type="http://schemas.openxmlformats.org/officeDocument/2006/relationships/hyperlink" Target="https://nsip-documents.planninginspectorate.gov.uk/published-documents/EN010152-000425-7.7%20Framework%20Construction%20Environmental%20Management%20Plan%20(Clean).pdf" TargetMode="External"/><Relationship Id="rId55" Type="http://schemas.openxmlformats.org/officeDocument/2006/relationships/hyperlink" Target="https://nsip-documents.planninginspectorate.gov.uk/published-documents/EN010152-000140-6.3%20Appndx%2014-2%20Glint%20and%20Glare%20Assessment%20Part%201.pdf" TargetMode="External"/><Relationship Id="rId76" Type="http://schemas.openxmlformats.org/officeDocument/2006/relationships/hyperlink" Target="https://nsip-documents.planninginspectorate.gov.uk/published-documents/EN010152-000112-6.3%20Appndx%208-7%20Breeding%20Birds%20Report.pdf" TargetMode="External"/><Relationship Id="rId97" Type="http://schemas.openxmlformats.org/officeDocument/2006/relationships/hyperlink" Target="https://nsip-documents.planninginspectorate.gov.uk/published-documents/EN010152-000417-7.14%20Framework%20Landscape%20and%20Ecological%20Management%20Plan%20(Clean).pdf" TargetMode="External"/><Relationship Id="rId120" Type="http://schemas.openxmlformats.org/officeDocument/2006/relationships/hyperlink" Target="https://nsip-documents.planninginspectorate.gov.uk/published-documents/EN010152-000118-6.3%20Appndx%209-3%20Flood%20Risk%20Assessment.pdf" TargetMode="External"/><Relationship Id="rId141" Type="http://schemas.openxmlformats.org/officeDocument/2006/relationships/hyperlink" Target="https://nsip-documents.planninginspectorate.gov.uk/published-documents/EN010152-000086-6.1%20Chapter%2012%20Socio%20Economics%20and%20Land%20Use.pdf" TargetMode="External"/><Relationship Id="rId7" Type="http://schemas.openxmlformats.org/officeDocument/2006/relationships/styles" Target="styles.xml"/><Relationship Id="rId71" Type="http://schemas.openxmlformats.org/officeDocument/2006/relationships/hyperlink" Target="https://nsip-documents.planninginspectorate.gov.uk/published-documents/EN010152-000417-7.14%20Framework%20Landscape%20and%20Ecological%20Management%20Plan%20(Clean).pdf" TargetMode="External"/><Relationship Id="rId92" Type="http://schemas.openxmlformats.org/officeDocument/2006/relationships/hyperlink" Target="https://nsip-documents.planninginspectorate.gov.uk/published-documents/EN010152-000417-7.14%20Framework%20Landscape%20and%20Ecological%20Management%20Plan%20(Clean).pdf" TargetMode="External"/><Relationship Id="rId162" Type="http://schemas.openxmlformats.org/officeDocument/2006/relationships/hyperlink" Target="https://nsip-documents.planninginspectorate.gov.uk/published-documents/EN010152-000268-7.17%20Framework%20CTMP%20Part%201%20-%20Rev1%20(Clean).pdf" TargetMode="External"/><Relationship Id="rId183" Type="http://schemas.openxmlformats.org/officeDocument/2006/relationships/hyperlink" Target="https://nsip-documents.planninginspectorate.gov.uk/published-documents/EN010152-000415-6.1%20Chapter%2012%20Socio%20Economics%20and%20Land%20Use%20(Clean).pdf" TargetMode="External"/><Relationship Id="rId213" Type="http://schemas.openxmlformats.org/officeDocument/2006/relationships/hyperlink" Target="https://nsip-documents.planninginspectorate.gov.uk/published-documents/EN010152-000211-6.5%20Environmental%20Mitigation%20and%20Commitments%20Register.pdf" TargetMode="External"/><Relationship Id="rId218" Type="http://schemas.openxmlformats.org/officeDocument/2006/relationships/hyperlink" Target="https://nsip-documents.planninginspectorate.gov.uk/published-documents/EN010152-000085-6.1%20Chapter%2011%20Noise%20and%20Vibration.pdf" TargetMode="External"/><Relationship Id="rId234" Type="http://schemas.openxmlformats.org/officeDocument/2006/relationships/hyperlink" Target="https://nsip-documents.planninginspectorate.gov.uk/published-documents/EN010152-000067-7.15%20Framework%20Skills,%20Supply%20Chain%20and%20Employment%20Plan.pdf" TargetMode="External"/><Relationship Id="rId239" Type="http://schemas.openxmlformats.org/officeDocument/2006/relationships/hyperlink" Target="https://nsip-documents.planninginspectorate.gov.uk/published-documents/EN010152-000086-6.1%20Chapter%2012%20Socio%20Economics%20and%20Land%20Use.pdf" TargetMode="External"/><Relationship Id="rId2" Type="http://schemas.openxmlformats.org/officeDocument/2006/relationships/customXml" Target="../customXml/item2.xml"/><Relationship Id="rId29" Type="http://schemas.openxmlformats.org/officeDocument/2006/relationships/hyperlink" Target="https://nsip-documents.planninginspectorate.gov.uk/published-documents/EN010152-000056-7.4%20Outline%20Design%20Parameters%20Statement.pdf" TargetMode="External"/><Relationship Id="rId250" Type="http://schemas.openxmlformats.org/officeDocument/2006/relationships/hyperlink" Target="https://nsip-documents.planninginspectorate.gov.uk/published-documents/EN010152-000425-7.7%20Framework%20Construction%20Environmental%20Management%20Plan%20(Clean).pdf" TargetMode="External"/><Relationship Id="rId255" Type="http://schemas.openxmlformats.org/officeDocument/2006/relationships/hyperlink" Target="https://national-infrastructure-consenting.planninginspectorate.gov.uk/projects/EN010152/representations/100000071" TargetMode="External"/><Relationship Id="rId271" Type="http://schemas.openxmlformats.org/officeDocument/2006/relationships/hyperlink" Target="https://nsip-documents.planninginspectorate.gov.uk/published-documents/EN010152-000068-7.16%20Framework%20Battery%20Safety%20Management%20Plan.pdf" TargetMode="External"/><Relationship Id="rId276" Type="http://schemas.openxmlformats.org/officeDocument/2006/relationships/hyperlink" Target="https://nsip-documents.planninginspectorate.gov.uk/published-documents/EN010152-000425-7.7%20Framework%20Construction%20Environmental%20Management%20Plan%20(Clean).pdf" TargetMode="External"/><Relationship Id="rId292" Type="http://schemas.openxmlformats.org/officeDocument/2006/relationships/hyperlink" Target="https://nsip-documents.planninginspectorate.gov.uk/published-documents/EN010152-000385-4.3%20Book%20of%20reference%20(Clean).pdf" TargetMode="External"/><Relationship Id="rId297" Type="http://schemas.openxmlformats.org/officeDocument/2006/relationships/header" Target="header3.xml"/><Relationship Id="rId24" Type="http://schemas.openxmlformats.org/officeDocument/2006/relationships/hyperlink" Target="https://nsip-documents.planninginspectorate.gov.uk/published-documents/EN010152-000423-7.11%20Biodiversity%20Net%20Gain%20Assessment%20(Clean).pdf" TargetMode="External"/><Relationship Id="rId40" Type="http://schemas.openxmlformats.org/officeDocument/2006/relationships/hyperlink" Target="https://nsip-documents.planninginspectorate.gov.uk/published-documents/EN010152-000389-8.4%20Applicant's%20Response%20to%20Relevant%20Representations.pdf" TargetMode="External"/><Relationship Id="rId45" Type="http://schemas.openxmlformats.org/officeDocument/2006/relationships/hyperlink" Target="https://nsip-documents.planninginspectorate.gov.uk/published-documents/EN010152-000379-20250430%20-%20City%20of%20Doncaster%20Council%20Local%20Impact%20Report%20FINAL%20FOR%20SUBMISSION.pdf" TargetMode="External"/><Relationship Id="rId66" Type="http://schemas.openxmlformats.org/officeDocument/2006/relationships/hyperlink" Target="https://nsip-documents.planninginspectorate.gov.uk/published-documents/EN010152-000105-6.3%20Appndx%208-2%20Reptiles%20Report.pdf" TargetMode="External"/><Relationship Id="rId87" Type="http://schemas.openxmlformats.org/officeDocument/2006/relationships/hyperlink" Target="https://nsip-documents.planninginspectorate.gov.uk/published-documents/EN010152-000417-7.14%20Framework%20Landscape%20and%20Ecological%20Management%20Plan%20(Clean).pdf" TargetMode="External"/><Relationship Id="rId110" Type="http://schemas.openxmlformats.org/officeDocument/2006/relationships/hyperlink" Target="https://nsip-documents.planninginspectorate.gov.uk/published-documents/EN010152-000389-8.4%20Applicant's%20Response%20to%20Relevant%20Representations.pdf" TargetMode="External"/><Relationship Id="rId115" Type="http://schemas.openxmlformats.org/officeDocument/2006/relationships/hyperlink" Target="https://nsip-documents.planninginspectorate.gov.uk/published-documents/EN010152-000117-6.3%20Appndx%209-3%20Flood%20Risk%20Assessment%20Annexes_Redacted.pdf" TargetMode="External"/><Relationship Id="rId131" Type="http://schemas.openxmlformats.org/officeDocument/2006/relationships/hyperlink" Target="https://nsip-documents.planninginspectorate.gov.uk/published-documents/EN010152-000053-7.1%20Planning%20Statement.pdf" TargetMode="External"/><Relationship Id="rId136" Type="http://schemas.openxmlformats.org/officeDocument/2006/relationships/hyperlink" Target="https://nsip-documents.planninginspectorate.gov.uk/published-documents/EN010152-000062-7.10%20Framework%20Soil%20Management%20Plan.pdf" TargetMode="External"/><Relationship Id="rId157" Type="http://schemas.openxmlformats.org/officeDocument/2006/relationships/hyperlink" Target="https://nsip-documents.planninginspectorate.gov.uk/published-documents/EN010152-000402-8.16%20Framework%20Archaeological%20Mitigation%20Strategy.pdf" TargetMode="External"/><Relationship Id="rId178" Type="http://schemas.openxmlformats.org/officeDocument/2006/relationships/hyperlink" Target="https://nsip-documents.planninginspectorate.gov.uk/published-documents/EN010152-000138-6.3%20Appndx%2013-4%20Transport%20Assessment.pdf" TargetMode="External"/><Relationship Id="rId61" Type="http://schemas.openxmlformats.org/officeDocument/2006/relationships/hyperlink" Target="https://nsip-documents.planninginspectorate.gov.uk/published-documents/EN010152-000082-6.1%20Chapter%208%20Ecology.pdf" TargetMode="External"/><Relationship Id="rId82" Type="http://schemas.openxmlformats.org/officeDocument/2006/relationships/hyperlink" Target="https://nsip-documents.planninginspectorate.gov.uk/published-documents/EN010152-000110-6.3%20Appndx%208-6%20Aquatic%20Ecology%20Report.pdf" TargetMode="External"/><Relationship Id="rId152" Type="http://schemas.openxmlformats.org/officeDocument/2006/relationships/hyperlink" Target="https://nsip-documents.planninginspectorate.gov.uk/published-documents/EN010152-000152-6.2%20Fig%202-3%20Indicative%20Site%20Layout%20Plan.pdf" TargetMode="External"/><Relationship Id="rId173" Type="http://schemas.openxmlformats.org/officeDocument/2006/relationships/hyperlink" Target="https://nsip-documents.planninginspectorate.gov.uk/published-documents/EN010152-000138-6.3%20Appndx%2013-4%20Transport%20Assessment.pdf" TargetMode="External"/><Relationship Id="rId194" Type="http://schemas.openxmlformats.org/officeDocument/2006/relationships/hyperlink" Target="https://nsip-documents.planninginspectorate.gov.uk/published-documents/EN010152-000419-7.13%20Framework%20PRoW%20Management%20Plan%20(Clean).pdf" TargetMode="External"/><Relationship Id="rId199" Type="http://schemas.openxmlformats.org/officeDocument/2006/relationships/hyperlink" Target="https://nsip-documents.planninginspectorate.gov.uk/published-documents/EN010152-000085-6.1%20Chapter%2011%20Noise%20and%20Vibration.pdf" TargetMode="External"/><Relationship Id="rId203" Type="http://schemas.openxmlformats.org/officeDocument/2006/relationships/hyperlink" Target="https://nsip-documents.planninginspectorate.gov.uk/published-documents/EN010152-000085-6.1%20Chapter%2011%20Noise%20and%20Vibration.pdf" TargetMode="External"/><Relationship Id="rId208" Type="http://schemas.openxmlformats.org/officeDocument/2006/relationships/hyperlink" Target="https://nsip-documents.planninginspectorate.gov.uk/published-documents/EN010152-000138-6.3%20Appndx%2013-4%20Transport%20Assessment.pdf" TargetMode="External"/><Relationship Id="rId229" Type="http://schemas.openxmlformats.org/officeDocument/2006/relationships/hyperlink" Target="https://nsip-documents.planninginspectorate.gov.uk/published-documents/EN010152-000211-6.5%20Environmental%20Mitigation%20and%20Commitments%20Register.pdf" TargetMode="External"/><Relationship Id="rId19" Type="http://schemas.openxmlformats.org/officeDocument/2006/relationships/hyperlink" Target="https://nsip-documents.planninginspectorate.gov.uk/published-documents/EN010152-000426-3.2%20Explanatory%20Memorandum%20(Rev%2002)%20(Clean).pdf" TargetMode="External"/><Relationship Id="rId224" Type="http://schemas.openxmlformats.org/officeDocument/2006/relationships/hyperlink" Target="https://nsip-documents.planninginspectorate.gov.uk/published-documents/EN010152-000085-6.1%20Chapter%2011%20Noise%20and%20Vibration.pdf" TargetMode="External"/><Relationship Id="rId240" Type="http://schemas.openxmlformats.org/officeDocument/2006/relationships/hyperlink" Target="https://nsip-documents.planninginspectorate.gov.uk/published-documents/EN010152-000133-6.3%20Appndx%2012-2%20Minerals%20Safeguarding%20Report.pdf" TargetMode="External"/><Relationship Id="rId245" Type="http://schemas.openxmlformats.org/officeDocument/2006/relationships/hyperlink" Target="https://nsip-documents.planninginspectorate.gov.uk/published-documents/EN010152-000071-7.18%20Framework%20Site%20Waste%20Management%20Plan.pdf" TargetMode="External"/><Relationship Id="rId261" Type="http://schemas.openxmlformats.org/officeDocument/2006/relationships/hyperlink" Target="https://nsip-documents.planninginspectorate.gov.uk/published-documents/EN010152-000068-7.16%20Framework%20Battery%20Safety%20Management%20Plan.pdf" TargetMode="External"/><Relationship Id="rId266" Type="http://schemas.openxmlformats.org/officeDocument/2006/relationships/hyperlink" Target="https://nsip-documents.planninginspectorate.gov.uk/published-documents/EN010152-000068-7.16%20Framework%20Battery%20Safety%20Management%20Plan.pdf" TargetMode="External"/><Relationship Id="rId287" Type="http://schemas.openxmlformats.org/officeDocument/2006/relationships/hyperlink" Target="https://nsip-documents.planninginspectorate.gov.uk/published-documents/EN010152-000042-4.1%20Statement%20of%20Reasons.pdf" TargetMode="External"/><Relationship Id="rId14" Type="http://schemas.openxmlformats.org/officeDocument/2006/relationships/hyperlink" Target="https://nsip-documents.planninginspectorate.gov.uk/published-documents/EN010152-000386-3.1%20Draft%20Development%20Consent%20Order%20(Rev%2002)%20(Clean).pdf" TargetMode="External"/><Relationship Id="rId30" Type="http://schemas.openxmlformats.org/officeDocument/2006/relationships/hyperlink" Target="https://nsip-documents.planninginspectorate.gov.uk/published-documents/EN010152-000056-7.4%20Outline%20Design%20Parameters%20Statement.pdf" TargetMode="External"/><Relationship Id="rId35" Type="http://schemas.openxmlformats.org/officeDocument/2006/relationships/hyperlink" Target="https://nsip-documents.planninginspectorate.gov.uk/published-documents/EN010152-000076-6.1%20Chapter%202%20The%20Scheme_Redacted.pdf" TargetMode="External"/><Relationship Id="rId56" Type="http://schemas.openxmlformats.org/officeDocument/2006/relationships/hyperlink" Target="https://nsip-documents.planninginspectorate.gov.uk/published-documents/EN010152-000140-6.3%20Appndx%2014-2%20Glint%20and%20Glare%20Assessment%20Part%201.pdf" TargetMode="External"/><Relationship Id="rId77" Type="http://schemas.openxmlformats.org/officeDocument/2006/relationships/hyperlink" Target="https://nsip-documents.planninginspectorate.gov.uk/published-documents/EN010152-000111-Confidential%20Holding%20Page%208-7.pdf" TargetMode="External"/><Relationship Id="rId100" Type="http://schemas.openxmlformats.org/officeDocument/2006/relationships/hyperlink" Target="https://nsip-documents.planninginspectorate.gov.uk/published-documents/EN010152-000423-7.11%20Biodiversity%20Net%20Gain%20Assessment%20(Clean).pdf" TargetMode="External"/><Relationship Id="rId105" Type="http://schemas.openxmlformats.org/officeDocument/2006/relationships/hyperlink" Target="https://nsip-documents.planninginspectorate.gov.uk/published-documents/EN010152-000423-7.11%20Biodiversity%20Net%20Gain%20Assessment%20(Clean).pdf" TargetMode="External"/><Relationship Id="rId126" Type="http://schemas.openxmlformats.org/officeDocument/2006/relationships/hyperlink" Target="https://nsip-documents.planninginspectorate.gov.uk/published-documents/EN010152-000117-6.3%20Appndx%209-3%20Flood%20Risk%20Assessment%20Annexes_Redacted.pdf" TargetMode="External"/><Relationship Id="rId147" Type="http://schemas.openxmlformats.org/officeDocument/2006/relationships/hyperlink" Target="https://nsip-documents.planninginspectorate.gov.uk/published-documents/EN010152-000062-7.10%20Framework%20Soil%20Management%20Plan.pdf" TargetMode="External"/><Relationship Id="rId168" Type="http://schemas.openxmlformats.org/officeDocument/2006/relationships/hyperlink" Target="https://nsip-documents.planninginspectorate.gov.uk/published-documents/EN010152-000138-6.3%20Appndx%2013-4%20Transport%20Assessment.pdf" TargetMode="External"/><Relationship Id="rId282" Type="http://schemas.openxmlformats.org/officeDocument/2006/relationships/hyperlink" Target="https://nsip-documents.planninginspectorate.gov.uk/published-documents/EN010152-000088-6.1%20Chapter%2014%20Other%20Environmental%20Topics.pdf" TargetMode="External"/><Relationship Id="rId8" Type="http://schemas.openxmlformats.org/officeDocument/2006/relationships/settings" Target="settings.xml"/><Relationship Id="rId51" Type="http://schemas.openxmlformats.org/officeDocument/2006/relationships/hyperlink" Target="https://nsip-documents.planninginspectorate.gov.uk/published-documents/EN010152-000056-7.4%20Outline%20Design%20Parameters%20Statement.pdf" TargetMode="External"/><Relationship Id="rId72" Type="http://schemas.openxmlformats.org/officeDocument/2006/relationships/hyperlink" Target="https://nsip-documents.planninginspectorate.gov.uk/published-documents/EN010152-000425-7.7%20Framework%20Construction%20Environmental%20Management%20Plan%20(Clean).pdf" TargetMode="External"/><Relationship Id="rId93" Type="http://schemas.openxmlformats.org/officeDocument/2006/relationships/hyperlink" Target="https://nsip-documents.planninginspectorate.gov.uk/published-documents/EN010152-000425-7.7%20Framework%20Construction%20Environmental%20Management%20Plan%20(Clean).pdf" TargetMode="External"/><Relationship Id="rId98" Type="http://schemas.openxmlformats.org/officeDocument/2006/relationships/hyperlink" Target="https://nsip-documents.planninginspectorate.gov.uk/published-documents/EN010152-000421-7.12%20No%20Significant%20Effects%20Report%20(Clean).pdf" TargetMode="External"/><Relationship Id="rId121" Type="http://schemas.openxmlformats.org/officeDocument/2006/relationships/hyperlink" Target="https://nsip-documents.planninginspectorate.gov.uk/published-documents/EN010152-000117-6.3%20Appndx%209-3%20Flood%20Risk%20Assessment%20Annexes_Redacted.pdf" TargetMode="External"/><Relationship Id="rId142" Type="http://schemas.openxmlformats.org/officeDocument/2006/relationships/hyperlink" Target="https://nsip-documents.planninginspectorate.gov.uk/published-documents/EN010152-000134-6.3%20Appndx%2012-3%20Agricultural%20Land%20Clasification%20Report.pdf" TargetMode="External"/><Relationship Id="rId163" Type="http://schemas.openxmlformats.org/officeDocument/2006/relationships/hyperlink" Target="https://nsip-documents.planninginspectorate.gov.uk/published-documents/EN010152-000138-6.3%20Appndx%2013-4%20Transport%20Assessment.pdf" TargetMode="External"/><Relationship Id="rId184" Type="http://schemas.openxmlformats.org/officeDocument/2006/relationships/hyperlink" Target="https://nsip-documents.planninginspectorate.gov.uk/published-documents/EN010152-000419-7.13%20Framework%20PRoW%20Management%20Plan%20(Clean).pdf" TargetMode="External"/><Relationship Id="rId189" Type="http://schemas.openxmlformats.org/officeDocument/2006/relationships/hyperlink" Target="https://nsip-documents.planninginspectorate.gov.uk/published-documents/EN010152-000419-7.13%20Framework%20PRoW%20Management%20Plan%20(Clean).pdf" TargetMode="External"/><Relationship Id="rId219" Type="http://schemas.openxmlformats.org/officeDocument/2006/relationships/hyperlink" Target="https://nsip-documents.planninginspectorate.gov.uk/published-documents/EN010152-000153-6.2%20Fig%202-4%20Location%20of%20Temporary%20Construction%20Compounds%20and%20Indicative%20HDD%20Areas.pdf" TargetMode="External"/><Relationship Id="rId3" Type="http://schemas.openxmlformats.org/officeDocument/2006/relationships/customXml" Target="../customXml/item3.xml"/><Relationship Id="rId214" Type="http://schemas.openxmlformats.org/officeDocument/2006/relationships/hyperlink" Target="https://nsip-documents.planninginspectorate.gov.uk/published-documents/EN010152-000085-6.1%20Chapter%2011%20Noise%20and%20Vibration.pdf" TargetMode="External"/><Relationship Id="rId230" Type="http://schemas.openxmlformats.org/officeDocument/2006/relationships/hyperlink" Target="https://nsip-documents.planninginspectorate.gov.uk/published-documents/EN010152-000211-6.5%20Environmental%20Mitigation%20and%20Commitments%20Register.pdf" TargetMode="External"/><Relationship Id="rId235" Type="http://schemas.openxmlformats.org/officeDocument/2006/relationships/hyperlink" Target="https://nsip-documents.planninginspectorate.gov.uk/published-documents/EN010152-000407-8.5%20DRAFT%20Statement%20of%20Common%20Ground%20between%20Fenwick%20Solar%20Project%20Limited%20and%20City%20of%20Doncaster%20Council.pdf" TargetMode="External"/><Relationship Id="rId251" Type="http://schemas.openxmlformats.org/officeDocument/2006/relationships/hyperlink" Target="https://nsip-documents.planninginspectorate.gov.uk/published-documents/EN010152-000062-7.10%20Framework%20Soil%20Management%20Plan.pdf" TargetMode="External"/><Relationship Id="rId256" Type="http://schemas.openxmlformats.org/officeDocument/2006/relationships/hyperlink" Target="https://nsip-documents.planninginspectorate.gov.uk/published-documents/EN010152-000211-6.5%20Environmental%20Mitigation%20and%20Commitments%20Register.pdf" TargetMode="External"/><Relationship Id="rId277" Type="http://schemas.openxmlformats.org/officeDocument/2006/relationships/hyperlink" Target="https://nsip-documents.planninginspectorate.gov.uk/published-documents/EN010152-000088-6.1%20Chapter%2014%20Other%20Environmental%20Topics.pdf" TargetMode="External"/><Relationship Id="rId298" Type="http://schemas.openxmlformats.org/officeDocument/2006/relationships/fontTable" Target="fontTable.xml"/><Relationship Id="rId25" Type="http://schemas.openxmlformats.org/officeDocument/2006/relationships/hyperlink" Target="https://nsip-documents.planninginspectorate.gov.uk/published-documents/EN010152-000056-7.4%20Outline%20Design%20Parameters%20Statement.pdf" TargetMode="External"/><Relationship Id="rId46" Type="http://schemas.openxmlformats.org/officeDocument/2006/relationships/hyperlink" Target="https://nsip-documents.planninginspectorate.gov.uk/published-documents/EN010152-000378-Paul%20Anthony%20Connolly.pdf" TargetMode="External"/><Relationship Id="rId67" Type="http://schemas.openxmlformats.org/officeDocument/2006/relationships/hyperlink" Target="https://nsip-documents.planninginspectorate.gov.uk/published-documents/EN010152-000110-6.3%20Appndx%208-6%20Aquatic%20Ecology%20Report.pdf" TargetMode="External"/><Relationship Id="rId116" Type="http://schemas.openxmlformats.org/officeDocument/2006/relationships/hyperlink" Target="https://nsip-documents.planninginspectorate.gov.uk/published-documents/EN010152-000118-6.3%20Appndx%209-3%20Flood%20Risk%20Assessment.pdf" TargetMode="External"/><Relationship Id="rId137" Type="http://schemas.openxmlformats.org/officeDocument/2006/relationships/hyperlink" Target="https://nsip-documents.planninginspectorate.gov.uk/published-documents/EN010152-000062-7.10%20Framework%20Soil%20Management%20Plan.pdf" TargetMode="External"/><Relationship Id="rId158" Type="http://schemas.openxmlformats.org/officeDocument/2006/relationships/hyperlink" Target="https://nsip-documents.planninginspectorate.gov.uk/published-documents/EN010152-000211-6.5%20Environmental%20Mitigation%20and%20Commitments%20Register.pdf" TargetMode="External"/><Relationship Id="rId272" Type="http://schemas.openxmlformats.org/officeDocument/2006/relationships/hyperlink" Target="https://nsip-documents.planninginspectorate.gov.uk/published-documents/EN010152-000056-7.4%20Outline%20Design%20Parameters%20Statement.pdf" TargetMode="External"/><Relationship Id="rId293" Type="http://schemas.openxmlformats.org/officeDocument/2006/relationships/hyperlink" Target="https://nsip-documents.planninginspectorate.gov.uk/published-documents/EN010152-000377-Mark%20Henstock.pdf" TargetMode="External"/><Relationship Id="rId20" Type="http://schemas.openxmlformats.org/officeDocument/2006/relationships/hyperlink" Target="https://nsip-documents.planninginspectorate.gov.uk/published-documents/EN010152-000076-6.1%20Chapter%202%20The%20Scheme_Redacted.pdf" TargetMode="External"/><Relationship Id="rId41" Type="http://schemas.openxmlformats.org/officeDocument/2006/relationships/hyperlink" Target="https://nsip-documents.planninginspectorate.gov.uk/published-documents/EN010152-000047-3.3%20Consents%20and%20Agreements%20Pos%20Statement.pdf" TargetMode="External"/><Relationship Id="rId62" Type="http://schemas.openxmlformats.org/officeDocument/2006/relationships/hyperlink" Target="https://nsip-documents.planninginspectorate.gov.uk/published-documents/EN010152-000417-7.14%20Framework%20Landscape%20and%20Ecological%20Management%20Plan%20(Clean).pdf" TargetMode="External"/><Relationship Id="rId83" Type="http://schemas.openxmlformats.org/officeDocument/2006/relationships/hyperlink" Target="https://nsip-documents.planninginspectorate.gov.uk/published-documents/EN010152-000425-7.7%20Framework%20Construction%20Environmental%20Management%20Plan%20(Clean).pdf" TargetMode="External"/><Relationship Id="rId88" Type="http://schemas.openxmlformats.org/officeDocument/2006/relationships/hyperlink" Target="https://nsip-documents.planninginspectorate.gov.uk/published-documents/EN010152-000425-7.7%20Framework%20Construction%20Environmental%20Management%20Plan%20(Clean).pdf" TargetMode="External"/><Relationship Id="rId111" Type="http://schemas.openxmlformats.org/officeDocument/2006/relationships/hyperlink" Target="https://nsip-documents.planninginspectorate.gov.uk/published-documents/EN010152-000118-6.3%20Appndx%209-3%20Flood%20Risk%20Assessment.pdf" TargetMode="External"/><Relationship Id="rId132" Type="http://schemas.openxmlformats.org/officeDocument/2006/relationships/hyperlink" Target="https://nsip-documents.planninginspectorate.gov.uk/published-documents/EN010152-000084-6.1%20Chapter%2010%20Landscape%20and%20Visual%20Amenity.pdf" TargetMode="External"/><Relationship Id="rId153" Type="http://schemas.openxmlformats.org/officeDocument/2006/relationships/hyperlink" Target="https://nsip-documents.planninginspectorate.gov.uk/published-documents/EN010152-000072-7.19%20Draft%20Archaeological%20Mitigation%20Strategy.pdf" TargetMode="External"/><Relationship Id="rId174" Type="http://schemas.openxmlformats.org/officeDocument/2006/relationships/hyperlink" Target="https://nsip-documents.planninginspectorate.gov.uk/published-documents/EN010152-000268-7.17%20Framework%20CTMP%20Part%201%20-%20Rev1%20(Clean).pdf" TargetMode="External"/><Relationship Id="rId179" Type="http://schemas.openxmlformats.org/officeDocument/2006/relationships/hyperlink" Target="https://nsip-documents.planninginspectorate.gov.uk/published-documents/EN010152-000138-6.3%20Appndx%2013-4%20Transport%20Assessment.pdf" TargetMode="External"/><Relationship Id="rId195" Type="http://schemas.openxmlformats.org/officeDocument/2006/relationships/hyperlink" Target="https://nsip-documents.planninginspectorate.gov.uk/published-documents/EN010152-000415-6.1%20Chapter%2012%20Socio%20Economics%20and%20Land%20Use%20(Clean).pdf" TargetMode="External"/><Relationship Id="rId209" Type="http://schemas.openxmlformats.org/officeDocument/2006/relationships/hyperlink" Target="https://nsip-documents.planninginspectorate.gov.uk/published-documents/EN010152-000131-6.3%20Appndx%2011-4%20Construction%20and%20Operation%20and%20Maintenance%20Noise%20Modelling.pdf" TargetMode="External"/><Relationship Id="rId190" Type="http://schemas.openxmlformats.org/officeDocument/2006/relationships/hyperlink" Target="https://nsip-documents.planninginspectorate.gov.uk/published-documents/EN010152-000415-6.1%20Chapter%2012%20Socio%20Economics%20and%20Land%20Use%20(Clean).pdf" TargetMode="External"/><Relationship Id="rId204" Type="http://schemas.openxmlformats.org/officeDocument/2006/relationships/hyperlink" Target="https://nsip-documents.planninginspectorate.gov.uk/published-documents/EN010152-000131-6.3%20Appndx%2011-4%20Construction%20and%20Operation%20and%20Maintenance%20Noise%20Modelling.pdf" TargetMode="External"/><Relationship Id="rId220" Type="http://schemas.openxmlformats.org/officeDocument/2006/relationships/hyperlink" Target="https://nsip-documents.planninginspectorate.gov.uk/published-documents/EN010152-000085-6.1%20Chapter%2011%20Noise%20and%20Vibration.pdf" TargetMode="External"/><Relationship Id="rId225" Type="http://schemas.openxmlformats.org/officeDocument/2006/relationships/hyperlink" Target="https://nsip-documents.planninginspectorate.gov.uk/published-documents/EN010152-000138-6.3%20Appndx%2013-4%20Transport%20Assessment.pdf" TargetMode="External"/><Relationship Id="rId241" Type="http://schemas.openxmlformats.org/officeDocument/2006/relationships/hyperlink" Target="https://nsip-documents.planninginspectorate.gov.uk/published-documents/EN010152-000133-6.3%20Appndx%2012-2%20Minerals%20Safeguarding%20Report.pdf" TargetMode="External"/><Relationship Id="rId246" Type="http://schemas.openxmlformats.org/officeDocument/2006/relationships/hyperlink" Target="https://nsip-documents.planninginspectorate.gov.uk/published-documents/EN010152-000062-7.10%20Framework%20Soil%20Management%20Plan.pdf" TargetMode="External"/><Relationship Id="rId267" Type="http://schemas.openxmlformats.org/officeDocument/2006/relationships/hyperlink" Target="https://national-infrastructure-consenting.planninginspectorate.gov.uk/projects/EN010152/representations/100000057" TargetMode="External"/><Relationship Id="rId288" Type="http://schemas.openxmlformats.org/officeDocument/2006/relationships/hyperlink" Target="https://nsip-documents.planninginspectorate.gov.uk/published-documents/EN010152-000056-7.4%20Outline%20Design%20Parameters%20Statement.pdf" TargetMode="External"/><Relationship Id="rId15" Type="http://schemas.openxmlformats.org/officeDocument/2006/relationships/header" Target="header1.xml"/><Relationship Id="rId36" Type="http://schemas.openxmlformats.org/officeDocument/2006/relationships/hyperlink" Target="https://nsip-documents.planninginspectorate.gov.uk/published-documents/EN010152-000082-6.1%20Chapter%208%20Ecology.pdf" TargetMode="External"/><Relationship Id="rId57" Type="http://schemas.openxmlformats.org/officeDocument/2006/relationships/hyperlink" Target="https://nsip-documents.planninginspectorate.gov.uk/published-documents/EN010152-000140-6.3%20Appndx%2014-2%20Glint%20and%20Glare%20Assessment%20Part%201.pdf" TargetMode="External"/><Relationship Id="rId106" Type="http://schemas.openxmlformats.org/officeDocument/2006/relationships/hyperlink" Target="https://nsip-documents.planninginspectorate.gov.uk/published-documents/EN010152-000389-8.4%20Applicant's%20Response%20to%20Relevant%20Representations.pdf" TargetMode="External"/><Relationship Id="rId127" Type="http://schemas.openxmlformats.org/officeDocument/2006/relationships/hyperlink" Target="https://nsip-documents.planninginspectorate.gov.uk/published-documents/EN010152-000118-6.3%20Appndx%209-3%20Flood%20Risk%20Assessment.pdf" TargetMode="External"/><Relationship Id="rId262" Type="http://schemas.openxmlformats.org/officeDocument/2006/relationships/hyperlink" Target="https://nsip-documents.planninginspectorate.gov.uk/published-documents/EN010152-000068-7.16%20Framework%20Battery%20Safety%20Management%20Plan.pdf" TargetMode="External"/><Relationship Id="rId283" Type="http://schemas.openxmlformats.org/officeDocument/2006/relationships/hyperlink" Target="https://nsip-documents.planninginspectorate.gov.uk/published-documents/EN010152-000385-4.3%20Book%20of%20reference%20(Clean).pdf" TargetMode="External"/><Relationship Id="rId10" Type="http://schemas.openxmlformats.org/officeDocument/2006/relationships/footnotes" Target="footnotes.xml"/><Relationship Id="rId31" Type="http://schemas.openxmlformats.org/officeDocument/2006/relationships/hyperlink" Target="https://nsip-documents.planninginspectorate.gov.uk/published-documents/EN010152-000056-7.4%20Outline%20Design%20Parameters%20Statement.pdf" TargetMode="External"/><Relationship Id="rId52" Type="http://schemas.openxmlformats.org/officeDocument/2006/relationships/hyperlink" Target="https://nsip-documents.planninginspectorate.gov.uk/published-documents/EN010152-000407-8.5%20DRAFT%20Statement%20of%20Common%20Ground%20between%20Fenwick%20Solar%20Project%20Limited%20and%20City%20of%20Doncaster%20Council.pdf" TargetMode="External"/><Relationship Id="rId73" Type="http://schemas.openxmlformats.org/officeDocument/2006/relationships/hyperlink" Target="https://nsip-documents.planninginspectorate.gov.uk/published-documents/EN010152-000126-6.3%20Appndx%2010-7%20Arboricultural%20Impact%20Assessment%20Part%201.pdf" TargetMode="External"/><Relationship Id="rId78" Type="http://schemas.openxmlformats.org/officeDocument/2006/relationships/hyperlink" Target="https://nsip-documents.planninginspectorate.gov.uk/published-documents/EN010152-000113-6.3%20Appndx%208-8%20Non-Breeding%20Birds%20Report.pdf" TargetMode="External"/><Relationship Id="rId94" Type="http://schemas.openxmlformats.org/officeDocument/2006/relationships/hyperlink" Target="https://nsip-documents.planninginspectorate.gov.uk/published-documents/EN010152-000211-6.5%20Environmental%20Mitigation%20and%20Commitments%20Register.pdf" TargetMode="External"/><Relationship Id="rId99" Type="http://schemas.openxmlformats.org/officeDocument/2006/relationships/hyperlink" Target="https://nsip-documents.planninginspectorate.gov.uk/published-documents/EN010152-000421-7.12%20No%20Significant%20Effects%20Report%20(Clean).pdf" TargetMode="External"/><Relationship Id="rId101" Type="http://schemas.openxmlformats.org/officeDocument/2006/relationships/hyperlink" Target="https://nsip-documents.planninginspectorate.gov.uk/published-documents/EN010152-000389-8.4%20Applicant's%20Response%20to%20Relevant%20Representations.pdf" TargetMode="External"/><Relationship Id="rId122" Type="http://schemas.openxmlformats.org/officeDocument/2006/relationships/hyperlink" Target="https://national-infrastructure-consenting.planninginspectorate.gov.uk/projects/EN010152/representations/100000071" TargetMode="External"/><Relationship Id="rId143" Type="http://schemas.openxmlformats.org/officeDocument/2006/relationships/hyperlink" Target="https://nsip-documents.planninginspectorate.gov.uk/published-documents/EN010152-000134-6.3%20Appndx%2012-3%20Agricultural%20Land%20Clasification%20Report.pdf" TargetMode="External"/><Relationship Id="rId148" Type="http://schemas.openxmlformats.org/officeDocument/2006/relationships/hyperlink" Target="https://nsip-documents.planninginspectorate.gov.uk/published-documents/EN010152-000402-8.16%20Framework%20Archaeological%20Mitigation%20Strategy.pdf" TargetMode="External"/><Relationship Id="rId164" Type="http://schemas.openxmlformats.org/officeDocument/2006/relationships/hyperlink" Target="https://nsip-documents.planninginspectorate.gov.uk/published-documents/EN010152-000269-7.17%20Framework%20CTMP%20Part%202%20-%20Rev1%20(Clean).pdf" TargetMode="External"/><Relationship Id="rId169" Type="http://schemas.openxmlformats.org/officeDocument/2006/relationships/hyperlink" Target="https://nsip-documents.planninginspectorate.gov.uk/published-documents/EN010152-000138-6.3%20Appndx%2013-4%20Transport%20Assessment.pdf" TargetMode="External"/><Relationship Id="rId185" Type="http://schemas.openxmlformats.org/officeDocument/2006/relationships/hyperlink" Target="https://nsip-documents.planninginspectorate.gov.uk/published-documents/EN010152-000415-6.1%20Chapter%2012%20Socio%20Economics%20and%20Land%20Use%20(Clean).pdf"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nsip-documents.planninginspectorate.gov.uk/published-documents/EN010152-000138-6.3%20Appndx%2013-4%20Transport%20Assessment.pdf" TargetMode="External"/><Relationship Id="rId210" Type="http://schemas.openxmlformats.org/officeDocument/2006/relationships/hyperlink" Target="https://nsip-documents.planninginspectorate.gov.uk/published-documents/EN010152-000131-6.3%20Appndx%2011-4%20Construction%20and%20Operation%20and%20Maintenance%20Noise%20Modelling.pdf" TargetMode="External"/><Relationship Id="rId215" Type="http://schemas.openxmlformats.org/officeDocument/2006/relationships/hyperlink" Target="https://nsip-documents.planninginspectorate.gov.uk/published-documents/EN010152-000425-7.7%20Framework%20Construction%20Environmental%20Management%20Plan%20(Clean).pdf" TargetMode="External"/><Relationship Id="rId236" Type="http://schemas.openxmlformats.org/officeDocument/2006/relationships/hyperlink" Target="https://nsip-documents.planninginspectorate.gov.uk/published-documents/EN010152-000086-6.1%20Chapter%2012%20Socio%20Economics%20and%20Land%20Use.pdf" TargetMode="External"/><Relationship Id="rId257" Type="http://schemas.openxmlformats.org/officeDocument/2006/relationships/hyperlink" Target="https://nsip-documents.planninginspectorate.gov.uk/published-documents/EN010152-000425-7.7%20Framework%20Construction%20Environmental%20Management%20Plan%20(Clean).pdf" TargetMode="External"/><Relationship Id="rId278" Type="http://schemas.openxmlformats.org/officeDocument/2006/relationships/hyperlink" Target="https://nsip-documents.planninginspectorate.gov.uk/published-documents/EN010152-000425-7.7%20Framework%20Construction%20Environmental%20Management%20Plan%20(Clean).pdf" TargetMode="External"/><Relationship Id="rId26" Type="http://schemas.openxmlformats.org/officeDocument/2006/relationships/hyperlink" Target="https://nsip-documents.planninginspectorate.gov.uk/published-documents/EN010152-000076-6.1%20Chapter%202%20The%20Scheme_Redacted.pdf" TargetMode="External"/><Relationship Id="rId231" Type="http://schemas.openxmlformats.org/officeDocument/2006/relationships/hyperlink" Target="https://nsip-documents.planninginspectorate.gov.uk/published-documents/EN010152-000211-6.5%20Environmental%20Mitigation%20and%20Commitments%20Register.pdf" TargetMode="External"/><Relationship Id="rId252" Type="http://schemas.openxmlformats.org/officeDocument/2006/relationships/hyperlink" Target="https://national-infrastructure-consenting.planninginspectorate.gov.uk/projects/EN010152/representations/100000071" TargetMode="External"/><Relationship Id="rId273" Type="http://schemas.openxmlformats.org/officeDocument/2006/relationships/hyperlink" Target="https://nsip-documents.planninginspectorate.gov.uk/published-documents/EN010152-000068-7.16%20Framework%20Battery%20Safety%20Management%20Plan.pdf" TargetMode="External"/><Relationship Id="rId294" Type="http://schemas.openxmlformats.org/officeDocument/2006/relationships/hyperlink" Target="https://nsip-documents.planninginspectorate.gov.uk/published-documents/EN010152-000045-2.1%20Land%20Plan.pdf" TargetMode="External"/><Relationship Id="rId47" Type="http://schemas.openxmlformats.org/officeDocument/2006/relationships/hyperlink" Target="https://www.gov.uk/guidance/nationally-significant-infrastructure-projects-advice-on-good-design" TargetMode="External"/><Relationship Id="rId68" Type="http://schemas.openxmlformats.org/officeDocument/2006/relationships/hyperlink" Target="https://nsip-documents.planninginspectorate.gov.uk/published-documents/EN010152-000112-6.3%20Appndx%208-7%20Breeding%20Birds%20Report.pdf" TargetMode="External"/><Relationship Id="rId89" Type="http://schemas.openxmlformats.org/officeDocument/2006/relationships/hyperlink" Target="https://nsip-documents.planninginspectorate.gov.uk/published-documents/EN010152-000417-7.14%20Framework%20Landscape%20and%20Ecological%20Management%20Plan%20(Clean).pdf" TargetMode="External"/><Relationship Id="rId112" Type="http://schemas.openxmlformats.org/officeDocument/2006/relationships/hyperlink" Target="https://nsip-documents.planninginspectorate.gov.uk/published-documents/EN010152-000117-6.3%20Appndx%209-3%20Flood%20Risk%20Assessment%20Annexes_Redacted.pdf" TargetMode="External"/><Relationship Id="rId133" Type="http://schemas.openxmlformats.org/officeDocument/2006/relationships/hyperlink" Target="https://nsip-documents.planninginspectorate.gov.uk/published-documents/EN010152-000134-6.3%20Appndx%2012-3%20Agricultural%20Land%20Clasification%20Report.pdf" TargetMode="External"/><Relationship Id="rId154" Type="http://schemas.openxmlformats.org/officeDocument/2006/relationships/hyperlink" Target="https://nsip-documents.planninginspectorate.gov.uk/published-documents/EN010152-000402-8.16%20Framework%20Archaeological%20Mitigation%20Strategy.pdf" TargetMode="External"/><Relationship Id="rId175" Type="http://schemas.openxmlformats.org/officeDocument/2006/relationships/hyperlink" Target="https://nsip-documents.planninginspectorate.gov.uk/published-documents/EN010152-000138-6.3%20Appndx%2013-4%20Transport%20Assessment.pdf" TargetMode="External"/><Relationship Id="rId196" Type="http://schemas.openxmlformats.org/officeDocument/2006/relationships/hyperlink" Target="https://nsip-documents.planninginspectorate.gov.uk/published-documents/EN010152-000085-6.1%20Chapter%2011%20Noise%20and%20Vibration.pdf" TargetMode="External"/><Relationship Id="rId200" Type="http://schemas.openxmlformats.org/officeDocument/2006/relationships/hyperlink" Target="https://nsip-documents.planninginspectorate.gov.uk/published-documents/EN010152-000085-6.1%20Chapter%2011%20Noise%20and%20Vibration.pdf" TargetMode="External"/><Relationship Id="rId16" Type="http://schemas.openxmlformats.org/officeDocument/2006/relationships/footer" Target="footer1.xml"/><Relationship Id="rId221" Type="http://schemas.openxmlformats.org/officeDocument/2006/relationships/hyperlink" Target="https://nsip-documents.planninginspectorate.gov.uk/published-documents/EN010152-000085-6.1%20Chapter%2011%20Noise%20and%20Vibration.pdf" TargetMode="External"/><Relationship Id="rId242" Type="http://schemas.openxmlformats.org/officeDocument/2006/relationships/hyperlink" Target="https://nsip-documents.planninginspectorate.gov.uk/published-documents/EN010152-000071-7.18%20Framework%20Site%20Waste%20Management%20Plan.pdf" TargetMode="External"/><Relationship Id="rId263" Type="http://schemas.openxmlformats.org/officeDocument/2006/relationships/hyperlink" Target="https://national-infrastructure-consenting.planninginspectorate.gov.uk/projects/EN010152/representations/100000057" TargetMode="External"/><Relationship Id="rId284" Type="http://schemas.openxmlformats.org/officeDocument/2006/relationships/hyperlink" Target="https://nsip-documents.planninginspectorate.gov.uk/published-documents/EN010152-000302-Elba%20Securities%20and%20Able%20UK%20Ltd.pdf" TargetMode="External"/><Relationship Id="rId37" Type="http://schemas.openxmlformats.org/officeDocument/2006/relationships/hyperlink" Target="https://nsip-documents.planninginspectorate.gov.uk/published-documents/EN010152-000088-6.1%20Chapter%2014%20Other%20Environmental%20Topics.pdf" TargetMode="External"/><Relationship Id="rId58" Type="http://schemas.openxmlformats.org/officeDocument/2006/relationships/hyperlink" Target="https://national-infrastructure-consenting.planninginspectorate.gov.uk/projects/EN010152/representations/100000030" TargetMode="External"/><Relationship Id="rId79" Type="http://schemas.openxmlformats.org/officeDocument/2006/relationships/hyperlink" Target="https://national-infrastructure-consenting.planninginspectorate.gov.uk/projects/EN010152/representations/100000030" TargetMode="External"/><Relationship Id="rId102" Type="http://schemas.openxmlformats.org/officeDocument/2006/relationships/hyperlink" Target="https://nsip-documents.planninginspectorate.gov.uk/published-documents/EN010152-000373-EN010152%20Fenwick%20Solar%20Farm%20-%20Natural%20England%20Written%20Representations%2030.04.25.pdf" TargetMode="External"/><Relationship Id="rId123" Type="http://schemas.openxmlformats.org/officeDocument/2006/relationships/hyperlink" Target="https://nsip-documents.planninginspectorate.gov.uk/published-documents/EN010152-000118-6.3%20Appndx%209-3%20Flood%20Risk%20Assessment.pdf" TargetMode="External"/><Relationship Id="rId144" Type="http://schemas.openxmlformats.org/officeDocument/2006/relationships/hyperlink" Target="https://nsip-documents.planninginspectorate.gov.uk/published-documents/EN010152-000062-7.10%20Framework%20Soil%20Management%20Plan.pdf" TargetMode="External"/><Relationship Id="rId90" Type="http://schemas.openxmlformats.org/officeDocument/2006/relationships/hyperlink" Target="https://nsip-documents.planninginspectorate.gov.uk/published-documents/EN010152-000152-6.2%20Fig%202-3%20Indicative%20Site%20Layout%20Plan.pdf" TargetMode="External"/><Relationship Id="rId165" Type="http://schemas.openxmlformats.org/officeDocument/2006/relationships/hyperlink" Target="https://nsip-documents.planninginspectorate.gov.uk/published-documents/EN010152-000268-7.17%20Framework%20CTMP%20Part%201%20-%20Rev1%20(Clean).pdf" TargetMode="External"/><Relationship Id="rId186" Type="http://schemas.openxmlformats.org/officeDocument/2006/relationships/hyperlink" Target="https://nsip-documents.planninginspectorate.gov.uk/published-documents/EN010152-000419-7.13%20Framework%20PRoW%20Management%20Plan%20(Clean).pdf" TargetMode="External"/><Relationship Id="rId211" Type="http://schemas.openxmlformats.org/officeDocument/2006/relationships/hyperlink" Target="https://nsip-documents.planninginspectorate.gov.uk/published-documents/EN010152-000085-6.1%20Chapter%2011%20Noise%20and%20Vibration.pdf" TargetMode="External"/><Relationship Id="rId232" Type="http://schemas.openxmlformats.org/officeDocument/2006/relationships/hyperlink" Target="https://nsip-documents.planninginspectorate.gov.uk/published-documents/EN010152-000067-7.15%20Framework%20Skills,%20Supply%20Chain%20and%20Employment%20Plan.pdf" TargetMode="External"/><Relationship Id="rId253" Type="http://schemas.openxmlformats.org/officeDocument/2006/relationships/hyperlink" Target="https://nsip-documents.planninginspectorate.gov.uk/published-documents/EN010152-000142-6.3%20Appndx%2014-3%20Phase%201%20Preliminary%20Risk%20Assessment%20-%20Solar%20PV%20Site.pdf" TargetMode="External"/><Relationship Id="rId274" Type="http://schemas.openxmlformats.org/officeDocument/2006/relationships/hyperlink" Target="https://nsip-documents.planninginspectorate.gov.uk/published-documents/EN010152-000088-6.1%20Chapter%2014%20Other%20Environmental%20Topics.pdf" TargetMode="External"/><Relationship Id="rId295" Type="http://schemas.openxmlformats.org/officeDocument/2006/relationships/hyperlink" Target="https://nsip-documents.planninginspectorate.gov.uk/published-documents/EN010152-000391-8.15%20Land%20Rights%20Tracker.pdf" TargetMode="External"/><Relationship Id="rId27" Type="http://schemas.openxmlformats.org/officeDocument/2006/relationships/hyperlink" Target="https://nsip-documents.planninginspectorate.gov.uk/published-documents/EN010152-000076-6.1%20Chapter%202%20The%20Scheme_Redacted.pdf" TargetMode="External"/><Relationship Id="rId48" Type="http://schemas.openxmlformats.org/officeDocument/2006/relationships/hyperlink" Target="https://nsip-documents.planninginspectorate.gov.uk/published-documents/EN010152-000084-6.1%20Chapter%2010%20Landscape%20and%20Visual%20Amenity.pdf" TargetMode="External"/><Relationship Id="rId69" Type="http://schemas.openxmlformats.org/officeDocument/2006/relationships/hyperlink" Target="https://nsip-documents.planninginspectorate.gov.uk/published-documents/EN010152-000111-Confidential%20Holding%20Page%208-7.pdf" TargetMode="External"/><Relationship Id="rId113" Type="http://schemas.openxmlformats.org/officeDocument/2006/relationships/hyperlink" Target="https://nsip-documents.planninginspectorate.gov.uk/published-documents/EN010152-000119-6.3%20Appndx%209-4%20Framework%20Drainage%20Strategy.pdf" TargetMode="External"/><Relationship Id="rId134" Type="http://schemas.openxmlformats.org/officeDocument/2006/relationships/hyperlink" Target="https://nsip-documents.planninginspectorate.gov.uk/published-documents/EN010152-000062-7.10%20Framework%20Soil%20Management%20Plan.pdf" TargetMode="External"/><Relationship Id="rId80" Type="http://schemas.openxmlformats.org/officeDocument/2006/relationships/hyperlink" Target="https://nsip-documents.planninginspectorate.gov.uk/published-documents/EN010152-000082-6.1%20Chapter%208%20Ecology.pdf" TargetMode="External"/><Relationship Id="rId155" Type="http://schemas.openxmlformats.org/officeDocument/2006/relationships/hyperlink" Target="https://nsip-documents.planninginspectorate.gov.uk/published-documents/EN010152-000402-8.16%20Framework%20Archaeological%20Mitigation%20Strategy.pdf" TargetMode="External"/><Relationship Id="rId176" Type="http://schemas.openxmlformats.org/officeDocument/2006/relationships/hyperlink" Target="https://nsip-documents.planninginspectorate.gov.uk/published-documents/EN010152-000202-6.2%20Fig%2013-2%20Traffic%20Survey%20Locations.pdf" TargetMode="External"/><Relationship Id="rId197" Type="http://schemas.openxmlformats.org/officeDocument/2006/relationships/hyperlink" Target="https://nsip-documents.planninginspectorate.gov.uk/published-documents/EN010152-000211-6.5%20Environmental%20Mitigation%20and%20Commitments%20Register.pdf" TargetMode="External"/><Relationship Id="rId201" Type="http://schemas.openxmlformats.org/officeDocument/2006/relationships/hyperlink" Target="https://nsip-documents.planninginspectorate.gov.uk/published-documents/EN010152-000085-6.1%20Chapter%2011%20Noise%20and%20Vibration.pdf" TargetMode="External"/><Relationship Id="rId222" Type="http://schemas.openxmlformats.org/officeDocument/2006/relationships/hyperlink" Target="https://nsip-documents.planninginspectorate.gov.uk/published-documents/EN010152-000130-6.3%20Appndx%2011-3%20Baseline%20Noise%20Survey.pdf" TargetMode="External"/><Relationship Id="rId243" Type="http://schemas.openxmlformats.org/officeDocument/2006/relationships/hyperlink" Target="https://nsip-documents.planninginspectorate.gov.uk/published-documents/EN010152-000062-7.10%20Framework%20Soil%20Management%20Plan.pdf" TargetMode="External"/><Relationship Id="rId264" Type="http://schemas.openxmlformats.org/officeDocument/2006/relationships/hyperlink" Target="https://nsip-documents.planninginspectorate.gov.uk/published-documents/EN010152-000068-7.16%20Framework%20Battery%20Safety%20Management%20Plan.pdf" TargetMode="External"/><Relationship Id="rId285" Type="http://schemas.openxmlformats.org/officeDocument/2006/relationships/hyperlink" Target="https://nsip-documents.planninginspectorate.gov.uk/published-documents/EN010152-000397-Angus%20Walker%20-%20Written%20Summary%20of%20Oral%20Submissions%20Made%20at%20Issue%20Specific%20Hearing%20on%2020%20March%202025.pdf" TargetMode="External"/><Relationship Id="rId17" Type="http://schemas.openxmlformats.org/officeDocument/2006/relationships/header" Target="header2.xml"/><Relationship Id="rId38" Type="http://schemas.openxmlformats.org/officeDocument/2006/relationships/hyperlink" Target="https://nsip-documents.planninginspectorate.gov.uk/published-documents/EN010152-000053-7.1%20Planning%20Statement.pdf" TargetMode="External"/><Relationship Id="rId59" Type="http://schemas.openxmlformats.org/officeDocument/2006/relationships/hyperlink" Target="https://national-infrastructure-consenting.planninginspectorate.gov.uk/projects/EN010152/representations/100000030" TargetMode="External"/><Relationship Id="rId103" Type="http://schemas.openxmlformats.org/officeDocument/2006/relationships/hyperlink" Target="https://nsip-documents.planninginspectorate.gov.uk/published-documents/EN010152-000389-8.4%20Applicant's%20Response%20to%20Relevant%20Representations.pdf" TargetMode="External"/><Relationship Id="rId124" Type="http://schemas.openxmlformats.org/officeDocument/2006/relationships/hyperlink" Target="https://nsip-documents.planninginspectorate.gov.uk/published-documents/EN010152-000117-6.3%20Appndx%209-3%20Flood%20Risk%20Assessment%20Annexes_Redacted.pdf" TargetMode="External"/><Relationship Id="rId70" Type="http://schemas.openxmlformats.org/officeDocument/2006/relationships/hyperlink" Target="https://nsip-documents.planninginspectorate.gov.uk/published-documents/EN010152-000113-6.3%20Appndx%208-8%20Non-Breeding%20Birds%20Report.pdf" TargetMode="External"/><Relationship Id="rId91" Type="http://schemas.openxmlformats.org/officeDocument/2006/relationships/hyperlink" Target="https://nsip-documents.planninginspectorate.gov.uk/published-documents/EN010152-000082-6.1%20Chapter%208%20Ecology.pdf" TargetMode="External"/><Relationship Id="rId145" Type="http://schemas.openxmlformats.org/officeDocument/2006/relationships/hyperlink" Target="https://nsip-documents.planninginspectorate.gov.uk/published-documents/EN010152-000062-7.10%20Framework%20Soil%20Management%20Plan.pdf" TargetMode="External"/><Relationship Id="rId166" Type="http://schemas.openxmlformats.org/officeDocument/2006/relationships/hyperlink" Target="https://national-infrastructure-consenting.planninginspectorate.gov.uk/projects/EN010152/representations/100000017" TargetMode="External"/><Relationship Id="rId187" Type="http://schemas.openxmlformats.org/officeDocument/2006/relationships/hyperlink" Target="https://nsip-documents.planninginspectorate.gov.uk/published-documents/EN010152-000053-7.1%20Planning%20Statement.pdf" TargetMode="External"/><Relationship Id="rId1" Type="http://schemas.openxmlformats.org/officeDocument/2006/relationships/customXml" Target="../customXml/item1.xml"/><Relationship Id="rId212" Type="http://schemas.openxmlformats.org/officeDocument/2006/relationships/hyperlink" Target="https://nsip-documents.planninginspectorate.gov.uk/published-documents/EN010152-000425-7.7%20Framework%20Construction%20Environmental%20Management%20Plan%20(Clean).pdf" TargetMode="External"/><Relationship Id="rId233" Type="http://schemas.openxmlformats.org/officeDocument/2006/relationships/hyperlink" Target="https://nsip-documents.planninginspectorate.gov.uk/published-documents/EN010152-000379-20250430%20-%20City%20of%20Doncaster%20Council%20Local%20Impact%20Report%20FINAL%20FOR%20SUBMISSION.pdf" TargetMode="External"/><Relationship Id="rId254" Type="http://schemas.openxmlformats.org/officeDocument/2006/relationships/hyperlink" Target="https://national-infrastructure-consenting.planninginspectorate.gov.uk/projects/EN010152/representations/100000071" TargetMode="External"/><Relationship Id="rId28" Type="http://schemas.openxmlformats.org/officeDocument/2006/relationships/hyperlink" Target="https://nsip-documents.planninginspectorate.gov.uk/published-documents/EN010152-000056-7.4%20Outline%20Design%20Parameters%20Statement.pdf" TargetMode="External"/><Relationship Id="rId49" Type="http://schemas.openxmlformats.org/officeDocument/2006/relationships/hyperlink" Target="https://nsip-documents.planninginspectorate.gov.uk/published-documents/EN010152-000084-6.1%20Chapter%2010%20Landscape%20and%20Visual%20Amenity.pdf" TargetMode="External"/><Relationship Id="rId114" Type="http://schemas.openxmlformats.org/officeDocument/2006/relationships/hyperlink" Target="https://nsip-documents.planninginspectorate.gov.uk/published-documents/EN010152-000118-6.3%20Appndx%209-3%20Flood%20Risk%20Assessment.pdf" TargetMode="External"/><Relationship Id="rId275" Type="http://schemas.openxmlformats.org/officeDocument/2006/relationships/hyperlink" Target="https://nsip-documents.planninginspectorate.gov.uk/published-documents/EN010152-000053-7.1%20Planning%20Statement.pdf" TargetMode="External"/><Relationship Id="rId296" Type="http://schemas.openxmlformats.org/officeDocument/2006/relationships/hyperlink" Target="https://nsip-documents.planninginspectorate.gov.uk/published-documents/EN010152-000391-8.15%20Land%20Rights%20Tracker.pdf" TargetMode="External"/><Relationship Id="rId60" Type="http://schemas.openxmlformats.org/officeDocument/2006/relationships/hyperlink" Target="https://national-infrastructure-consenting.planninginspectorate.gov.uk/projects/EN010152/representations/100000048" TargetMode="External"/><Relationship Id="rId81" Type="http://schemas.openxmlformats.org/officeDocument/2006/relationships/hyperlink" Target="https://nsip-documents.planninginspectorate.gov.uk/published-documents/EN010152-000109-6.3%20Appndx%208-5%20Hedgerow%20Report.pdf" TargetMode="External"/><Relationship Id="rId135" Type="http://schemas.openxmlformats.org/officeDocument/2006/relationships/hyperlink" Target="https://national-infrastructure-consenting.planninginspectorate.gov.uk/projects/EN010152/representations/100000071" TargetMode="External"/><Relationship Id="rId156" Type="http://schemas.openxmlformats.org/officeDocument/2006/relationships/hyperlink" Target="https://nsip-documents.planninginspectorate.gov.uk/published-documents/EN010152-000211-6.5%20Environmental%20Mitigation%20and%20Commitments%20Register.pdf" TargetMode="External"/><Relationship Id="rId177" Type="http://schemas.openxmlformats.org/officeDocument/2006/relationships/hyperlink" Target="https://nsip-documents.planninginspectorate.gov.uk/published-documents/EN010152-000138-6.3%20Appndx%2013-4%20Transport%20Assessment.pdf" TargetMode="External"/><Relationship Id="rId198" Type="http://schemas.openxmlformats.org/officeDocument/2006/relationships/hyperlink" Target="https://nsip-documents.planninginspectorate.gov.uk/published-documents/EN010152-000085-6.1%20Chapter%2011%20Noise%20and%20Vibration.pdf" TargetMode="External"/><Relationship Id="rId202" Type="http://schemas.openxmlformats.org/officeDocument/2006/relationships/hyperlink" Target="https://nsip-documents.planninginspectorate.gov.uk/published-documents/EN010152-000085-6.1%20Chapter%2011%20Noise%20and%20Vibration.pdf" TargetMode="External"/><Relationship Id="rId223" Type="http://schemas.openxmlformats.org/officeDocument/2006/relationships/hyperlink" Target="https://nsip-documents.planninginspectorate.gov.uk/published-documents/EN010152-000085-6.1%20Chapter%2011%20Noise%20and%20Vibration.pdf" TargetMode="External"/><Relationship Id="rId244" Type="http://schemas.openxmlformats.org/officeDocument/2006/relationships/hyperlink" Target="https://nsip-documents.planninginspectorate.gov.uk/published-documents/EN010152-000088-6.1%20Chapter%2014%20Other%20Environmental%20Topics.pdf" TargetMode="External"/><Relationship Id="rId18" Type="http://schemas.openxmlformats.org/officeDocument/2006/relationships/hyperlink" Target="https://nsip-documents.planninginspectorate.gov.uk/published-documents/EN010152-000397-Angus%20Walker%20-%20Written%20Summary%20of%20Oral%20Submissions%20Made%20at%20Issue%20Specific%20Hearing%20on%2020%20March%202025.pdf" TargetMode="External"/><Relationship Id="rId39" Type="http://schemas.openxmlformats.org/officeDocument/2006/relationships/hyperlink" Target="https://national-infrastructure-consenting.planninginspectorate.gov.uk/projects/EN010152/representations/100000071" TargetMode="External"/><Relationship Id="rId265" Type="http://schemas.openxmlformats.org/officeDocument/2006/relationships/hyperlink" Target="https://nsip-documents.planninginspectorate.gov.uk/published-documents/EN010152-000152-6.2%20Fig%202-3%20Indicative%20Site%20Layout%20Plan.pdf" TargetMode="External"/><Relationship Id="rId286" Type="http://schemas.openxmlformats.org/officeDocument/2006/relationships/hyperlink" Target="https://nsip-documents.planninginspectorate.gov.uk/published-documents/EN010152-000042-4.1%20Statement%20of%20Reasons.pdf" TargetMode="External"/><Relationship Id="rId50" Type="http://schemas.openxmlformats.org/officeDocument/2006/relationships/hyperlink" Target="https://nsip-documents.planninginspectorate.gov.uk/published-documents/EN010152-000084-6.1%20Chapter%2010%20Landscape%20and%20Visual%20Amenity.pdf" TargetMode="External"/><Relationship Id="rId104" Type="http://schemas.openxmlformats.org/officeDocument/2006/relationships/hyperlink" Target="https://nsip-documents.planninginspectorate.gov.uk/published-documents/EN010152-000389-8.4%20Applicant's%20Response%20to%20Relevant%20Representations.pdf" TargetMode="External"/><Relationship Id="rId125" Type="http://schemas.openxmlformats.org/officeDocument/2006/relationships/hyperlink" Target="https://nsip-documents.planninginspectorate.gov.uk/published-documents/EN010152-000118-6.3%20Appndx%209-3%20Flood%20Risk%20Assessment.pdf" TargetMode="External"/><Relationship Id="rId146" Type="http://schemas.openxmlformats.org/officeDocument/2006/relationships/hyperlink" Target="https://nsip-documents.planninginspectorate.gov.uk/published-documents/EN010152-000062-7.10%20Framework%20Soil%20Management%20Plan.pdf" TargetMode="External"/><Relationship Id="rId167" Type="http://schemas.openxmlformats.org/officeDocument/2006/relationships/hyperlink" Target="https://nsip-documents.planninginspectorate.gov.uk/published-documents/EN010152-000389-8.4%20Applicant's%20Response%20to%20Relevant%20Representations.pdf" TargetMode="External"/><Relationship Id="rId188" Type="http://schemas.openxmlformats.org/officeDocument/2006/relationships/hyperlink" Target="https://nsip-documents.planninginspectorate.gov.uk/published-documents/EN010152-000419-7.13%20Framework%20PRoW%20Management%20Plan%20(Clea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D096CCB52E48AD0C5EDE54B80C64" ma:contentTypeVersion="12" ma:contentTypeDescription="Create a new document." ma:contentTypeScope="" ma:versionID="570486f04dc9ded3c6f258df9d4c38aa">
  <xsd:schema xmlns:xsd="http://www.w3.org/2001/XMLSchema" xmlns:xs="http://www.w3.org/2001/XMLSchema" xmlns:p="http://schemas.microsoft.com/office/2006/metadata/properties" xmlns:ns2="ecae52c2-f169-45d4-aa43-5a9ed0b3e711" xmlns:ns3="6e3343c9-444a-4fef-8910-46249e48e535" targetNamespace="http://schemas.microsoft.com/office/2006/metadata/properties" ma:root="true" ma:fieldsID="830c25b09b9f4f468ff5932d95f1e934" ns2:_="" ns3:_="">
    <xsd:import namespace="ecae52c2-f169-45d4-aa43-5a9ed0b3e711"/>
    <xsd:import namespace="6e3343c9-444a-4fef-8910-46249e48e5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52c2-f169-45d4-aa43-5a9ed0b3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343c9-444a-4fef-8910-46249e48e5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706750-a05b-4c5c-80b3-6badfdf993c8}" ma:internalName="TaxCatchAll" ma:showField="CatchAllData" ma:web="6e3343c9-444a-4fef-8910-46249e48e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e3343c9-444a-4fef-8910-46249e48e535" xsi:nil="true"/>
    <lcf76f155ced4ddcb4097134ff3c332f xmlns="ecae52c2-f169-45d4-aa43-5a9ed0b3e71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9DCA0-1C73-41B8-BF65-27AA7902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52c2-f169-45d4-aa43-5a9ed0b3e711"/>
    <ds:schemaRef ds:uri="6e3343c9-444a-4fef-8910-46249e48e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4.xml><?xml version="1.0" encoding="utf-8"?>
<ds:datastoreItem xmlns:ds="http://schemas.openxmlformats.org/officeDocument/2006/customXml" ds:itemID="{A164A74D-0316-423E-904E-B39813F013F0}">
  <ds:schemaRefs>
    <ds:schemaRef ds:uri="http://purl.org/dc/elements/1.1/"/>
    <ds:schemaRef ds:uri="http://schemas.microsoft.com/office/2006/metadata/properties"/>
    <ds:schemaRef ds:uri="ecae52c2-f169-45d4-aa43-5a9ed0b3e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e3343c9-444a-4fef-8910-46249e48e535"/>
    <ds:schemaRef ds:uri="http://www.w3.org/XML/1998/namespace"/>
    <ds:schemaRef ds:uri="http://purl.org/dc/dcmitype/"/>
  </ds:schemaRefs>
</ds:datastoreItem>
</file>

<file path=customXml/itemProps5.xml><?xml version="1.0" encoding="utf-8"?>
<ds:datastoreItem xmlns:ds="http://schemas.openxmlformats.org/officeDocument/2006/customXml" ds:itemID="{AAF706DB-5BEB-442F-B0CD-15BAD31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17156</TotalTime>
  <Pages>47</Pages>
  <Words>22249</Words>
  <Characters>126822</Characters>
  <Application>Microsoft Office Word</Application>
  <DocSecurity>2</DocSecurity>
  <Lines>1056</Lines>
  <Paragraphs>297</Paragraphs>
  <ScaleCrop>false</ScaleCrop>
  <HeadingPairs>
    <vt:vector size="2" baseType="variant">
      <vt:variant>
        <vt:lpstr>Title</vt:lpstr>
      </vt:variant>
      <vt:variant>
        <vt:i4>1</vt:i4>
      </vt:variant>
    </vt:vector>
  </HeadingPairs>
  <TitlesOfParts>
    <vt:vector size="1" baseType="lpstr">
      <vt:lpstr>Table 2: Examining authority’s general questions arising from the draft Development Consent Order (DCO)</vt:lpstr>
    </vt:vector>
  </TitlesOfParts>
  <Company>DCLG</Company>
  <LinksUpToDate>false</LinksUpToDate>
  <CharactersWithSpaces>148774</CharactersWithSpaces>
  <SharedDoc>false</SharedDoc>
  <HLinks>
    <vt:vector size="1800" baseType="variant">
      <vt:variant>
        <vt:i4>6357095</vt:i4>
      </vt:variant>
      <vt:variant>
        <vt:i4>939</vt:i4>
      </vt:variant>
      <vt:variant>
        <vt:i4>0</vt:i4>
      </vt:variant>
      <vt:variant>
        <vt:i4>5</vt:i4>
      </vt:variant>
      <vt:variant>
        <vt:lpwstr>https://nsip-documents.planninginspectorate.gov.uk/published-documents/EN010152-000391-8.15 Land Rights Tracker.pdf</vt:lpwstr>
      </vt:variant>
      <vt:variant>
        <vt:lpwstr/>
      </vt:variant>
      <vt:variant>
        <vt:i4>6357095</vt:i4>
      </vt:variant>
      <vt:variant>
        <vt:i4>936</vt:i4>
      </vt:variant>
      <vt:variant>
        <vt:i4>0</vt:i4>
      </vt:variant>
      <vt:variant>
        <vt:i4>5</vt:i4>
      </vt:variant>
      <vt:variant>
        <vt:lpwstr>https://nsip-documents.planninginspectorate.gov.uk/published-documents/EN010152-000391-8.15 Land Rights Tracker.pdf</vt:lpwstr>
      </vt:variant>
      <vt:variant>
        <vt:lpwstr/>
      </vt:variant>
      <vt:variant>
        <vt:i4>13</vt:i4>
      </vt:variant>
      <vt:variant>
        <vt:i4>933</vt:i4>
      </vt:variant>
      <vt:variant>
        <vt:i4>0</vt:i4>
      </vt:variant>
      <vt:variant>
        <vt:i4>5</vt:i4>
      </vt:variant>
      <vt:variant>
        <vt:lpwstr>https://nsip-documents.planninginspectorate.gov.uk/published-documents/EN010152-000045-2.1 Land Plan.pdf</vt:lpwstr>
      </vt:variant>
      <vt:variant>
        <vt:lpwstr/>
      </vt:variant>
      <vt:variant>
        <vt:i4>983055</vt:i4>
      </vt:variant>
      <vt:variant>
        <vt:i4>930</vt:i4>
      </vt:variant>
      <vt:variant>
        <vt:i4>0</vt:i4>
      </vt:variant>
      <vt:variant>
        <vt:i4>5</vt:i4>
      </vt:variant>
      <vt:variant>
        <vt:lpwstr>https://nsip-documents.planninginspectorate.gov.uk/published-documents/EN010152-000377-Mark Henstock.pdf</vt:lpwstr>
      </vt:variant>
      <vt:variant>
        <vt:lpwstr/>
      </vt:variant>
      <vt:variant>
        <vt:i4>851984</vt:i4>
      </vt:variant>
      <vt:variant>
        <vt:i4>927</vt:i4>
      </vt:variant>
      <vt:variant>
        <vt:i4>0</vt:i4>
      </vt:variant>
      <vt:variant>
        <vt:i4>5</vt:i4>
      </vt:variant>
      <vt:variant>
        <vt:lpwstr>https://nsip-documents.planninginspectorate.gov.uk/published-documents/EN010152-000385-4.3 Book of reference (Clean).pdf</vt:lpwstr>
      </vt:variant>
      <vt:variant>
        <vt:lpwstr/>
      </vt:variant>
      <vt:variant>
        <vt:i4>13</vt:i4>
      </vt:variant>
      <vt:variant>
        <vt:i4>924</vt:i4>
      </vt:variant>
      <vt:variant>
        <vt:i4>0</vt:i4>
      </vt:variant>
      <vt:variant>
        <vt:i4>5</vt:i4>
      </vt:variant>
      <vt:variant>
        <vt:lpwstr>https://nsip-documents.planninginspectorate.gov.uk/published-documents/EN010152-000045-2.1 Land Plan.pdf</vt:lpwstr>
      </vt:variant>
      <vt:variant>
        <vt:lpwstr/>
      </vt:variant>
      <vt:variant>
        <vt:i4>2883689</vt:i4>
      </vt:variant>
      <vt:variant>
        <vt:i4>921</vt:i4>
      </vt:variant>
      <vt:variant>
        <vt:i4>0</vt:i4>
      </vt:variant>
      <vt:variant>
        <vt:i4>5</vt:i4>
      </vt:variant>
      <vt:variant>
        <vt:lpwstr>https://nsip-documents.planninginspectorate.gov.uk/published-documents/EN010152-000042-4.1 Statement of Reasons.pdf</vt:lpwstr>
      </vt:variant>
      <vt:variant>
        <vt:lpwstr/>
      </vt:variant>
      <vt:variant>
        <vt:i4>851984</vt:i4>
      </vt:variant>
      <vt:variant>
        <vt:i4>918</vt:i4>
      </vt:variant>
      <vt:variant>
        <vt:i4>0</vt:i4>
      </vt:variant>
      <vt:variant>
        <vt:i4>5</vt:i4>
      </vt:variant>
      <vt:variant>
        <vt:lpwstr>https://nsip-documents.planninginspectorate.gov.uk/published-documents/EN010152-000385-4.3 Book of reference (Clean).pdf</vt:lpwstr>
      </vt:variant>
      <vt:variant>
        <vt:lpwstr/>
      </vt:variant>
      <vt:variant>
        <vt:i4>7405671</vt:i4>
      </vt:variant>
      <vt:variant>
        <vt:i4>915</vt:i4>
      </vt:variant>
      <vt:variant>
        <vt:i4>0</vt:i4>
      </vt:variant>
      <vt:variant>
        <vt:i4>5</vt:i4>
      </vt:variant>
      <vt:variant>
        <vt:lpwstr>https://nsip-documents.planninginspectorate.gov.uk/published-documents/EN010152-000056-7.4 Outline Design Parameters Statement.pdf</vt:lpwstr>
      </vt:variant>
      <vt:variant>
        <vt:lpwstr/>
      </vt:variant>
      <vt:variant>
        <vt:i4>2883689</vt:i4>
      </vt:variant>
      <vt:variant>
        <vt:i4>912</vt:i4>
      </vt:variant>
      <vt:variant>
        <vt:i4>0</vt:i4>
      </vt:variant>
      <vt:variant>
        <vt:i4>5</vt:i4>
      </vt:variant>
      <vt:variant>
        <vt:lpwstr>https://nsip-documents.planninginspectorate.gov.uk/published-documents/EN010152-000042-4.1 Statement of Reasons.pdf</vt:lpwstr>
      </vt:variant>
      <vt:variant>
        <vt:lpwstr/>
      </vt:variant>
      <vt:variant>
        <vt:i4>2883689</vt:i4>
      </vt:variant>
      <vt:variant>
        <vt:i4>909</vt:i4>
      </vt:variant>
      <vt:variant>
        <vt:i4>0</vt:i4>
      </vt:variant>
      <vt:variant>
        <vt:i4>5</vt:i4>
      </vt:variant>
      <vt:variant>
        <vt:lpwstr>https://nsip-documents.planninginspectorate.gov.uk/published-documents/EN010152-000042-4.1 Statement of Reasons.pdf</vt:lpwstr>
      </vt:variant>
      <vt:variant>
        <vt:lpwstr/>
      </vt:variant>
      <vt:variant>
        <vt:i4>131100</vt:i4>
      </vt:variant>
      <vt:variant>
        <vt:i4>906</vt:i4>
      </vt:variant>
      <vt:variant>
        <vt:i4>0</vt:i4>
      </vt:variant>
      <vt:variant>
        <vt:i4>5</vt:i4>
      </vt:variant>
      <vt:variant>
        <vt:lpwstr>https://nsip-documents.planninginspectorate.gov.uk/published-documents/EN010152-000397-Angus Walker - Written Summary of Oral Submissions Made at Issue Specific Hearing on 20 March 2025.pdf</vt:lpwstr>
      </vt:variant>
      <vt:variant>
        <vt:lpwstr/>
      </vt:variant>
      <vt:variant>
        <vt:i4>2621477</vt:i4>
      </vt:variant>
      <vt:variant>
        <vt:i4>903</vt:i4>
      </vt:variant>
      <vt:variant>
        <vt:i4>0</vt:i4>
      </vt:variant>
      <vt:variant>
        <vt:i4>5</vt:i4>
      </vt:variant>
      <vt:variant>
        <vt:lpwstr>https://nsip-documents.planninginspectorate.gov.uk/published-documents/EN010152-000302-Elba Securities and Able UK Ltd.pdf</vt:lpwstr>
      </vt:variant>
      <vt:variant>
        <vt:lpwstr/>
      </vt:variant>
      <vt:variant>
        <vt:i4>851984</vt:i4>
      </vt:variant>
      <vt:variant>
        <vt:i4>900</vt:i4>
      </vt:variant>
      <vt:variant>
        <vt:i4>0</vt:i4>
      </vt:variant>
      <vt:variant>
        <vt:i4>5</vt:i4>
      </vt:variant>
      <vt:variant>
        <vt:lpwstr>https://nsip-documents.planninginspectorate.gov.uk/published-documents/EN010152-000385-4.3 Book of reference (Clean).pdf</vt:lpwstr>
      </vt:variant>
      <vt:variant>
        <vt:lpwstr/>
      </vt:variant>
      <vt:variant>
        <vt:i4>5373980</vt:i4>
      </vt:variant>
      <vt:variant>
        <vt:i4>897</vt:i4>
      </vt:variant>
      <vt:variant>
        <vt:i4>0</vt:i4>
      </vt:variant>
      <vt:variant>
        <vt:i4>5</vt:i4>
      </vt:variant>
      <vt:variant>
        <vt:lpwstr>https://nsip-documents.planninginspectorate.gov.uk/published-documents/EN010152-000088-6.1 Chapter 14 Other Environmental Topics.pdf</vt:lpwstr>
      </vt:variant>
      <vt:variant>
        <vt:lpwstr/>
      </vt:variant>
      <vt:variant>
        <vt:i4>1114140</vt:i4>
      </vt:variant>
      <vt:variant>
        <vt:i4>894</vt:i4>
      </vt:variant>
      <vt:variant>
        <vt:i4>0</vt:i4>
      </vt:variant>
      <vt:variant>
        <vt:i4>5</vt:i4>
      </vt:variant>
      <vt:variant>
        <vt:lpwstr>https://nsip-documents.planninginspectorate.gov.uk/published-documents/EN010152-000089-6.1 Chapter 15 Cumulative Effects and Interactions.pdf</vt:lpwstr>
      </vt:variant>
      <vt:variant>
        <vt:lpwstr/>
      </vt:variant>
      <vt:variant>
        <vt:i4>5177350</vt:i4>
      </vt:variant>
      <vt:variant>
        <vt:i4>891</vt:i4>
      </vt:variant>
      <vt:variant>
        <vt:i4>0</vt:i4>
      </vt:variant>
      <vt:variant>
        <vt:i4>5</vt:i4>
      </vt:variant>
      <vt:variant>
        <vt:lpwstr>https://nsip-documents.planninginspectorate.gov.uk/published-documents/EN010152-000206-6.2 Fig 14-1 Dust Risk Assessment.pdf</vt:lpwstr>
      </vt:variant>
      <vt:variant>
        <vt:lpwstr/>
      </vt:variant>
      <vt:variant>
        <vt:i4>5373980</vt:i4>
      </vt:variant>
      <vt:variant>
        <vt:i4>888</vt:i4>
      </vt:variant>
      <vt:variant>
        <vt:i4>0</vt:i4>
      </vt:variant>
      <vt:variant>
        <vt:i4>5</vt:i4>
      </vt:variant>
      <vt:variant>
        <vt:lpwstr>https://nsip-documents.planninginspectorate.gov.uk/published-documents/EN010152-000088-6.1 Chapter 14 Other Environmental Topics.pdf</vt:lpwstr>
      </vt:variant>
      <vt:variant>
        <vt:lpwstr/>
      </vt:variant>
      <vt:variant>
        <vt:i4>5373980</vt:i4>
      </vt:variant>
      <vt:variant>
        <vt:i4>885</vt:i4>
      </vt:variant>
      <vt:variant>
        <vt:i4>0</vt:i4>
      </vt:variant>
      <vt:variant>
        <vt:i4>5</vt:i4>
      </vt:variant>
      <vt:variant>
        <vt:lpwstr>https://nsip-documents.planninginspectorate.gov.uk/published-documents/EN010152-000088-6.1 Chapter 14 Other Environmental Topics.pdf</vt:lpwstr>
      </vt:variant>
      <vt:variant>
        <vt:lpwstr/>
      </vt:variant>
      <vt:variant>
        <vt:i4>5046344</vt:i4>
      </vt:variant>
      <vt:variant>
        <vt:i4>882</vt:i4>
      </vt:variant>
      <vt:variant>
        <vt:i4>0</vt:i4>
      </vt:variant>
      <vt:variant>
        <vt:i4>5</vt:i4>
      </vt:variant>
      <vt:variant>
        <vt:lpwstr>https://nsip-documents.planninginspectorate.gov.uk/published-documents/EN010152-000053-7.1 Planning Statement.pdf</vt:lpwstr>
      </vt:variant>
      <vt:variant>
        <vt:lpwstr/>
      </vt:variant>
      <vt:variant>
        <vt:i4>5373980</vt:i4>
      </vt:variant>
      <vt:variant>
        <vt:i4>879</vt:i4>
      </vt:variant>
      <vt:variant>
        <vt:i4>0</vt:i4>
      </vt:variant>
      <vt:variant>
        <vt:i4>5</vt:i4>
      </vt:variant>
      <vt:variant>
        <vt:lpwstr>https://nsip-documents.planninginspectorate.gov.uk/published-documents/EN010152-000088-6.1 Chapter 14 Other Environmental Topics.pdf</vt:lpwstr>
      </vt:variant>
      <vt:variant>
        <vt:lpwstr/>
      </vt:variant>
      <vt:variant>
        <vt:i4>5046341</vt:i4>
      </vt:variant>
      <vt:variant>
        <vt:i4>876</vt:i4>
      </vt:variant>
      <vt:variant>
        <vt:i4>0</vt:i4>
      </vt:variant>
      <vt:variant>
        <vt:i4>5</vt:i4>
      </vt:variant>
      <vt:variant>
        <vt:lpwstr>https://nsip-documents.planninginspectorate.gov.uk/published-documents/EN010152-000068-7.16 Framework Battery Safety Management Plan.pdf</vt:lpwstr>
      </vt:variant>
      <vt:variant>
        <vt:lpwstr/>
      </vt:variant>
      <vt:variant>
        <vt:i4>7405671</vt:i4>
      </vt:variant>
      <vt:variant>
        <vt:i4>873</vt:i4>
      </vt:variant>
      <vt:variant>
        <vt:i4>0</vt:i4>
      </vt:variant>
      <vt:variant>
        <vt:i4>5</vt:i4>
      </vt:variant>
      <vt:variant>
        <vt:lpwstr>https://nsip-documents.planninginspectorate.gov.uk/published-documents/EN010152-000056-7.4 Outline Design Parameters Statement.pdf</vt:lpwstr>
      </vt:variant>
      <vt:variant>
        <vt:lpwstr/>
      </vt:variant>
      <vt:variant>
        <vt:i4>5046341</vt:i4>
      </vt:variant>
      <vt:variant>
        <vt:i4>870</vt:i4>
      </vt:variant>
      <vt:variant>
        <vt:i4>0</vt:i4>
      </vt:variant>
      <vt:variant>
        <vt:i4>5</vt:i4>
      </vt:variant>
      <vt:variant>
        <vt:lpwstr>https://nsip-documents.planninginspectorate.gov.uk/published-documents/EN010152-000068-7.16 Framework Battery Safety Management Plan.pdf</vt:lpwstr>
      </vt:variant>
      <vt:variant>
        <vt:lpwstr/>
      </vt:variant>
      <vt:variant>
        <vt:i4>5046341</vt:i4>
      </vt:variant>
      <vt:variant>
        <vt:i4>867</vt:i4>
      </vt:variant>
      <vt:variant>
        <vt:i4>0</vt:i4>
      </vt:variant>
      <vt:variant>
        <vt:i4>5</vt:i4>
      </vt:variant>
      <vt:variant>
        <vt:lpwstr>https://nsip-documents.planninginspectorate.gov.uk/published-documents/EN010152-000068-7.16 Framework Battery Safety Management Plan.pdf</vt:lpwstr>
      </vt:variant>
      <vt:variant>
        <vt:lpwstr/>
      </vt:variant>
      <vt:variant>
        <vt:i4>5046341</vt:i4>
      </vt:variant>
      <vt:variant>
        <vt:i4>864</vt:i4>
      </vt:variant>
      <vt:variant>
        <vt:i4>0</vt:i4>
      </vt:variant>
      <vt:variant>
        <vt:i4>5</vt:i4>
      </vt:variant>
      <vt:variant>
        <vt:lpwstr>https://nsip-documents.planninginspectorate.gov.uk/published-documents/EN010152-000068-7.16 Framework Battery Safety Management Plan.pdf</vt:lpwstr>
      </vt:variant>
      <vt:variant>
        <vt:lpwstr/>
      </vt:variant>
      <vt:variant>
        <vt:i4>7405671</vt:i4>
      </vt:variant>
      <vt:variant>
        <vt:i4>861</vt:i4>
      </vt:variant>
      <vt:variant>
        <vt:i4>0</vt:i4>
      </vt:variant>
      <vt:variant>
        <vt:i4>5</vt:i4>
      </vt:variant>
      <vt:variant>
        <vt:lpwstr>https://nsip-documents.planninginspectorate.gov.uk/published-documents/EN010152-000056-7.4 Outline Design Parameters Statement.pdf</vt:lpwstr>
      </vt:variant>
      <vt:variant>
        <vt:lpwstr/>
      </vt:variant>
      <vt:variant>
        <vt:i4>7209003</vt:i4>
      </vt:variant>
      <vt:variant>
        <vt:i4>858</vt:i4>
      </vt:variant>
      <vt:variant>
        <vt:i4>0</vt:i4>
      </vt:variant>
      <vt:variant>
        <vt:i4>5</vt:i4>
      </vt:variant>
      <vt:variant>
        <vt:lpwstr>https://national-infrastructure-consenting.planninginspectorate.gov.uk/projects/EN010152/representations/100000057</vt:lpwstr>
      </vt:variant>
      <vt:variant>
        <vt:lpwstr/>
      </vt:variant>
      <vt:variant>
        <vt:i4>5046341</vt:i4>
      </vt:variant>
      <vt:variant>
        <vt:i4>855</vt:i4>
      </vt:variant>
      <vt:variant>
        <vt:i4>0</vt:i4>
      </vt:variant>
      <vt:variant>
        <vt:i4>5</vt:i4>
      </vt:variant>
      <vt:variant>
        <vt:lpwstr>https://nsip-documents.planninginspectorate.gov.uk/published-documents/EN010152-000068-7.16 Framework Battery Safety Management Plan.pdf</vt:lpwstr>
      </vt:variant>
      <vt:variant>
        <vt:lpwstr/>
      </vt:variant>
      <vt:variant>
        <vt:i4>2293882</vt:i4>
      </vt:variant>
      <vt:variant>
        <vt:i4>852</vt:i4>
      </vt:variant>
      <vt:variant>
        <vt:i4>0</vt:i4>
      </vt:variant>
      <vt:variant>
        <vt:i4>5</vt:i4>
      </vt:variant>
      <vt:variant>
        <vt:lpwstr>https://nsip-documents.planninginspectorate.gov.uk/published-documents/EN010152-000152-6.2 Fig 2-3 Indicative Site Layout Plan.pdf</vt:lpwstr>
      </vt:variant>
      <vt:variant>
        <vt:lpwstr/>
      </vt:variant>
      <vt:variant>
        <vt:i4>5046341</vt:i4>
      </vt:variant>
      <vt:variant>
        <vt:i4>849</vt:i4>
      </vt:variant>
      <vt:variant>
        <vt:i4>0</vt:i4>
      </vt:variant>
      <vt:variant>
        <vt:i4>5</vt:i4>
      </vt:variant>
      <vt:variant>
        <vt:lpwstr>https://nsip-documents.planninginspectorate.gov.uk/published-documents/EN010152-000068-7.16 Framework Battery Safety Management Plan.pdf</vt:lpwstr>
      </vt:variant>
      <vt:variant>
        <vt:lpwstr/>
      </vt:variant>
      <vt:variant>
        <vt:i4>7209003</vt:i4>
      </vt:variant>
      <vt:variant>
        <vt:i4>846</vt:i4>
      </vt:variant>
      <vt:variant>
        <vt:i4>0</vt:i4>
      </vt:variant>
      <vt:variant>
        <vt:i4>5</vt:i4>
      </vt:variant>
      <vt:variant>
        <vt:lpwstr>https://national-infrastructure-consenting.planninginspectorate.gov.uk/projects/EN010152/representations/100000057</vt:lpwstr>
      </vt:variant>
      <vt:variant>
        <vt:lpwstr/>
      </vt:variant>
      <vt:variant>
        <vt:i4>5046341</vt:i4>
      </vt:variant>
      <vt:variant>
        <vt:i4>843</vt:i4>
      </vt:variant>
      <vt:variant>
        <vt:i4>0</vt:i4>
      </vt:variant>
      <vt:variant>
        <vt:i4>5</vt:i4>
      </vt:variant>
      <vt:variant>
        <vt:lpwstr>https://nsip-documents.planninginspectorate.gov.uk/published-documents/EN010152-000068-7.16 Framework Battery Safety Management Plan.pdf</vt:lpwstr>
      </vt:variant>
      <vt:variant>
        <vt:lpwstr/>
      </vt:variant>
      <vt:variant>
        <vt:i4>5046341</vt:i4>
      </vt:variant>
      <vt:variant>
        <vt:i4>840</vt:i4>
      </vt:variant>
      <vt:variant>
        <vt:i4>0</vt:i4>
      </vt:variant>
      <vt:variant>
        <vt:i4>5</vt:i4>
      </vt:variant>
      <vt:variant>
        <vt:lpwstr>https://nsip-documents.planninginspectorate.gov.uk/published-documents/EN010152-000068-7.16 Framework Battery Safety Management Plan.pdf</vt:lpwstr>
      </vt:variant>
      <vt:variant>
        <vt:lpwstr/>
      </vt:variant>
      <vt:variant>
        <vt:i4>5046341</vt:i4>
      </vt:variant>
      <vt:variant>
        <vt:i4>837</vt:i4>
      </vt:variant>
      <vt:variant>
        <vt:i4>0</vt:i4>
      </vt:variant>
      <vt:variant>
        <vt:i4>5</vt:i4>
      </vt:variant>
      <vt:variant>
        <vt:lpwstr>https://nsip-documents.planninginspectorate.gov.uk/published-documents/EN010152-000068-7.16 Framework Battery Safety Management Plan.pdf</vt:lpwstr>
      </vt:variant>
      <vt:variant>
        <vt:lpwstr/>
      </vt:variant>
      <vt:variant>
        <vt:i4>5046341</vt:i4>
      </vt:variant>
      <vt:variant>
        <vt:i4>834</vt:i4>
      </vt:variant>
      <vt:variant>
        <vt:i4>0</vt:i4>
      </vt:variant>
      <vt:variant>
        <vt:i4>5</vt:i4>
      </vt:variant>
      <vt:variant>
        <vt:lpwstr>https://nsip-documents.planninginspectorate.gov.uk/published-documents/EN010152-000068-7.16 Framework Battery Safety Management Plan.pdf</vt:lpwstr>
      </vt:variant>
      <vt:variant>
        <vt:lpwstr/>
      </vt:variant>
      <vt:variant>
        <vt:i4>1835035</vt:i4>
      </vt:variant>
      <vt:variant>
        <vt:i4>831</vt:i4>
      </vt:variant>
      <vt:variant>
        <vt:i4>0</vt:i4>
      </vt:variant>
      <vt:variant>
        <vt:i4>5</vt:i4>
      </vt:variant>
      <vt:variant>
        <vt:lpwstr>https://nsip-documents.planninginspectorate.gov.uk/published-documents/EN010152-000143-6.3 Appndx 14-4 Phase 1 Preliminary Risk Assessment - Grid Connection Corridor Part 1.pdf</vt:lpwstr>
      </vt:variant>
      <vt:variant>
        <vt:lpwstr/>
      </vt:variant>
      <vt:variant>
        <vt:i4>2949166</vt:i4>
      </vt:variant>
      <vt:variant>
        <vt:i4>828</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1179713</vt:i4>
      </vt:variant>
      <vt:variant>
        <vt:i4>825</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6815785</vt:i4>
      </vt:variant>
      <vt:variant>
        <vt:i4>822</vt:i4>
      </vt:variant>
      <vt:variant>
        <vt:i4>0</vt:i4>
      </vt:variant>
      <vt:variant>
        <vt:i4>5</vt:i4>
      </vt:variant>
      <vt:variant>
        <vt:lpwstr>https://national-infrastructure-consenting.planninginspectorate.gov.uk/projects/EN010152/representations/100000071</vt:lpwstr>
      </vt:variant>
      <vt:variant>
        <vt:lpwstr/>
      </vt:variant>
      <vt:variant>
        <vt:i4>6815785</vt:i4>
      </vt:variant>
      <vt:variant>
        <vt:i4>819</vt:i4>
      </vt:variant>
      <vt:variant>
        <vt:i4>0</vt:i4>
      </vt:variant>
      <vt:variant>
        <vt:i4>5</vt:i4>
      </vt:variant>
      <vt:variant>
        <vt:lpwstr>https://national-infrastructure-consenting.planninginspectorate.gov.uk/projects/EN010152/representations/100000071</vt:lpwstr>
      </vt:variant>
      <vt:variant>
        <vt:lpwstr/>
      </vt:variant>
      <vt:variant>
        <vt:i4>7536680</vt:i4>
      </vt:variant>
      <vt:variant>
        <vt:i4>816</vt:i4>
      </vt:variant>
      <vt:variant>
        <vt:i4>0</vt:i4>
      </vt:variant>
      <vt:variant>
        <vt:i4>5</vt:i4>
      </vt:variant>
      <vt:variant>
        <vt:lpwstr>https://nsip-documents.planninginspectorate.gov.uk/published-documents/EN010152-000142-6.3 Appndx 14-3 Phase 1 Preliminary Risk Assessment - Solar PV Site.pdf</vt:lpwstr>
      </vt:variant>
      <vt:variant>
        <vt:lpwstr/>
      </vt:variant>
      <vt:variant>
        <vt:i4>6815785</vt:i4>
      </vt:variant>
      <vt:variant>
        <vt:i4>813</vt:i4>
      </vt:variant>
      <vt:variant>
        <vt:i4>0</vt:i4>
      </vt:variant>
      <vt:variant>
        <vt:i4>5</vt:i4>
      </vt:variant>
      <vt:variant>
        <vt:lpwstr>https://national-infrastructure-consenting.planninginspectorate.gov.uk/projects/EN010152/representations/100000071</vt:lpwstr>
      </vt:variant>
      <vt:variant>
        <vt:lpwstr/>
      </vt:variant>
      <vt:variant>
        <vt:i4>8257586</vt:i4>
      </vt:variant>
      <vt:variant>
        <vt:i4>810</vt:i4>
      </vt:variant>
      <vt:variant>
        <vt:i4>0</vt:i4>
      </vt:variant>
      <vt:variant>
        <vt:i4>5</vt:i4>
      </vt:variant>
      <vt:variant>
        <vt:lpwstr>https://nsip-documents.planninginspectorate.gov.uk/published-documents/EN010152-000062-7.10 Framework Soil Management Plan.pdf</vt:lpwstr>
      </vt:variant>
      <vt:variant>
        <vt:lpwstr/>
      </vt:variant>
      <vt:variant>
        <vt:i4>2949166</vt:i4>
      </vt:variant>
      <vt:variant>
        <vt:i4>807</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5373980</vt:i4>
      </vt:variant>
      <vt:variant>
        <vt:i4>804</vt:i4>
      </vt:variant>
      <vt:variant>
        <vt:i4>0</vt:i4>
      </vt:variant>
      <vt:variant>
        <vt:i4>5</vt:i4>
      </vt:variant>
      <vt:variant>
        <vt:lpwstr>https://nsip-documents.planninginspectorate.gov.uk/published-documents/EN010152-000088-6.1 Chapter 14 Other Environmental Topics.pdf</vt:lpwstr>
      </vt:variant>
      <vt:variant>
        <vt:lpwstr/>
      </vt:variant>
      <vt:variant>
        <vt:i4>5373980</vt:i4>
      </vt:variant>
      <vt:variant>
        <vt:i4>801</vt:i4>
      </vt:variant>
      <vt:variant>
        <vt:i4>0</vt:i4>
      </vt:variant>
      <vt:variant>
        <vt:i4>5</vt:i4>
      </vt:variant>
      <vt:variant>
        <vt:lpwstr>https://nsip-documents.planninginspectorate.gov.uk/published-documents/EN010152-000088-6.1 Chapter 14 Other Environmental Topics.pdf</vt:lpwstr>
      </vt:variant>
      <vt:variant>
        <vt:lpwstr/>
      </vt:variant>
      <vt:variant>
        <vt:i4>5373980</vt:i4>
      </vt:variant>
      <vt:variant>
        <vt:i4>798</vt:i4>
      </vt:variant>
      <vt:variant>
        <vt:i4>0</vt:i4>
      </vt:variant>
      <vt:variant>
        <vt:i4>5</vt:i4>
      </vt:variant>
      <vt:variant>
        <vt:lpwstr>https://nsip-documents.planninginspectorate.gov.uk/published-documents/EN010152-000088-6.1 Chapter 14 Other Environmental Topics.pdf</vt:lpwstr>
      </vt:variant>
      <vt:variant>
        <vt:lpwstr/>
      </vt:variant>
      <vt:variant>
        <vt:i4>8257586</vt:i4>
      </vt:variant>
      <vt:variant>
        <vt:i4>795</vt:i4>
      </vt:variant>
      <vt:variant>
        <vt:i4>0</vt:i4>
      </vt:variant>
      <vt:variant>
        <vt:i4>5</vt:i4>
      </vt:variant>
      <vt:variant>
        <vt:lpwstr>https://nsip-documents.planninginspectorate.gov.uk/published-documents/EN010152-000062-7.10 Framework Soil Management Plan.pdf</vt:lpwstr>
      </vt:variant>
      <vt:variant>
        <vt:lpwstr/>
      </vt:variant>
      <vt:variant>
        <vt:i4>1245203</vt:i4>
      </vt:variant>
      <vt:variant>
        <vt:i4>792</vt:i4>
      </vt:variant>
      <vt:variant>
        <vt:i4>0</vt:i4>
      </vt:variant>
      <vt:variant>
        <vt:i4>5</vt:i4>
      </vt:variant>
      <vt:variant>
        <vt:lpwstr>https://nsip-documents.planninginspectorate.gov.uk/published-documents/EN010152-000071-7.18 Framework Site Waste Management Plan.pdf</vt:lpwstr>
      </vt:variant>
      <vt:variant>
        <vt:lpwstr/>
      </vt:variant>
      <vt:variant>
        <vt:i4>5373980</vt:i4>
      </vt:variant>
      <vt:variant>
        <vt:i4>789</vt:i4>
      </vt:variant>
      <vt:variant>
        <vt:i4>0</vt:i4>
      </vt:variant>
      <vt:variant>
        <vt:i4>5</vt:i4>
      </vt:variant>
      <vt:variant>
        <vt:lpwstr>https://nsip-documents.planninginspectorate.gov.uk/published-documents/EN010152-000088-6.1 Chapter 14 Other Environmental Topics.pdf</vt:lpwstr>
      </vt:variant>
      <vt:variant>
        <vt:lpwstr/>
      </vt:variant>
      <vt:variant>
        <vt:i4>8257586</vt:i4>
      </vt:variant>
      <vt:variant>
        <vt:i4>786</vt:i4>
      </vt:variant>
      <vt:variant>
        <vt:i4>0</vt:i4>
      </vt:variant>
      <vt:variant>
        <vt:i4>5</vt:i4>
      </vt:variant>
      <vt:variant>
        <vt:lpwstr>https://nsip-documents.planninginspectorate.gov.uk/published-documents/EN010152-000062-7.10 Framework Soil Management Plan.pdf</vt:lpwstr>
      </vt:variant>
      <vt:variant>
        <vt:lpwstr/>
      </vt:variant>
      <vt:variant>
        <vt:i4>1245203</vt:i4>
      </vt:variant>
      <vt:variant>
        <vt:i4>783</vt:i4>
      </vt:variant>
      <vt:variant>
        <vt:i4>0</vt:i4>
      </vt:variant>
      <vt:variant>
        <vt:i4>5</vt:i4>
      </vt:variant>
      <vt:variant>
        <vt:lpwstr>https://nsip-documents.planninginspectorate.gov.uk/published-documents/EN010152-000071-7.18 Framework Site Waste Management Plan.pdf</vt:lpwstr>
      </vt:variant>
      <vt:variant>
        <vt:lpwstr/>
      </vt:variant>
      <vt:variant>
        <vt:i4>6815783</vt:i4>
      </vt:variant>
      <vt:variant>
        <vt:i4>780</vt:i4>
      </vt:variant>
      <vt:variant>
        <vt:i4>0</vt:i4>
      </vt:variant>
      <vt:variant>
        <vt:i4>5</vt:i4>
      </vt:variant>
      <vt:variant>
        <vt:lpwstr>https://nsip-documents.planninginspectorate.gov.uk/published-documents/EN010152-000133-6.3 Appndx 12-2 Minerals Safeguarding Report.pdf</vt:lpwstr>
      </vt:variant>
      <vt:variant>
        <vt:lpwstr/>
      </vt:variant>
      <vt:variant>
        <vt:i4>6815783</vt:i4>
      </vt:variant>
      <vt:variant>
        <vt:i4>777</vt:i4>
      </vt:variant>
      <vt:variant>
        <vt:i4>0</vt:i4>
      </vt:variant>
      <vt:variant>
        <vt:i4>5</vt:i4>
      </vt:variant>
      <vt:variant>
        <vt:lpwstr>https://nsip-documents.planninginspectorate.gov.uk/published-documents/EN010152-000133-6.3 Appndx 12-2 Minerals Safeguarding Report.pdf</vt:lpwstr>
      </vt:variant>
      <vt:variant>
        <vt:lpwstr/>
      </vt:variant>
      <vt:variant>
        <vt:i4>7077934</vt:i4>
      </vt:variant>
      <vt:variant>
        <vt:i4>774</vt:i4>
      </vt:variant>
      <vt:variant>
        <vt:i4>0</vt:i4>
      </vt:variant>
      <vt:variant>
        <vt:i4>5</vt:i4>
      </vt:variant>
      <vt:variant>
        <vt:lpwstr>https://nsip-documents.planninginspectorate.gov.uk/published-documents/EN010152-000086-6.1 Chapter 12 Socio Economics and Land Use.pdf</vt:lpwstr>
      </vt:variant>
      <vt:variant>
        <vt:lpwstr/>
      </vt:variant>
      <vt:variant>
        <vt:i4>2556010</vt:i4>
      </vt:variant>
      <vt:variant>
        <vt:i4>771</vt:i4>
      </vt:variant>
      <vt:variant>
        <vt:i4>0</vt:i4>
      </vt:variant>
      <vt:variant>
        <vt:i4>5</vt:i4>
      </vt:variant>
      <vt:variant>
        <vt:lpwstr>https://nsip-documents.planninginspectorate.gov.uk/published-documents/EN010152-000067-7.15 Framework Skills, Supply Chain and Employment Plan.pdf</vt:lpwstr>
      </vt:variant>
      <vt:variant>
        <vt:lpwstr/>
      </vt:variant>
      <vt:variant>
        <vt:i4>2556010</vt:i4>
      </vt:variant>
      <vt:variant>
        <vt:i4>768</vt:i4>
      </vt:variant>
      <vt:variant>
        <vt:i4>0</vt:i4>
      </vt:variant>
      <vt:variant>
        <vt:i4>5</vt:i4>
      </vt:variant>
      <vt:variant>
        <vt:lpwstr>https://nsip-documents.planninginspectorate.gov.uk/published-documents/EN010152-000067-7.15 Framework Skills, Supply Chain and Employment Plan.pdf</vt:lpwstr>
      </vt:variant>
      <vt:variant>
        <vt:lpwstr/>
      </vt:variant>
      <vt:variant>
        <vt:i4>7077934</vt:i4>
      </vt:variant>
      <vt:variant>
        <vt:i4>765</vt:i4>
      </vt:variant>
      <vt:variant>
        <vt:i4>0</vt:i4>
      </vt:variant>
      <vt:variant>
        <vt:i4>5</vt:i4>
      </vt:variant>
      <vt:variant>
        <vt:lpwstr>https://nsip-documents.planninginspectorate.gov.uk/published-documents/EN010152-000086-6.1 Chapter 12 Socio Economics and Land Use.pdf</vt:lpwstr>
      </vt:variant>
      <vt:variant>
        <vt:lpwstr/>
      </vt:variant>
      <vt:variant>
        <vt:i4>7536689</vt:i4>
      </vt:variant>
      <vt:variant>
        <vt:i4>762</vt:i4>
      </vt:variant>
      <vt:variant>
        <vt:i4>0</vt:i4>
      </vt:variant>
      <vt:variant>
        <vt:i4>5</vt:i4>
      </vt:variant>
      <vt:variant>
        <vt:lpwstr>https://nsip-documents.planninginspectorate.gov.uk/published-documents/EN010152-000407-8.5 DRAFT Statement of Common Ground between Fenwick Solar Project Limited and City of Doncaster Council.pdf</vt:lpwstr>
      </vt:variant>
      <vt:variant>
        <vt:lpwstr/>
      </vt:variant>
      <vt:variant>
        <vt:i4>2556010</vt:i4>
      </vt:variant>
      <vt:variant>
        <vt:i4>759</vt:i4>
      </vt:variant>
      <vt:variant>
        <vt:i4>0</vt:i4>
      </vt:variant>
      <vt:variant>
        <vt:i4>5</vt:i4>
      </vt:variant>
      <vt:variant>
        <vt:lpwstr>https://nsip-documents.planninginspectorate.gov.uk/published-documents/EN010152-000067-7.15 Framework Skills, Supply Chain and Employment Plan.pdf</vt:lpwstr>
      </vt:variant>
      <vt:variant>
        <vt:lpwstr/>
      </vt:variant>
      <vt:variant>
        <vt:i4>983118</vt:i4>
      </vt:variant>
      <vt:variant>
        <vt:i4>756</vt:i4>
      </vt:variant>
      <vt:variant>
        <vt:i4>0</vt:i4>
      </vt:variant>
      <vt:variant>
        <vt:i4>5</vt:i4>
      </vt:variant>
      <vt:variant>
        <vt:lpwstr>https://nsip-documents.planninginspectorate.gov.uk/published-documents/EN010152-000379-20250430 - City of Doncaster Council Local Impact Report FINAL FOR SUBMISSION.pdf</vt:lpwstr>
      </vt:variant>
      <vt:variant>
        <vt:lpwstr/>
      </vt:variant>
      <vt:variant>
        <vt:i4>2556010</vt:i4>
      </vt:variant>
      <vt:variant>
        <vt:i4>753</vt:i4>
      </vt:variant>
      <vt:variant>
        <vt:i4>0</vt:i4>
      </vt:variant>
      <vt:variant>
        <vt:i4>5</vt:i4>
      </vt:variant>
      <vt:variant>
        <vt:lpwstr>https://nsip-documents.planninginspectorate.gov.uk/published-documents/EN010152-000067-7.15 Framework Skills, Supply Chain and Employment Plan.pdf</vt:lpwstr>
      </vt:variant>
      <vt:variant>
        <vt:lpwstr/>
      </vt:variant>
      <vt:variant>
        <vt:i4>1179713</vt:i4>
      </vt:variant>
      <vt:variant>
        <vt:i4>750</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1179713</vt:i4>
      </vt:variant>
      <vt:variant>
        <vt:i4>747</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1179713</vt:i4>
      </vt:variant>
      <vt:variant>
        <vt:i4>744</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1179713</vt:i4>
      </vt:variant>
      <vt:variant>
        <vt:i4>741</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2031702</vt:i4>
      </vt:variant>
      <vt:variant>
        <vt:i4>738</vt:i4>
      </vt:variant>
      <vt:variant>
        <vt:i4>0</vt:i4>
      </vt:variant>
      <vt:variant>
        <vt:i4>5</vt:i4>
      </vt:variant>
      <vt:variant>
        <vt:lpwstr>https://nsip-documents.planninginspectorate.gov.uk/published-documents/EN010152-000085-6.1 Chapter 11 Noise and Vibration.pdf</vt:lpwstr>
      </vt:variant>
      <vt:variant>
        <vt:lpwstr/>
      </vt:variant>
      <vt:variant>
        <vt:i4>2031702</vt:i4>
      </vt:variant>
      <vt:variant>
        <vt:i4>735</vt:i4>
      </vt:variant>
      <vt:variant>
        <vt:i4>0</vt:i4>
      </vt:variant>
      <vt:variant>
        <vt:i4>5</vt:i4>
      </vt:variant>
      <vt:variant>
        <vt:lpwstr>https://nsip-documents.planninginspectorate.gov.uk/published-documents/EN010152-000085-6.1 Chapter 11 Noise and Vibration.pdf</vt:lpwstr>
      </vt:variant>
      <vt:variant>
        <vt:lpwstr/>
      </vt:variant>
      <vt:variant>
        <vt:i4>3866676</vt:i4>
      </vt:variant>
      <vt:variant>
        <vt:i4>732</vt:i4>
      </vt:variant>
      <vt:variant>
        <vt:i4>0</vt:i4>
      </vt:variant>
      <vt:variant>
        <vt:i4>5</vt:i4>
      </vt:variant>
      <vt:variant>
        <vt:lpwstr>https://nsip-documents.planninginspectorate.gov.uk/published-documents/EN010152-000138-6.3 Appndx 13-4 Transport Assessment.pdf</vt:lpwstr>
      </vt:variant>
      <vt:variant>
        <vt:lpwstr/>
      </vt:variant>
      <vt:variant>
        <vt:i4>2031702</vt:i4>
      </vt:variant>
      <vt:variant>
        <vt:i4>729</vt:i4>
      </vt:variant>
      <vt:variant>
        <vt:i4>0</vt:i4>
      </vt:variant>
      <vt:variant>
        <vt:i4>5</vt:i4>
      </vt:variant>
      <vt:variant>
        <vt:lpwstr>https://nsip-documents.planninginspectorate.gov.uk/published-documents/EN010152-000085-6.1 Chapter 11 Noise and Vibration.pdf</vt:lpwstr>
      </vt:variant>
      <vt:variant>
        <vt:lpwstr/>
      </vt:variant>
      <vt:variant>
        <vt:i4>2031702</vt:i4>
      </vt:variant>
      <vt:variant>
        <vt:i4>726</vt:i4>
      </vt:variant>
      <vt:variant>
        <vt:i4>0</vt:i4>
      </vt:variant>
      <vt:variant>
        <vt:i4>5</vt:i4>
      </vt:variant>
      <vt:variant>
        <vt:lpwstr>https://nsip-documents.planninginspectorate.gov.uk/published-documents/EN010152-000085-6.1 Chapter 11 Noise and Vibration.pdf</vt:lpwstr>
      </vt:variant>
      <vt:variant>
        <vt:lpwstr/>
      </vt:variant>
      <vt:variant>
        <vt:i4>74</vt:i4>
      </vt:variant>
      <vt:variant>
        <vt:i4>723</vt:i4>
      </vt:variant>
      <vt:variant>
        <vt:i4>0</vt:i4>
      </vt:variant>
      <vt:variant>
        <vt:i4>5</vt:i4>
      </vt:variant>
      <vt:variant>
        <vt:lpwstr>https://nsip-documents.planninginspectorate.gov.uk/published-documents/EN010152-000130-6.3 Appndx 11-3 Baseline Noise Survey.pdf</vt:lpwstr>
      </vt:variant>
      <vt:variant>
        <vt:lpwstr/>
      </vt:variant>
      <vt:variant>
        <vt:i4>2031702</vt:i4>
      </vt:variant>
      <vt:variant>
        <vt:i4>720</vt:i4>
      </vt:variant>
      <vt:variant>
        <vt:i4>0</vt:i4>
      </vt:variant>
      <vt:variant>
        <vt:i4>5</vt:i4>
      </vt:variant>
      <vt:variant>
        <vt:lpwstr>https://nsip-documents.planninginspectorate.gov.uk/published-documents/EN010152-000085-6.1 Chapter 11 Noise and Vibration.pdf</vt:lpwstr>
      </vt:variant>
      <vt:variant>
        <vt:lpwstr/>
      </vt:variant>
      <vt:variant>
        <vt:i4>2031702</vt:i4>
      </vt:variant>
      <vt:variant>
        <vt:i4>717</vt:i4>
      </vt:variant>
      <vt:variant>
        <vt:i4>0</vt:i4>
      </vt:variant>
      <vt:variant>
        <vt:i4>5</vt:i4>
      </vt:variant>
      <vt:variant>
        <vt:lpwstr>https://nsip-documents.planninginspectorate.gov.uk/published-documents/EN010152-000085-6.1 Chapter 11 Noise and Vibration.pdf</vt:lpwstr>
      </vt:variant>
      <vt:variant>
        <vt:lpwstr/>
      </vt:variant>
      <vt:variant>
        <vt:i4>6094919</vt:i4>
      </vt:variant>
      <vt:variant>
        <vt:i4>714</vt:i4>
      </vt:variant>
      <vt:variant>
        <vt:i4>0</vt:i4>
      </vt:variant>
      <vt:variant>
        <vt:i4>5</vt:i4>
      </vt:variant>
      <vt:variant>
        <vt:lpwstr>https://nsip-documents.planninginspectorate.gov.uk/published-documents/EN010152-000153-6.2 Fig 2-4 Location of Temporary Construction Compounds and Indicative HDD Areas.pdf</vt:lpwstr>
      </vt:variant>
      <vt:variant>
        <vt:lpwstr/>
      </vt:variant>
      <vt:variant>
        <vt:i4>2031702</vt:i4>
      </vt:variant>
      <vt:variant>
        <vt:i4>711</vt:i4>
      </vt:variant>
      <vt:variant>
        <vt:i4>0</vt:i4>
      </vt:variant>
      <vt:variant>
        <vt:i4>5</vt:i4>
      </vt:variant>
      <vt:variant>
        <vt:lpwstr>https://nsip-documents.planninginspectorate.gov.uk/published-documents/EN010152-000085-6.1 Chapter 11 Noise and Vibration.pdf</vt:lpwstr>
      </vt:variant>
      <vt:variant>
        <vt:lpwstr/>
      </vt:variant>
      <vt:variant>
        <vt:i4>2949166</vt:i4>
      </vt:variant>
      <vt:variant>
        <vt:i4>708</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2031702</vt:i4>
      </vt:variant>
      <vt:variant>
        <vt:i4>705</vt:i4>
      </vt:variant>
      <vt:variant>
        <vt:i4>0</vt:i4>
      </vt:variant>
      <vt:variant>
        <vt:i4>5</vt:i4>
      </vt:variant>
      <vt:variant>
        <vt:lpwstr>https://nsip-documents.planninginspectorate.gov.uk/published-documents/EN010152-000085-6.1 Chapter 11 Noise and Vibration.pdf</vt:lpwstr>
      </vt:variant>
      <vt:variant>
        <vt:lpwstr/>
      </vt:variant>
      <vt:variant>
        <vt:i4>2949166</vt:i4>
      </vt:variant>
      <vt:variant>
        <vt:i4>702</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2031702</vt:i4>
      </vt:variant>
      <vt:variant>
        <vt:i4>699</vt:i4>
      </vt:variant>
      <vt:variant>
        <vt:i4>0</vt:i4>
      </vt:variant>
      <vt:variant>
        <vt:i4>5</vt:i4>
      </vt:variant>
      <vt:variant>
        <vt:lpwstr>https://nsip-documents.planninginspectorate.gov.uk/published-documents/EN010152-000085-6.1 Chapter 11 Noise and Vibration.pdf</vt:lpwstr>
      </vt:variant>
      <vt:variant>
        <vt:lpwstr/>
      </vt:variant>
      <vt:variant>
        <vt:i4>1179713</vt:i4>
      </vt:variant>
      <vt:variant>
        <vt:i4>696</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2949166</vt:i4>
      </vt:variant>
      <vt:variant>
        <vt:i4>693</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2031702</vt:i4>
      </vt:variant>
      <vt:variant>
        <vt:i4>690</vt:i4>
      </vt:variant>
      <vt:variant>
        <vt:i4>0</vt:i4>
      </vt:variant>
      <vt:variant>
        <vt:i4>5</vt:i4>
      </vt:variant>
      <vt:variant>
        <vt:lpwstr>https://nsip-documents.planninginspectorate.gov.uk/published-documents/EN010152-000085-6.1 Chapter 11 Noise and Vibration.pdf</vt:lpwstr>
      </vt:variant>
      <vt:variant>
        <vt:lpwstr/>
      </vt:variant>
      <vt:variant>
        <vt:i4>6094852</vt:i4>
      </vt:variant>
      <vt:variant>
        <vt:i4>687</vt:i4>
      </vt:variant>
      <vt:variant>
        <vt:i4>0</vt:i4>
      </vt:variant>
      <vt:variant>
        <vt:i4>5</vt:i4>
      </vt:variant>
      <vt:variant>
        <vt:lpwstr>https://nsip-documents.planninginspectorate.gov.uk/published-documents/EN010152-000131-6.3 Appndx 11-4 Construction and Operation and Maintenance Noise Modelling.pdf</vt:lpwstr>
      </vt:variant>
      <vt:variant>
        <vt:lpwstr/>
      </vt:variant>
      <vt:variant>
        <vt:i4>6094852</vt:i4>
      </vt:variant>
      <vt:variant>
        <vt:i4>684</vt:i4>
      </vt:variant>
      <vt:variant>
        <vt:i4>0</vt:i4>
      </vt:variant>
      <vt:variant>
        <vt:i4>5</vt:i4>
      </vt:variant>
      <vt:variant>
        <vt:lpwstr>https://nsip-documents.planninginspectorate.gov.uk/published-documents/EN010152-000131-6.3 Appndx 11-4 Construction and Operation and Maintenance Noise Modelling.pdf</vt:lpwstr>
      </vt:variant>
      <vt:variant>
        <vt:lpwstr/>
      </vt:variant>
      <vt:variant>
        <vt:i4>3866676</vt:i4>
      </vt:variant>
      <vt:variant>
        <vt:i4>681</vt:i4>
      </vt:variant>
      <vt:variant>
        <vt:i4>0</vt:i4>
      </vt:variant>
      <vt:variant>
        <vt:i4>5</vt:i4>
      </vt:variant>
      <vt:variant>
        <vt:lpwstr>https://nsip-documents.planninginspectorate.gov.uk/published-documents/EN010152-000138-6.3 Appndx 13-4 Transport Assessment.pdf</vt:lpwstr>
      </vt:variant>
      <vt:variant>
        <vt:lpwstr/>
      </vt:variant>
      <vt:variant>
        <vt:i4>5570584</vt:i4>
      </vt:variant>
      <vt:variant>
        <vt:i4>678</vt:i4>
      </vt:variant>
      <vt:variant>
        <vt:i4>0</vt:i4>
      </vt:variant>
      <vt:variant>
        <vt:i4>5</vt:i4>
      </vt:variant>
      <vt:variant>
        <vt:lpwstr>https://nsip-documents.planninginspectorate.gov.uk/published-documents/EN010152-000136-6.3 Appndx 13-2 Traffic Flow Diagrams.pdf</vt:lpwstr>
      </vt:variant>
      <vt:variant>
        <vt:lpwstr/>
      </vt:variant>
      <vt:variant>
        <vt:i4>6094852</vt:i4>
      </vt:variant>
      <vt:variant>
        <vt:i4>675</vt:i4>
      </vt:variant>
      <vt:variant>
        <vt:i4>0</vt:i4>
      </vt:variant>
      <vt:variant>
        <vt:i4>5</vt:i4>
      </vt:variant>
      <vt:variant>
        <vt:lpwstr>https://nsip-documents.planninginspectorate.gov.uk/published-documents/EN010152-000131-6.3 Appndx 11-4 Construction and Operation and Maintenance Noise Modelling.pdf</vt:lpwstr>
      </vt:variant>
      <vt:variant>
        <vt:lpwstr/>
      </vt:variant>
      <vt:variant>
        <vt:i4>6094852</vt:i4>
      </vt:variant>
      <vt:variant>
        <vt:i4>672</vt:i4>
      </vt:variant>
      <vt:variant>
        <vt:i4>0</vt:i4>
      </vt:variant>
      <vt:variant>
        <vt:i4>5</vt:i4>
      </vt:variant>
      <vt:variant>
        <vt:lpwstr>https://nsip-documents.planninginspectorate.gov.uk/published-documents/EN010152-000131-6.3 Appndx 11-4 Construction and Operation and Maintenance Noise Modelling.pdf</vt:lpwstr>
      </vt:variant>
      <vt:variant>
        <vt:lpwstr/>
      </vt:variant>
      <vt:variant>
        <vt:i4>6094852</vt:i4>
      </vt:variant>
      <vt:variant>
        <vt:i4>669</vt:i4>
      </vt:variant>
      <vt:variant>
        <vt:i4>0</vt:i4>
      </vt:variant>
      <vt:variant>
        <vt:i4>5</vt:i4>
      </vt:variant>
      <vt:variant>
        <vt:lpwstr>https://nsip-documents.planninginspectorate.gov.uk/published-documents/EN010152-000131-6.3 Appndx 11-4 Construction and Operation and Maintenance Noise Modelling.pdf</vt:lpwstr>
      </vt:variant>
      <vt:variant>
        <vt:lpwstr/>
      </vt:variant>
      <vt:variant>
        <vt:i4>2031702</vt:i4>
      </vt:variant>
      <vt:variant>
        <vt:i4>666</vt:i4>
      </vt:variant>
      <vt:variant>
        <vt:i4>0</vt:i4>
      </vt:variant>
      <vt:variant>
        <vt:i4>5</vt:i4>
      </vt:variant>
      <vt:variant>
        <vt:lpwstr>https://nsip-documents.planninginspectorate.gov.uk/published-documents/EN010152-000085-6.1 Chapter 11 Noise and Vibration.pdf</vt:lpwstr>
      </vt:variant>
      <vt:variant>
        <vt:lpwstr/>
      </vt:variant>
      <vt:variant>
        <vt:i4>2031702</vt:i4>
      </vt:variant>
      <vt:variant>
        <vt:i4>663</vt:i4>
      </vt:variant>
      <vt:variant>
        <vt:i4>0</vt:i4>
      </vt:variant>
      <vt:variant>
        <vt:i4>5</vt:i4>
      </vt:variant>
      <vt:variant>
        <vt:lpwstr>https://nsip-documents.planninginspectorate.gov.uk/published-documents/EN010152-000085-6.1 Chapter 11 Noise and Vibration.pdf</vt:lpwstr>
      </vt:variant>
      <vt:variant>
        <vt:lpwstr/>
      </vt:variant>
      <vt:variant>
        <vt:i4>2031702</vt:i4>
      </vt:variant>
      <vt:variant>
        <vt:i4>660</vt:i4>
      </vt:variant>
      <vt:variant>
        <vt:i4>0</vt:i4>
      </vt:variant>
      <vt:variant>
        <vt:i4>5</vt:i4>
      </vt:variant>
      <vt:variant>
        <vt:lpwstr>https://nsip-documents.planninginspectorate.gov.uk/published-documents/EN010152-000085-6.1 Chapter 11 Noise and Vibration.pdf</vt:lpwstr>
      </vt:variant>
      <vt:variant>
        <vt:lpwstr/>
      </vt:variant>
      <vt:variant>
        <vt:i4>2031702</vt:i4>
      </vt:variant>
      <vt:variant>
        <vt:i4>657</vt:i4>
      </vt:variant>
      <vt:variant>
        <vt:i4>0</vt:i4>
      </vt:variant>
      <vt:variant>
        <vt:i4>5</vt:i4>
      </vt:variant>
      <vt:variant>
        <vt:lpwstr>https://nsip-documents.planninginspectorate.gov.uk/published-documents/EN010152-000085-6.1 Chapter 11 Noise and Vibration.pdf</vt:lpwstr>
      </vt:variant>
      <vt:variant>
        <vt:lpwstr/>
      </vt:variant>
      <vt:variant>
        <vt:i4>2031702</vt:i4>
      </vt:variant>
      <vt:variant>
        <vt:i4>654</vt:i4>
      </vt:variant>
      <vt:variant>
        <vt:i4>0</vt:i4>
      </vt:variant>
      <vt:variant>
        <vt:i4>5</vt:i4>
      </vt:variant>
      <vt:variant>
        <vt:lpwstr>https://nsip-documents.planninginspectorate.gov.uk/published-documents/EN010152-000085-6.1 Chapter 11 Noise and Vibration.pdf</vt:lpwstr>
      </vt:variant>
      <vt:variant>
        <vt:lpwstr/>
      </vt:variant>
      <vt:variant>
        <vt:i4>2031702</vt:i4>
      </vt:variant>
      <vt:variant>
        <vt:i4>651</vt:i4>
      </vt:variant>
      <vt:variant>
        <vt:i4>0</vt:i4>
      </vt:variant>
      <vt:variant>
        <vt:i4>5</vt:i4>
      </vt:variant>
      <vt:variant>
        <vt:lpwstr>https://nsip-documents.planninginspectorate.gov.uk/published-documents/EN010152-000085-6.1 Chapter 11 Noise and Vibration.pdf</vt:lpwstr>
      </vt:variant>
      <vt:variant>
        <vt:lpwstr/>
      </vt:variant>
      <vt:variant>
        <vt:i4>1179713</vt:i4>
      </vt:variant>
      <vt:variant>
        <vt:i4>648</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2031702</vt:i4>
      </vt:variant>
      <vt:variant>
        <vt:i4>645</vt:i4>
      </vt:variant>
      <vt:variant>
        <vt:i4>0</vt:i4>
      </vt:variant>
      <vt:variant>
        <vt:i4>5</vt:i4>
      </vt:variant>
      <vt:variant>
        <vt:lpwstr>https://nsip-documents.planninginspectorate.gov.uk/published-documents/EN010152-000085-6.1 Chapter 11 Noise and Vibration.pdf</vt:lpwstr>
      </vt:variant>
      <vt:variant>
        <vt:lpwstr/>
      </vt:variant>
      <vt:variant>
        <vt:i4>6750319</vt:i4>
      </vt:variant>
      <vt:variant>
        <vt:i4>642</vt:i4>
      </vt:variant>
      <vt:variant>
        <vt:i4>0</vt:i4>
      </vt:variant>
      <vt:variant>
        <vt:i4>5</vt:i4>
      </vt:variant>
      <vt:variant>
        <vt:lpwstr>https://nsip-documents.planninginspectorate.gov.uk/published-documents/EN010152-000415-6.1 Chapter 12 Socio Economics and Land Use (Clean).pdf</vt:lpwstr>
      </vt:variant>
      <vt:variant>
        <vt:lpwstr/>
      </vt:variant>
      <vt:variant>
        <vt:i4>7405671</vt:i4>
      </vt:variant>
      <vt:variant>
        <vt:i4>639</vt:i4>
      </vt:variant>
      <vt:variant>
        <vt:i4>0</vt:i4>
      </vt:variant>
      <vt:variant>
        <vt:i4>5</vt:i4>
      </vt:variant>
      <vt:variant>
        <vt:lpwstr>https://nsip-documents.planninginspectorate.gov.uk/published-documents/EN010152-000056-7.4 Outline Design Parameters Statement.pdf</vt:lpwstr>
      </vt:variant>
      <vt:variant>
        <vt:lpwstr/>
      </vt:variant>
      <vt:variant>
        <vt:i4>8061051</vt:i4>
      </vt:variant>
      <vt:variant>
        <vt:i4>636</vt:i4>
      </vt:variant>
      <vt:variant>
        <vt:i4>0</vt:i4>
      </vt:variant>
      <vt:variant>
        <vt:i4>5</vt:i4>
      </vt:variant>
      <vt:variant>
        <vt:lpwstr>https://nsip-documents.planninginspectorate.gov.uk/published-documents/EN010152-000419-7.13 Framework PRoW Management Plan (Clean).pdf</vt:lpwstr>
      </vt:variant>
      <vt:variant>
        <vt:lpwstr/>
      </vt:variant>
      <vt:variant>
        <vt:i4>8061051</vt:i4>
      </vt:variant>
      <vt:variant>
        <vt:i4>633</vt:i4>
      </vt:variant>
      <vt:variant>
        <vt:i4>0</vt:i4>
      </vt:variant>
      <vt:variant>
        <vt:i4>5</vt:i4>
      </vt:variant>
      <vt:variant>
        <vt:lpwstr>https://nsip-documents.planninginspectorate.gov.uk/published-documents/EN010152-000419-7.13 Framework PRoW Management Plan (Clean).pdf</vt:lpwstr>
      </vt:variant>
      <vt:variant>
        <vt:lpwstr/>
      </vt:variant>
      <vt:variant>
        <vt:i4>8061051</vt:i4>
      </vt:variant>
      <vt:variant>
        <vt:i4>630</vt:i4>
      </vt:variant>
      <vt:variant>
        <vt:i4>0</vt:i4>
      </vt:variant>
      <vt:variant>
        <vt:i4>5</vt:i4>
      </vt:variant>
      <vt:variant>
        <vt:lpwstr>https://nsip-documents.planninginspectorate.gov.uk/published-documents/EN010152-000419-7.13 Framework PRoW Management Plan (Clean).pdf</vt:lpwstr>
      </vt:variant>
      <vt:variant>
        <vt:lpwstr/>
      </vt:variant>
      <vt:variant>
        <vt:i4>6750319</vt:i4>
      </vt:variant>
      <vt:variant>
        <vt:i4>627</vt:i4>
      </vt:variant>
      <vt:variant>
        <vt:i4>0</vt:i4>
      </vt:variant>
      <vt:variant>
        <vt:i4>5</vt:i4>
      </vt:variant>
      <vt:variant>
        <vt:lpwstr>https://nsip-documents.planninginspectorate.gov.uk/published-documents/EN010152-000415-6.1 Chapter 12 Socio Economics and Land Use (Clean).pdf</vt:lpwstr>
      </vt:variant>
      <vt:variant>
        <vt:lpwstr/>
      </vt:variant>
      <vt:variant>
        <vt:i4>6750319</vt:i4>
      </vt:variant>
      <vt:variant>
        <vt:i4>624</vt:i4>
      </vt:variant>
      <vt:variant>
        <vt:i4>0</vt:i4>
      </vt:variant>
      <vt:variant>
        <vt:i4>5</vt:i4>
      </vt:variant>
      <vt:variant>
        <vt:lpwstr>https://nsip-documents.planninginspectorate.gov.uk/published-documents/EN010152-000415-6.1 Chapter 12 Socio Economics and Land Use (Clean).pdf</vt:lpwstr>
      </vt:variant>
      <vt:variant>
        <vt:lpwstr/>
      </vt:variant>
      <vt:variant>
        <vt:i4>6750319</vt:i4>
      </vt:variant>
      <vt:variant>
        <vt:i4>621</vt:i4>
      </vt:variant>
      <vt:variant>
        <vt:i4>0</vt:i4>
      </vt:variant>
      <vt:variant>
        <vt:i4>5</vt:i4>
      </vt:variant>
      <vt:variant>
        <vt:lpwstr>https://nsip-documents.planninginspectorate.gov.uk/published-documents/EN010152-000415-6.1 Chapter 12 Socio Economics and Land Use (Clean).pdf</vt:lpwstr>
      </vt:variant>
      <vt:variant>
        <vt:lpwstr/>
      </vt:variant>
      <vt:variant>
        <vt:i4>8061051</vt:i4>
      </vt:variant>
      <vt:variant>
        <vt:i4>618</vt:i4>
      </vt:variant>
      <vt:variant>
        <vt:i4>0</vt:i4>
      </vt:variant>
      <vt:variant>
        <vt:i4>5</vt:i4>
      </vt:variant>
      <vt:variant>
        <vt:lpwstr>https://nsip-documents.planninginspectorate.gov.uk/published-documents/EN010152-000419-7.13 Framework PRoW Management Plan (Clean).pdf</vt:lpwstr>
      </vt:variant>
      <vt:variant>
        <vt:lpwstr/>
      </vt:variant>
      <vt:variant>
        <vt:i4>8061051</vt:i4>
      </vt:variant>
      <vt:variant>
        <vt:i4>615</vt:i4>
      </vt:variant>
      <vt:variant>
        <vt:i4>0</vt:i4>
      </vt:variant>
      <vt:variant>
        <vt:i4>5</vt:i4>
      </vt:variant>
      <vt:variant>
        <vt:lpwstr>https://nsip-documents.planninginspectorate.gov.uk/published-documents/EN010152-000419-7.13 Framework PRoW Management Plan (Clean).pdf</vt:lpwstr>
      </vt:variant>
      <vt:variant>
        <vt:lpwstr/>
      </vt:variant>
      <vt:variant>
        <vt:i4>5046344</vt:i4>
      </vt:variant>
      <vt:variant>
        <vt:i4>612</vt:i4>
      </vt:variant>
      <vt:variant>
        <vt:i4>0</vt:i4>
      </vt:variant>
      <vt:variant>
        <vt:i4>5</vt:i4>
      </vt:variant>
      <vt:variant>
        <vt:lpwstr>https://nsip-documents.planninginspectorate.gov.uk/published-documents/EN010152-000053-7.1 Planning Statement.pdf</vt:lpwstr>
      </vt:variant>
      <vt:variant>
        <vt:lpwstr/>
      </vt:variant>
      <vt:variant>
        <vt:i4>8061051</vt:i4>
      </vt:variant>
      <vt:variant>
        <vt:i4>609</vt:i4>
      </vt:variant>
      <vt:variant>
        <vt:i4>0</vt:i4>
      </vt:variant>
      <vt:variant>
        <vt:i4>5</vt:i4>
      </vt:variant>
      <vt:variant>
        <vt:lpwstr>https://nsip-documents.planninginspectorate.gov.uk/published-documents/EN010152-000419-7.13 Framework PRoW Management Plan (Clean).pdf</vt:lpwstr>
      </vt:variant>
      <vt:variant>
        <vt:lpwstr/>
      </vt:variant>
      <vt:variant>
        <vt:i4>6750319</vt:i4>
      </vt:variant>
      <vt:variant>
        <vt:i4>606</vt:i4>
      </vt:variant>
      <vt:variant>
        <vt:i4>0</vt:i4>
      </vt:variant>
      <vt:variant>
        <vt:i4>5</vt:i4>
      </vt:variant>
      <vt:variant>
        <vt:lpwstr>https://nsip-documents.planninginspectorate.gov.uk/published-documents/EN010152-000415-6.1 Chapter 12 Socio Economics and Land Use (Clean).pdf</vt:lpwstr>
      </vt:variant>
      <vt:variant>
        <vt:lpwstr/>
      </vt:variant>
      <vt:variant>
        <vt:i4>8061051</vt:i4>
      </vt:variant>
      <vt:variant>
        <vt:i4>603</vt:i4>
      </vt:variant>
      <vt:variant>
        <vt:i4>0</vt:i4>
      </vt:variant>
      <vt:variant>
        <vt:i4>5</vt:i4>
      </vt:variant>
      <vt:variant>
        <vt:lpwstr>https://nsip-documents.planninginspectorate.gov.uk/published-documents/EN010152-000419-7.13 Framework PRoW Management Plan (Clean).pdf</vt:lpwstr>
      </vt:variant>
      <vt:variant>
        <vt:lpwstr/>
      </vt:variant>
      <vt:variant>
        <vt:i4>6750319</vt:i4>
      </vt:variant>
      <vt:variant>
        <vt:i4>600</vt:i4>
      </vt:variant>
      <vt:variant>
        <vt:i4>0</vt:i4>
      </vt:variant>
      <vt:variant>
        <vt:i4>5</vt:i4>
      </vt:variant>
      <vt:variant>
        <vt:lpwstr>https://nsip-documents.planninginspectorate.gov.uk/published-documents/EN010152-000415-6.1 Chapter 12 Socio Economics and Land Use (Clean).pdf</vt:lpwstr>
      </vt:variant>
      <vt:variant>
        <vt:lpwstr/>
      </vt:variant>
      <vt:variant>
        <vt:i4>5111809</vt:i4>
      </vt:variant>
      <vt:variant>
        <vt:i4>597</vt:i4>
      </vt:variant>
      <vt:variant>
        <vt:i4>0</vt:i4>
      </vt:variant>
      <vt:variant>
        <vt:i4>5</vt:i4>
      </vt:variant>
      <vt:variant>
        <vt:lpwstr>https://nsip-documents.planninginspectorate.gov.uk/published-documents/EN010152-000268-7.17 Framework CTMP Part 1 - Rev1 (Clean).pdf</vt:lpwstr>
      </vt:variant>
      <vt:variant>
        <vt:lpwstr/>
      </vt:variant>
      <vt:variant>
        <vt:i4>5177346</vt:i4>
      </vt:variant>
      <vt:variant>
        <vt:i4>594</vt:i4>
      </vt:variant>
      <vt:variant>
        <vt:i4>0</vt:i4>
      </vt:variant>
      <vt:variant>
        <vt:i4>5</vt:i4>
      </vt:variant>
      <vt:variant>
        <vt:lpwstr>https://nsip-documents.planninginspectorate.gov.uk/published-documents/EN010152-000269-7.17 Framework CTMP Part 2 - Rev1 (Clean).pdf</vt:lpwstr>
      </vt:variant>
      <vt:variant>
        <vt:lpwstr/>
      </vt:variant>
      <vt:variant>
        <vt:i4>3866676</vt:i4>
      </vt:variant>
      <vt:variant>
        <vt:i4>591</vt:i4>
      </vt:variant>
      <vt:variant>
        <vt:i4>0</vt:i4>
      </vt:variant>
      <vt:variant>
        <vt:i4>5</vt:i4>
      </vt:variant>
      <vt:variant>
        <vt:lpwstr>https://nsip-documents.planninginspectorate.gov.uk/published-documents/EN010152-000138-6.3 Appndx 13-4 Transport Assessment.pdf</vt:lpwstr>
      </vt:variant>
      <vt:variant>
        <vt:lpwstr/>
      </vt:variant>
      <vt:variant>
        <vt:i4>3866676</vt:i4>
      </vt:variant>
      <vt:variant>
        <vt:i4>588</vt:i4>
      </vt:variant>
      <vt:variant>
        <vt:i4>0</vt:i4>
      </vt:variant>
      <vt:variant>
        <vt:i4>5</vt:i4>
      </vt:variant>
      <vt:variant>
        <vt:lpwstr>https://nsip-documents.planninginspectorate.gov.uk/published-documents/EN010152-000138-6.3 Appndx 13-4 Transport Assessment.pdf</vt:lpwstr>
      </vt:variant>
      <vt:variant>
        <vt:lpwstr/>
      </vt:variant>
      <vt:variant>
        <vt:i4>3866676</vt:i4>
      </vt:variant>
      <vt:variant>
        <vt:i4>585</vt:i4>
      </vt:variant>
      <vt:variant>
        <vt:i4>0</vt:i4>
      </vt:variant>
      <vt:variant>
        <vt:i4>5</vt:i4>
      </vt:variant>
      <vt:variant>
        <vt:lpwstr>https://nsip-documents.planninginspectorate.gov.uk/published-documents/EN010152-000138-6.3 Appndx 13-4 Transport Assessment.pdf</vt:lpwstr>
      </vt:variant>
      <vt:variant>
        <vt:lpwstr/>
      </vt:variant>
      <vt:variant>
        <vt:i4>3866676</vt:i4>
      </vt:variant>
      <vt:variant>
        <vt:i4>582</vt:i4>
      </vt:variant>
      <vt:variant>
        <vt:i4>0</vt:i4>
      </vt:variant>
      <vt:variant>
        <vt:i4>5</vt:i4>
      </vt:variant>
      <vt:variant>
        <vt:lpwstr>https://nsip-documents.planninginspectorate.gov.uk/published-documents/EN010152-000138-6.3 Appndx 13-4 Transport Assessment.pdf</vt:lpwstr>
      </vt:variant>
      <vt:variant>
        <vt:lpwstr/>
      </vt:variant>
      <vt:variant>
        <vt:i4>6225928</vt:i4>
      </vt:variant>
      <vt:variant>
        <vt:i4>579</vt:i4>
      </vt:variant>
      <vt:variant>
        <vt:i4>0</vt:i4>
      </vt:variant>
      <vt:variant>
        <vt:i4>5</vt:i4>
      </vt:variant>
      <vt:variant>
        <vt:lpwstr>https://nsip-documents.planninginspectorate.gov.uk/published-documents/EN010152-000202-6.2 Fig 13-2 Traffic Survey Locations.pdf</vt:lpwstr>
      </vt:variant>
      <vt:variant>
        <vt:lpwstr/>
      </vt:variant>
      <vt:variant>
        <vt:i4>3866676</vt:i4>
      </vt:variant>
      <vt:variant>
        <vt:i4>576</vt:i4>
      </vt:variant>
      <vt:variant>
        <vt:i4>0</vt:i4>
      </vt:variant>
      <vt:variant>
        <vt:i4>5</vt:i4>
      </vt:variant>
      <vt:variant>
        <vt:lpwstr>https://nsip-documents.planninginspectorate.gov.uk/published-documents/EN010152-000138-6.3 Appndx 13-4 Transport Assessment.pdf</vt:lpwstr>
      </vt:variant>
      <vt:variant>
        <vt:lpwstr/>
      </vt:variant>
      <vt:variant>
        <vt:i4>5111809</vt:i4>
      </vt:variant>
      <vt:variant>
        <vt:i4>573</vt:i4>
      </vt:variant>
      <vt:variant>
        <vt:i4>0</vt:i4>
      </vt:variant>
      <vt:variant>
        <vt:i4>5</vt:i4>
      </vt:variant>
      <vt:variant>
        <vt:lpwstr>https://nsip-documents.planninginspectorate.gov.uk/published-documents/EN010152-000268-7.17 Framework CTMP Part 1 - Rev1 (Clean).pdf</vt:lpwstr>
      </vt:variant>
      <vt:variant>
        <vt:lpwstr/>
      </vt:variant>
      <vt:variant>
        <vt:i4>3866676</vt:i4>
      </vt:variant>
      <vt:variant>
        <vt:i4>570</vt:i4>
      </vt:variant>
      <vt:variant>
        <vt:i4>0</vt:i4>
      </vt:variant>
      <vt:variant>
        <vt:i4>5</vt:i4>
      </vt:variant>
      <vt:variant>
        <vt:lpwstr>https://nsip-documents.planninginspectorate.gov.uk/published-documents/EN010152-000138-6.3 Appndx 13-4 Transport Assessment.pdf</vt:lpwstr>
      </vt:variant>
      <vt:variant>
        <vt:lpwstr/>
      </vt:variant>
      <vt:variant>
        <vt:i4>6094852</vt:i4>
      </vt:variant>
      <vt:variant>
        <vt:i4>567</vt:i4>
      </vt:variant>
      <vt:variant>
        <vt:i4>0</vt:i4>
      </vt:variant>
      <vt:variant>
        <vt:i4>5</vt:i4>
      </vt:variant>
      <vt:variant>
        <vt:lpwstr>https://nsip-documents.planninginspectorate.gov.uk/published-documents/EN010152-000131-6.3 Appndx 11-4 Construction and Operation and Maintenance Noise Modelling.pdf</vt:lpwstr>
      </vt:variant>
      <vt:variant>
        <vt:lpwstr/>
      </vt:variant>
      <vt:variant>
        <vt:i4>720961</vt:i4>
      </vt:variant>
      <vt:variant>
        <vt:i4>564</vt:i4>
      </vt:variant>
      <vt:variant>
        <vt:i4>0</vt:i4>
      </vt:variant>
      <vt:variant>
        <vt:i4>5</vt:i4>
      </vt:variant>
      <vt:variant>
        <vt:lpwstr>https://nsip-documents.planninginspectorate.gov.uk/published-documents/EN010152-000246-6.3 ES Appendix 14-2 Glint and Glare Assessment Part 1 - Rev1 (Clean).pdf</vt:lpwstr>
      </vt:variant>
      <vt:variant>
        <vt:lpwstr/>
      </vt:variant>
      <vt:variant>
        <vt:i4>5177346</vt:i4>
      </vt:variant>
      <vt:variant>
        <vt:i4>561</vt:i4>
      </vt:variant>
      <vt:variant>
        <vt:i4>0</vt:i4>
      </vt:variant>
      <vt:variant>
        <vt:i4>5</vt:i4>
      </vt:variant>
      <vt:variant>
        <vt:lpwstr>https://nsip-documents.planninginspectorate.gov.uk/published-documents/EN010152-000269-7.17 Framework CTMP Part 2 - Rev1 (Clean).pdf</vt:lpwstr>
      </vt:variant>
      <vt:variant>
        <vt:lpwstr/>
      </vt:variant>
      <vt:variant>
        <vt:i4>3866676</vt:i4>
      </vt:variant>
      <vt:variant>
        <vt:i4>558</vt:i4>
      </vt:variant>
      <vt:variant>
        <vt:i4>0</vt:i4>
      </vt:variant>
      <vt:variant>
        <vt:i4>5</vt:i4>
      </vt:variant>
      <vt:variant>
        <vt:lpwstr>https://nsip-documents.planninginspectorate.gov.uk/published-documents/EN010152-000138-6.3 Appndx 13-4 Transport Assessment.pdf</vt:lpwstr>
      </vt:variant>
      <vt:variant>
        <vt:lpwstr/>
      </vt:variant>
      <vt:variant>
        <vt:i4>3866676</vt:i4>
      </vt:variant>
      <vt:variant>
        <vt:i4>555</vt:i4>
      </vt:variant>
      <vt:variant>
        <vt:i4>0</vt:i4>
      </vt:variant>
      <vt:variant>
        <vt:i4>5</vt:i4>
      </vt:variant>
      <vt:variant>
        <vt:lpwstr>https://nsip-documents.planninginspectorate.gov.uk/published-documents/EN010152-000138-6.3 Appndx 13-4 Transport Assessment.pdf</vt:lpwstr>
      </vt:variant>
      <vt:variant>
        <vt:lpwstr/>
      </vt:variant>
      <vt:variant>
        <vt:i4>7995512</vt:i4>
      </vt:variant>
      <vt:variant>
        <vt:i4>552</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7209007</vt:i4>
      </vt:variant>
      <vt:variant>
        <vt:i4>549</vt:i4>
      </vt:variant>
      <vt:variant>
        <vt:i4>0</vt:i4>
      </vt:variant>
      <vt:variant>
        <vt:i4>5</vt:i4>
      </vt:variant>
      <vt:variant>
        <vt:lpwstr>https://national-infrastructure-consenting.planninginspectorate.gov.uk/projects/EN010152/representations/100000017</vt:lpwstr>
      </vt:variant>
      <vt:variant>
        <vt:lpwstr/>
      </vt:variant>
      <vt:variant>
        <vt:i4>5111809</vt:i4>
      </vt:variant>
      <vt:variant>
        <vt:i4>546</vt:i4>
      </vt:variant>
      <vt:variant>
        <vt:i4>0</vt:i4>
      </vt:variant>
      <vt:variant>
        <vt:i4>5</vt:i4>
      </vt:variant>
      <vt:variant>
        <vt:lpwstr>https://nsip-documents.planninginspectorate.gov.uk/published-documents/EN010152-000268-7.17 Framework CTMP Part 1 - Rev1 (Clean).pdf</vt:lpwstr>
      </vt:variant>
      <vt:variant>
        <vt:lpwstr/>
      </vt:variant>
      <vt:variant>
        <vt:i4>5177346</vt:i4>
      </vt:variant>
      <vt:variant>
        <vt:i4>543</vt:i4>
      </vt:variant>
      <vt:variant>
        <vt:i4>0</vt:i4>
      </vt:variant>
      <vt:variant>
        <vt:i4>5</vt:i4>
      </vt:variant>
      <vt:variant>
        <vt:lpwstr>https://nsip-documents.planninginspectorate.gov.uk/published-documents/EN010152-000269-7.17 Framework CTMP Part 2 - Rev1 (Clean).pdf</vt:lpwstr>
      </vt:variant>
      <vt:variant>
        <vt:lpwstr/>
      </vt:variant>
      <vt:variant>
        <vt:i4>3866676</vt:i4>
      </vt:variant>
      <vt:variant>
        <vt:i4>540</vt:i4>
      </vt:variant>
      <vt:variant>
        <vt:i4>0</vt:i4>
      </vt:variant>
      <vt:variant>
        <vt:i4>5</vt:i4>
      </vt:variant>
      <vt:variant>
        <vt:lpwstr>https://nsip-documents.planninginspectorate.gov.uk/published-documents/EN010152-000138-6.3 Appndx 13-4 Transport Assessment.pdf</vt:lpwstr>
      </vt:variant>
      <vt:variant>
        <vt:lpwstr/>
      </vt:variant>
      <vt:variant>
        <vt:i4>5111809</vt:i4>
      </vt:variant>
      <vt:variant>
        <vt:i4>537</vt:i4>
      </vt:variant>
      <vt:variant>
        <vt:i4>0</vt:i4>
      </vt:variant>
      <vt:variant>
        <vt:i4>5</vt:i4>
      </vt:variant>
      <vt:variant>
        <vt:lpwstr>https://nsip-documents.planninginspectorate.gov.uk/published-documents/EN010152-000268-7.17 Framework CTMP Part 1 - Rev1 (Clean).pdf</vt:lpwstr>
      </vt:variant>
      <vt:variant>
        <vt:lpwstr/>
      </vt:variant>
      <vt:variant>
        <vt:i4>5177346</vt:i4>
      </vt:variant>
      <vt:variant>
        <vt:i4>534</vt:i4>
      </vt:variant>
      <vt:variant>
        <vt:i4>0</vt:i4>
      </vt:variant>
      <vt:variant>
        <vt:i4>5</vt:i4>
      </vt:variant>
      <vt:variant>
        <vt:lpwstr>https://nsip-documents.planninginspectorate.gov.uk/published-documents/EN010152-000269-7.17 Framework CTMP Part 2 - Rev1 (Clean).pdf</vt:lpwstr>
      </vt:variant>
      <vt:variant>
        <vt:lpwstr/>
      </vt:variant>
      <vt:variant>
        <vt:i4>7864374</vt:i4>
      </vt:variant>
      <vt:variant>
        <vt:i4>531</vt:i4>
      </vt:variant>
      <vt:variant>
        <vt:i4>0</vt:i4>
      </vt:variant>
      <vt:variant>
        <vt:i4>5</vt:i4>
      </vt:variant>
      <vt:variant>
        <vt:lpwstr>https://nsip-documents.planninginspectorate.gov.uk/published-documents/EN010152-000060-7.8 Framework Operational Environmental Management Plan.pdf</vt:lpwstr>
      </vt:variant>
      <vt:variant>
        <vt:lpwstr/>
      </vt:variant>
      <vt:variant>
        <vt:i4>2162747</vt:i4>
      </vt:variant>
      <vt:variant>
        <vt:i4>528</vt:i4>
      </vt:variant>
      <vt:variant>
        <vt:i4>0</vt:i4>
      </vt:variant>
      <vt:variant>
        <vt:i4>5</vt:i4>
      </vt:variant>
      <vt:variant>
        <vt:lpwstr>https://nsip-documents.planninginspectorate.gov.uk/published-documents/EN010152-000413-6.1 ES Volume 1 Chapter 7 Cultural Heritage (Clean).pdf</vt:lpwstr>
      </vt:variant>
      <vt:variant>
        <vt:lpwstr/>
      </vt:variant>
      <vt:variant>
        <vt:i4>1179713</vt:i4>
      </vt:variant>
      <vt:variant>
        <vt:i4>525</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262226</vt:i4>
      </vt:variant>
      <vt:variant>
        <vt:i4>522</vt:i4>
      </vt:variant>
      <vt:variant>
        <vt:i4>0</vt:i4>
      </vt:variant>
      <vt:variant>
        <vt:i4>5</vt:i4>
      </vt:variant>
      <vt:variant>
        <vt:lpwstr>https://nsip-documents.planninginspectorate.gov.uk/published-documents/EN010152-000402-8.16 Framework Archaeological Mitigation Strategy.pdf</vt:lpwstr>
      </vt:variant>
      <vt:variant>
        <vt:lpwstr/>
      </vt:variant>
      <vt:variant>
        <vt:i4>1179713</vt:i4>
      </vt:variant>
      <vt:variant>
        <vt:i4>519</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262226</vt:i4>
      </vt:variant>
      <vt:variant>
        <vt:i4>516</vt:i4>
      </vt:variant>
      <vt:variant>
        <vt:i4>0</vt:i4>
      </vt:variant>
      <vt:variant>
        <vt:i4>5</vt:i4>
      </vt:variant>
      <vt:variant>
        <vt:lpwstr>https://nsip-documents.planninginspectorate.gov.uk/published-documents/EN010152-000402-8.16 Framework Archaeological Mitigation Strategy.pdf</vt:lpwstr>
      </vt:variant>
      <vt:variant>
        <vt:lpwstr/>
      </vt:variant>
      <vt:variant>
        <vt:i4>262226</vt:i4>
      </vt:variant>
      <vt:variant>
        <vt:i4>513</vt:i4>
      </vt:variant>
      <vt:variant>
        <vt:i4>0</vt:i4>
      </vt:variant>
      <vt:variant>
        <vt:i4>5</vt:i4>
      </vt:variant>
      <vt:variant>
        <vt:lpwstr>https://nsip-documents.planninginspectorate.gov.uk/published-documents/EN010152-000402-8.16 Framework Archaeological Mitigation Strategy.pdf</vt:lpwstr>
      </vt:variant>
      <vt:variant>
        <vt:lpwstr/>
      </vt:variant>
      <vt:variant>
        <vt:i4>65613</vt:i4>
      </vt:variant>
      <vt:variant>
        <vt:i4>510</vt:i4>
      </vt:variant>
      <vt:variant>
        <vt:i4>0</vt:i4>
      </vt:variant>
      <vt:variant>
        <vt:i4>5</vt:i4>
      </vt:variant>
      <vt:variant>
        <vt:lpwstr>https://nsip-documents.planninginspectorate.gov.uk/published-documents/EN010152-000072-7.19 Draft Archaeological Mitigation Strategy.pdf</vt:lpwstr>
      </vt:variant>
      <vt:variant>
        <vt:lpwstr/>
      </vt:variant>
      <vt:variant>
        <vt:i4>2293882</vt:i4>
      </vt:variant>
      <vt:variant>
        <vt:i4>507</vt:i4>
      </vt:variant>
      <vt:variant>
        <vt:i4>0</vt:i4>
      </vt:variant>
      <vt:variant>
        <vt:i4>5</vt:i4>
      </vt:variant>
      <vt:variant>
        <vt:lpwstr>https://nsip-documents.planninginspectorate.gov.uk/published-documents/EN010152-000152-6.2 Fig 2-3 Indicative Site Layout Plan.pdf</vt:lpwstr>
      </vt:variant>
      <vt:variant>
        <vt:lpwstr/>
      </vt:variant>
      <vt:variant>
        <vt:i4>2031636</vt:i4>
      </vt:variant>
      <vt:variant>
        <vt:i4>504</vt:i4>
      </vt:variant>
      <vt:variant>
        <vt:i4>0</vt:i4>
      </vt:variant>
      <vt:variant>
        <vt:i4>5</vt:i4>
      </vt:variant>
      <vt:variant>
        <vt:lpwstr>https://nsip-documents.planninginspectorate.gov.uk/published-documents/EN010152-000268-2.2 Works Plan - Rev1.pdf</vt:lpwstr>
      </vt:variant>
      <vt:variant>
        <vt:lpwstr/>
      </vt:variant>
      <vt:variant>
        <vt:i4>5111824</vt:i4>
      </vt:variant>
      <vt:variant>
        <vt:i4>501</vt:i4>
      </vt:variant>
      <vt:variant>
        <vt:i4>0</vt:i4>
      </vt:variant>
      <vt:variant>
        <vt:i4>5</vt:i4>
      </vt:variant>
      <vt:variant>
        <vt:lpwstr>https://nsip-documents.planninginspectorate.gov.uk/published-documents/EN010152-000266-7.1 Planning Statement - Rev1 (Clean).pdf</vt:lpwstr>
      </vt:variant>
      <vt:variant>
        <vt:lpwstr/>
      </vt:variant>
      <vt:variant>
        <vt:i4>2162747</vt:i4>
      </vt:variant>
      <vt:variant>
        <vt:i4>498</vt:i4>
      </vt:variant>
      <vt:variant>
        <vt:i4>0</vt:i4>
      </vt:variant>
      <vt:variant>
        <vt:i4>5</vt:i4>
      </vt:variant>
      <vt:variant>
        <vt:lpwstr>https://nsip-documents.planninginspectorate.gov.uk/published-documents/EN010152-000413-6.1 ES Volume 1 Chapter 7 Cultural Heritage (Clean).pdf</vt:lpwstr>
      </vt:variant>
      <vt:variant>
        <vt:lpwstr/>
      </vt:variant>
      <vt:variant>
        <vt:i4>262226</vt:i4>
      </vt:variant>
      <vt:variant>
        <vt:i4>495</vt:i4>
      </vt:variant>
      <vt:variant>
        <vt:i4>0</vt:i4>
      </vt:variant>
      <vt:variant>
        <vt:i4>5</vt:i4>
      </vt:variant>
      <vt:variant>
        <vt:lpwstr>https://nsip-documents.planninginspectorate.gov.uk/published-documents/EN010152-000402-8.16 Framework Archaeological Mitigation Strategy.pdf</vt:lpwstr>
      </vt:variant>
      <vt:variant>
        <vt:lpwstr/>
      </vt:variant>
      <vt:variant>
        <vt:i4>8257586</vt:i4>
      </vt:variant>
      <vt:variant>
        <vt:i4>492</vt:i4>
      </vt:variant>
      <vt:variant>
        <vt:i4>0</vt:i4>
      </vt:variant>
      <vt:variant>
        <vt:i4>5</vt:i4>
      </vt:variant>
      <vt:variant>
        <vt:lpwstr>https://nsip-documents.planninginspectorate.gov.uk/published-documents/EN010152-000062-7.10 Framework Soil Management Plan.pdf</vt:lpwstr>
      </vt:variant>
      <vt:variant>
        <vt:lpwstr/>
      </vt:variant>
      <vt:variant>
        <vt:i4>8257586</vt:i4>
      </vt:variant>
      <vt:variant>
        <vt:i4>489</vt:i4>
      </vt:variant>
      <vt:variant>
        <vt:i4>0</vt:i4>
      </vt:variant>
      <vt:variant>
        <vt:i4>5</vt:i4>
      </vt:variant>
      <vt:variant>
        <vt:lpwstr>https://nsip-documents.planninginspectorate.gov.uk/published-documents/EN010152-000062-7.10 Framework Soil Management Plan.pdf</vt:lpwstr>
      </vt:variant>
      <vt:variant>
        <vt:lpwstr/>
      </vt:variant>
      <vt:variant>
        <vt:i4>8257586</vt:i4>
      </vt:variant>
      <vt:variant>
        <vt:i4>486</vt:i4>
      </vt:variant>
      <vt:variant>
        <vt:i4>0</vt:i4>
      </vt:variant>
      <vt:variant>
        <vt:i4>5</vt:i4>
      </vt:variant>
      <vt:variant>
        <vt:lpwstr>https://nsip-documents.planninginspectorate.gov.uk/published-documents/EN010152-000062-7.10 Framework Soil Management Plan.pdf</vt:lpwstr>
      </vt:variant>
      <vt:variant>
        <vt:lpwstr/>
      </vt:variant>
      <vt:variant>
        <vt:i4>8257586</vt:i4>
      </vt:variant>
      <vt:variant>
        <vt:i4>483</vt:i4>
      </vt:variant>
      <vt:variant>
        <vt:i4>0</vt:i4>
      </vt:variant>
      <vt:variant>
        <vt:i4>5</vt:i4>
      </vt:variant>
      <vt:variant>
        <vt:lpwstr>https://nsip-documents.planninginspectorate.gov.uk/published-documents/EN010152-000062-7.10 Framework Soil Management Plan.pdf</vt:lpwstr>
      </vt:variant>
      <vt:variant>
        <vt:lpwstr/>
      </vt:variant>
      <vt:variant>
        <vt:i4>1507346</vt:i4>
      </vt:variant>
      <vt:variant>
        <vt:i4>480</vt:i4>
      </vt:variant>
      <vt:variant>
        <vt:i4>0</vt:i4>
      </vt:variant>
      <vt:variant>
        <vt:i4>5</vt:i4>
      </vt:variant>
      <vt:variant>
        <vt:lpwstr>https://nsip-documents.planninginspectorate.gov.uk/published-documents/EN010152-000134-6.3 Appndx 12-3 Agricultural Land Clasification Report.pdf</vt:lpwstr>
      </vt:variant>
      <vt:variant>
        <vt:lpwstr/>
      </vt:variant>
      <vt:variant>
        <vt:i4>1507346</vt:i4>
      </vt:variant>
      <vt:variant>
        <vt:i4>477</vt:i4>
      </vt:variant>
      <vt:variant>
        <vt:i4>0</vt:i4>
      </vt:variant>
      <vt:variant>
        <vt:i4>5</vt:i4>
      </vt:variant>
      <vt:variant>
        <vt:lpwstr>https://nsip-documents.planninginspectorate.gov.uk/published-documents/EN010152-000134-6.3 Appndx 12-3 Agricultural Land Clasification Report.pdf</vt:lpwstr>
      </vt:variant>
      <vt:variant>
        <vt:lpwstr/>
      </vt:variant>
      <vt:variant>
        <vt:i4>7077934</vt:i4>
      </vt:variant>
      <vt:variant>
        <vt:i4>474</vt:i4>
      </vt:variant>
      <vt:variant>
        <vt:i4>0</vt:i4>
      </vt:variant>
      <vt:variant>
        <vt:i4>5</vt:i4>
      </vt:variant>
      <vt:variant>
        <vt:lpwstr>https://nsip-documents.planninginspectorate.gov.uk/published-documents/EN010152-000086-6.1 Chapter 12 Socio Economics and Land Use.pdf</vt:lpwstr>
      </vt:variant>
      <vt:variant>
        <vt:lpwstr/>
      </vt:variant>
      <vt:variant>
        <vt:i4>8257586</vt:i4>
      </vt:variant>
      <vt:variant>
        <vt:i4>471</vt:i4>
      </vt:variant>
      <vt:variant>
        <vt:i4>0</vt:i4>
      </vt:variant>
      <vt:variant>
        <vt:i4>5</vt:i4>
      </vt:variant>
      <vt:variant>
        <vt:lpwstr>https://nsip-documents.planninginspectorate.gov.uk/published-documents/EN010152-000062-7.10 Framework Soil Management Plan.pdf</vt:lpwstr>
      </vt:variant>
      <vt:variant>
        <vt:lpwstr/>
      </vt:variant>
      <vt:variant>
        <vt:i4>8257586</vt:i4>
      </vt:variant>
      <vt:variant>
        <vt:i4>468</vt:i4>
      </vt:variant>
      <vt:variant>
        <vt:i4>0</vt:i4>
      </vt:variant>
      <vt:variant>
        <vt:i4>5</vt:i4>
      </vt:variant>
      <vt:variant>
        <vt:lpwstr>https://nsip-documents.planninginspectorate.gov.uk/published-documents/EN010152-000062-7.10 Framework Soil Management Plan.pdf</vt:lpwstr>
      </vt:variant>
      <vt:variant>
        <vt:lpwstr/>
      </vt:variant>
      <vt:variant>
        <vt:i4>7077934</vt:i4>
      </vt:variant>
      <vt:variant>
        <vt:i4>465</vt:i4>
      </vt:variant>
      <vt:variant>
        <vt:i4>0</vt:i4>
      </vt:variant>
      <vt:variant>
        <vt:i4>5</vt:i4>
      </vt:variant>
      <vt:variant>
        <vt:lpwstr>https://nsip-documents.planninginspectorate.gov.uk/published-documents/EN010152-000086-6.1 Chapter 12 Socio Economics and Land Use.pdf</vt:lpwstr>
      </vt:variant>
      <vt:variant>
        <vt:lpwstr/>
      </vt:variant>
      <vt:variant>
        <vt:i4>8257586</vt:i4>
      </vt:variant>
      <vt:variant>
        <vt:i4>462</vt:i4>
      </vt:variant>
      <vt:variant>
        <vt:i4>0</vt:i4>
      </vt:variant>
      <vt:variant>
        <vt:i4>5</vt:i4>
      </vt:variant>
      <vt:variant>
        <vt:lpwstr>https://nsip-documents.planninginspectorate.gov.uk/published-documents/EN010152-000062-7.10 Framework Soil Management Plan.pdf</vt:lpwstr>
      </vt:variant>
      <vt:variant>
        <vt:lpwstr/>
      </vt:variant>
      <vt:variant>
        <vt:i4>8257586</vt:i4>
      </vt:variant>
      <vt:variant>
        <vt:i4>459</vt:i4>
      </vt:variant>
      <vt:variant>
        <vt:i4>0</vt:i4>
      </vt:variant>
      <vt:variant>
        <vt:i4>5</vt:i4>
      </vt:variant>
      <vt:variant>
        <vt:lpwstr>https://nsip-documents.planninginspectorate.gov.uk/published-documents/EN010152-000062-7.10 Framework Soil Management Plan.pdf</vt:lpwstr>
      </vt:variant>
      <vt:variant>
        <vt:lpwstr/>
      </vt:variant>
      <vt:variant>
        <vt:i4>6815785</vt:i4>
      </vt:variant>
      <vt:variant>
        <vt:i4>456</vt:i4>
      </vt:variant>
      <vt:variant>
        <vt:i4>0</vt:i4>
      </vt:variant>
      <vt:variant>
        <vt:i4>5</vt:i4>
      </vt:variant>
      <vt:variant>
        <vt:lpwstr>https://national-infrastructure-consenting.planninginspectorate.gov.uk/projects/EN010152/representations/100000071</vt:lpwstr>
      </vt:variant>
      <vt:variant>
        <vt:lpwstr/>
      </vt:variant>
      <vt:variant>
        <vt:i4>8257586</vt:i4>
      </vt:variant>
      <vt:variant>
        <vt:i4>453</vt:i4>
      </vt:variant>
      <vt:variant>
        <vt:i4>0</vt:i4>
      </vt:variant>
      <vt:variant>
        <vt:i4>5</vt:i4>
      </vt:variant>
      <vt:variant>
        <vt:lpwstr>https://nsip-documents.planninginspectorate.gov.uk/published-documents/EN010152-000062-7.10 Framework Soil Management Plan.pdf</vt:lpwstr>
      </vt:variant>
      <vt:variant>
        <vt:lpwstr/>
      </vt:variant>
      <vt:variant>
        <vt:i4>1507346</vt:i4>
      </vt:variant>
      <vt:variant>
        <vt:i4>450</vt:i4>
      </vt:variant>
      <vt:variant>
        <vt:i4>0</vt:i4>
      </vt:variant>
      <vt:variant>
        <vt:i4>5</vt:i4>
      </vt:variant>
      <vt:variant>
        <vt:lpwstr>https://nsip-documents.planninginspectorate.gov.uk/published-documents/EN010152-000134-6.3 Appndx 12-3 Agricultural Land Clasification Report.pdf</vt:lpwstr>
      </vt:variant>
      <vt:variant>
        <vt:lpwstr/>
      </vt:variant>
      <vt:variant>
        <vt:i4>2883643</vt:i4>
      </vt:variant>
      <vt:variant>
        <vt:i4>447</vt:i4>
      </vt:variant>
      <vt:variant>
        <vt:i4>0</vt:i4>
      </vt:variant>
      <vt:variant>
        <vt:i4>5</vt:i4>
      </vt:variant>
      <vt:variant>
        <vt:lpwstr>https://nsip-documents.planninginspectorate.gov.uk/published-documents/EN010152-000084-6.1 Chapter 10 Landscape and Visual Amenity.pdf</vt:lpwstr>
      </vt:variant>
      <vt:variant>
        <vt:lpwstr/>
      </vt:variant>
      <vt:variant>
        <vt:i4>5046344</vt:i4>
      </vt:variant>
      <vt:variant>
        <vt:i4>444</vt:i4>
      </vt:variant>
      <vt:variant>
        <vt:i4>0</vt:i4>
      </vt:variant>
      <vt:variant>
        <vt:i4>5</vt:i4>
      </vt:variant>
      <vt:variant>
        <vt:lpwstr>https://nsip-documents.planninginspectorate.gov.uk/published-documents/EN010152-000053-7.1 Planning Statement.pdf</vt:lpwstr>
      </vt:variant>
      <vt:variant>
        <vt:lpwstr/>
      </vt:variant>
      <vt:variant>
        <vt:i4>1507346</vt:i4>
      </vt:variant>
      <vt:variant>
        <vt:i4>441</vt:i4>
      </vt:variant>
      <vt:variant>
        <vt:i4>0</vt:i4>
      </vt:variant>
      <vt:variant>
        <vt:i4>5</vt:i4>
      </vt:variant>
      <vt:variant>
        <vt:lpwstr>https://nsip-documents.planninginspectorate.gov.uk/published-documents/EN010152-000134-6.3 Appndx 12-3 Agricultural Land Clasification Report.pdf</vt:lpwstr>
      </vt:variant>
      <vt:variant>
        <vt:lpwstr/>
      </vt:variant>
      <vt:variant>
        <vt:i4>7077934</vt:i4>
      </vt:variant>
      <vt:variant>
        <vt:i4>438</vt:i4>
      </vt:variant>
      <vt:variant>
        <vt:i4>0</vt:i4>
      </vt:variant>
      <vt:variant>
        <vt:i4>5</vt:i4>
      </vt:variant>
      <vt:variant>
        <vt:lpwstr>https://nsip-documents.planninginspectorate.gov.uk/published-documents/EN010152-000086-6.1 Chapter 12 Socio Economics and Land Use.pdf</vt:lpwstr>
      </vt:variant>
      <vt:variant>
        <vt:lpwstr/>
      </vt:variant>
      <vt:variant>
        <vt:i4>3866716</vt:i4>
      </vt:variant>
      <vt:variant>
        <vt:i4>435</vt:i4>
      </vt:variant>
      <vt:variant>
        <vt:i4>0</vt:i4>
      </vt:variant>
      <vt:variant>
        <vt:i4>5</vt:i4>
      </vt:variant>
      <vt:variant>
        <vt:lpwstr>https://nsip-documents.planninginspectorate.gov.uk/published-documents/EN010152-000117-6.3 Appndx 9-3 Flood Risk Assessment Annexes_Redacted.pdf</vt:lpwstr>
      </vt:variant>
      <vt:variant>
        <vt:lpwstr/>
      </vt:variant>
      <vt:variant>
        <vt:i4>7143538</vt:i4>
      </vt:variant>
      <vt:variant>
        <vt:i4>432</vt:i4>
      </vt:variant>
      <vt:variant>
        <vt:i4>0</vt:i4>
      </vt:variant>
      <vt:variant>
        <vt:i4>5</vt:i4>
      </vt:variant>
      <vt:variant>
        <vt:lpwstr>https://nsip-documents.planninginspectorate.gov.uk/published-documents/EN010152-000118-6.3 Appndx 9-3 Flood Risk Assessment.pdf</vt:lpwstr>
      </vt:variant>
      <vt:variant>
        <vt:lpwstr/>
      </vt:variant>
      <vt:variant>
        <vt:i4>3866716</vt:i4>
      </vt:variant>
      <vt:variant>
        <vt:i4>429</vt:i4>
      </vt:variant>
      <vt:variant>
        <vt:i4>0</vt:i4>
      </vt:variant>
      <vt:variant>
        <vt:i4>5</vt:i4>
      </vt:variant>
      <vt:variant>
        <vt:lpwstr>https://nsip-documents.planninginspectorate.gov.uk/published-documents/EN010152-000117-6.3 Appndx 9-3 Flood Risk Assessment Annexes_Redacted.pdf</vt:lpwstr>
      </vt:variant>
      <vt:variant>
        <vt:lpwstr/>
      </vt:variant>
      <vt:variant>
        <vt:i4>7143538</vt:i4>
      </vt:variant>
      <vt:variant>
        <vt:i4>426</vt:i4>
      </vt:variant>
      <vt:variant>
        <vt:i4>0</vt:i4>
      </vt:variant>
      <vt:variant>
        <vt:i4>5</vt:i4>
      </vt:variant>
      <vt:variant>
        <vt:lpwstr>https://nsip-documents.planninginspectorate.gov.uk/published-documents/EN010152-000118-6.3 Appndx 9-3 Flood Risk Assessment.pdf</vt:lpwstr>
      </vt:variant>
      <vt:variant>
        <vt:lpwstr/>
      </vt:variant>
      <vt:variant>
        <vt:i4>3866716</vt:i4>
      </vt:variant>
      <vt:variant>
        <vt:i4>423</vt:i4>
      </vt:variant>
      <vt:variant>
        <vt:i4>0</vt:i4>
      </vt:variant>
      <vt:variant>
        <vt:i4>5</vt:i4>
      </vt:variant>
      <vt:variant>
        <vt:lpwstr>https://nsip-documents.planninginspectorate.gov.uk/published-documents/EN010152-000117-6.3 Appndx 9-3 Flood Risk Assessment Annexes_Redacted.pdf</vt:lpwstr>
      </vt:variant>
      <vt:variant>
        <vt:lpwstr/>
      </vt:variant>
      <vt:variant>
        <vt:i4>7143538</vt:i4>
      </vt:variant>
      <vt:variant>
        <vt:i4>420</vt:i4>
      </vt:variant>
      <vt:variant>
        <vt:i4>0</vt:i4>
      </vt:variant>
      <vt:variant>
        <vt:i4>5</vt:i4>
      </vt:variant>
      <vt:variant>
        <vt:lpwstr>https://nsip-documents.planninginspectorate.gov.uk/published-documents/EN010152-000118-6.3 Appndx 9-3 Flood Risk Assessment.pdf</vt:lpwstr>
      </vt:variant>
      <vt:variant>
        <vt:lpwstr/>
      </vt:variant>
      <vt:variant>
        <vt:i4>6815785</vt:i4>
      </vt:variant>
      <vt:variant>
        <vt:i4>417</vt:i4>
      </vt:variant>
      <vt:variant>
        <vt:i4>0</vt:i4>
      </vt:variant>
      <vt:variant>
        <vt:i4>5</vt:i4>
      </vt:variant>
      <vt:variant>
        <vt:lpwstr>https://national-infrastructure-consenting.planninginspectorate.gov.uk/projects/EN010152/representations/100000071</vt:lpwstr>
      </vt:variant>
      <vt:variant>
        <vt:lpwstr/>
      </vt:variant>
      <vt:variant>
        <vt:i4>3866716</vt:i4>
      </vt:variant>
      <vt:variant>
        <vt:i4>414</vt:i4>
      </vt:variant>
      <vt:variant>
        <vt:i4>0</vt:i4>
      </vt:variant>
      <vt:variant>
        <vt:i4>5</vt:i4>
      </vt:variant>
      <vt:variant>
        <vt:lpwstr>https://nsip-documents.planninginspectorate.gov.uk/published-documents/EN010152-000117-6.3 Appndx 9-3 Flood Risk Assessment Annexes_Redacted.pdf</vt:lpwstr>
      </vt:variant>
      <vt:variant>
        <vt:lpwstr/>
      </vt:variant>
      <vt:variant>
        <vt:i4>7143538</vt:i4>
      </vt:variant>
      <vt:variant>
        <vt:i4>411</vt:i4>
      </vt:variant>
      <vt:variant>
        <vt:i4>0</vt:i4>
      </vt:variant>
      <vt:variant>
        <vt:i4>5</vt:i4>
      </vt:variant>
      <vt:variant>
        <vt:lpwstr>https://nsip-documents.planninginspectorate.gov.uk/published-documents/EN010152-000118-6.3 Appndx 9-3 Flood Risk Assessment.pdf</vt:lpwstr>
      </vt:variant>
      <vt:variant>
        <vt:lpwstr/>
      </vt:variant>
      <vt:variant>
        <vt:i4>3866716</vt:i4>
      </vt:variant>
      <vt:variant>
        <vt:i4>408</vt:i4>
      </vt:variant>
      <vt:variant>
        <vt:i4>0</vt:i4>
      </vt:variant>
      <vt:variant>
        <vt:i4>5</vt:i4>
      </vt:variant>
      <vt:variant>
        <vt:lpwstr>https://nsip-documents.planninginspectorate.gov.uk/published-documents/EN010152-000117-6.3 Appndx 9-3 Flood Risk Assessment Annexes_Redacted.pdf</vt:lpwstr>
      </vt:variant>
      <vt:variant>
        <vt:lpwstr/>
      </vt:variant>
      <vt:variant>
        <vt:i4>7143538</vt:i4>
      </vt:variant>
      <vt:variant>
        <vt:i4>405</vt:i4>
      </vt:variant>
      <vt:variant>
        <vt:i4>0</vt:i4>
      </vt:variant>
      <vt:variant>
        <vt:i4>5</vt:i4>
      </vt:variant>
      <vt:variant>
        <vt:lpwstr>https://nsip-documents.planninginspectorate.gov.uk/published-documents/EN010152-000118-6.3 Appndx 9-3 Flood Risk Assessment.pdf</vt:lpwstr>
      </vt:variant>
      <vt:variant>
        <vt:lpwstr/>
      </vt:variant>
      <vt:variant>
        <vt:i4>3866716</vt:i4>
      </vt:variant>
      <vt:variant>
        <vt:i4>402</vt:i4>
      </vt:variant>
      <vt:variant>
        <vt:i4>0</vt:i4>
      </vt:variant>
      <vt:variant>
        <vt:i4>5</vt:i4>
      </vt:variant>
      <vt:variant>
        <vt:lpwstr>https://nsip-documents.planninginspectorate.gov.uk/published-documents/EN010152-000117-6.3 Appndx 9-3 Flood Risk Assessment Annexes_Redacted.pdf</vt:lpwstr>
      </vt:variant>
      <vt:variant>
        <vt:lpwstr/>
      </vt:variant>
      <vt:variant>
        <vt:i4>7143538</vt:i4>
      </vt:variant>
      <vt:variant>
        <vt:i4>399</vt:i4>
      </vt:variant>
      <vt:variant>
        <vt:i4>0</vt:i4>
      </vt:variant>
      <vt:variant>
        <vt:i4>5</vt:i4>
      </vt:variant>
      <vt:variant>
        <vt:lpwstr>https://nsip-documents.planninginspectorate.gov.uk/published-documents/EN010152-000118-6.3 Appndx 9-3 Flood Risk Assessment.pdf</vt:lpwstr>
      </vt:variant>
      <vt:variant>
        <vt:lpwstr/>
      </vt:variant>
      <vt:variant>
        <vt:i4>3866716</vt:i4>
      </vt:variant>
      <vt:variant>
        <vt:i4>396</vt:i4>
      </vt:variant>
      <vt:variant>
        <vt:i4>0</vt:i4>
      </vt:variant>
      <vt:variant>
        <vt:i4>5</vt:i4>
      </vt:variant>
      <vt:variant>
        <vt:lpwstr>https://nsip-documents.planninginspectorate.gov.uk/published-documents/EN010152-000117-6.3 Appndx 9-3 Flood Risk Assessment Annexes_Redacted.pdf</vt:lpwstr>
      </vt:variant>
      <vt:variant>
        <vt:lpwstr/>
      </vt:variant>
      <vt:variant>
        <vt:i4>7143538</vt:i4>
      </vt:variant>
      <vt:variant>
        <vt:i4>393</vt:i4>
      </vt:variant>
      <vt:variant>
        <vt:i4>0</vt:i4>
      </vt:variant>
      <vt:variant>
        <vt:i4>5</vt:i4>
      </vt:variant>
      <vt:variant>
        <vt:lpwstr>https://nsip-documents.planninginspectorate.gov.uk/published-documents/EN010152-000118-6.3 Appndx 9-3 Flood Risk Assessment.pdf</vt:lpwstr>
      </vt:variant>
      <vt:variant>
        <vt:lpwstr/>
      </vt:variant>
      <vt:variant>
        <vt:i4>1572878</vt:i4>
      </vt:variant>
      <vt:variant>
        <vt:i4>390</vt:i4>
      </vt:variant>
      <vt:variant>
        <vt:i4>0</vt:i4>
      </vt:variant>
      <vt:variant>
        <vt:i4>5</vt:i4>
      </vt:variant>
      <vt:variant>
        <vt:lpwstr>https://nsip-documents.planninginspectorate.gov.uk/published-documents/EN010152-000119-6.3 Appndx 9-4 Framework Drainage Strategy.pdf</vt:lpwstr>
      </vt:variant>
      <vt:variant>
        <vt:lpwstr/>
      </vt:variant>
      <vt:variant>
        <vt:i4>3866716</vt:i4>
      </vt:variant>
      <vt:variant>
        <vt:i4>387</vt:i4>
      </vt:variant>
      <vt:variant>
        <vt:i4>0</vt:i4>
      </vt:variant>
      <vt:variant>
        <vt:i4>5</vt:i4>
      </vt:variant>
      <vt:variant>
        <vt:lpwstr>https://nsip-documents.planninginspectorate.gov.uk/published-documents/EN010152-000117-6.3 Appndx 9-3 Flood Risk Assessment Annexes_Redacted.pdf</vt:lpwstr>
      </vt:variant>
      <vt:variant>
        <vt:lpwstr/>
      </vt:variant>
      <vt:variant>
        <vt:i4>7143538</vt:i4>
      </vt:variant>
      <vt:variant>
        <vt:i4>384</vt:i4>
      </vt:variant>
      <vt:variant>
        <vt:i4>0</vt:i4>
      </vt:variant>
      <vt:variant>
        <vt:i4>5</vt:i4>
      </vt:variant>
      <vt:variant>
        <vt:lpwstr>https://nsip-documents.planninginspectorate.gov.uk/published-documents/EN010152-000118-6.3 Appndx 9-3 Flood Risk Assessment.pdf</vt:lpwstr>
      </vt:variant>
      <vt:variant>
        <vt:lpwstr/>
      </vt:variant>
      <vt:variant>
        <vt:i4>7995512</vt:i4>
      </vt:variant>
      <vt:variant>
        <vt:i4>381</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7274622</vt:i4>
      </vt:variant>
      <vt:variant>
        <vt:i4>378</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2949166</vt:i4>
      </vt:variant>
      <vt:variant>
        <vt:i4>375</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5636108</vt:i4>
      </vt:variant>
      <vt:variant>
        <vt:i4>372</vt:i4>
      </vt:variant>
      <vt:variant>
        <vt:i4>0</vt:i4>
      </vt:variant>
      <vt:variant>
        <vt:i4>5</vt:i4>
      </vt:variant>
      <vt:variant>
        <vt:lpwstr>https://nsip-documents.planninginspectorate.gov.uk/published-documents/EN010152-000373-EN010152 Fenwick Solar Farm - Natural England Written Representations 30.04.25.pdf</vt:lpwstr>
      </vt:variant>
      <vt:variant>
        <vt:lpwstr/>
      </vt:variant>
      <vt:variant>
        <vt:i4>7995512</vt:i4>
      </vt:variant>
      <vt:variant>
        <vt:i4>369</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5374024</vt:i4>
      </vt:variant>
      <vt:variant>
        <vt:i4>366</vt:i4>
      </vt:variant>
      <vt:variant>
        <vt:i4>0</vt:i4>
      </vt:variant>
      <vt:variant>
        <vt:i4>5</vt:i4>
      </vt:variant>
      <vt:variant>
        <vt:lpwstr>https://nsip-documents.planninginspectorate.gov.uk/published-documents/EN010152-000423-7.11 Biodiversity Net Gain Assessment (Clean).pdf</vt:lpwstr>
      </vt:variant>
      <vt:variant>
        <vt:lpwstr/>
      </vt:variant>
      <vt:variant>
        <vt:i4>7995512</vt:i4>
      </vt:variant>
      <vt:variant>
        <vt:i4>363</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7995512</vt:i4>
      </vt:variant>
      <vt:variant>
        <vt:i4>360</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5636108</vt:i4>
      </vt:variant>
      <vt:variant>
        <vt:i4>357</vt:i4>
      </vt:variant>
      <vt:variant>
        <vt:i4>0</vt:i4>
      </vt:variant>
      <vt:variant>
        <vt:i4>5</vt:i4>
      </vt:variant>
      <vt:variant>
        <vt:lpwstr>https://nsip-documents.planninginspectorate.gov.uk/published-documents/EN010152-000373-EN010152 Fenwick Solar Farm - Natural England Written Representations 30.04.25.pdf</vt:lpwstr>
      </vt:variant>
      <vt:variant>
        <vt:lpwstr/>
      </vt:variant>
      <vt:variant>
        <vt:i4>7995512</vt:i4>
      </vt:variant>
      <vt:variant>
        <vt:i4>354</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5374024</vt:i4>
      </vt:variant>
      <vt:variant>
        <vt:i4>351</vt:i4>
      </vt:variant>
      <vt:variant>
        <vt:i4>0</vt:i4>
      </vt:variant>
      <vt:variant>
        <vt:i4>5</vt:i4>
      </vt:variant>
      <vt:variant>
        <vt:lpwstr>https://nsip-documents.planninginspectorate.gov.uk/published-documents/EN010152-000423-7.11 Biodiversity Net Gain Assessment (Clean).pdf</vt:lpwstr>
      </vt:variant>
      <vt:variant>
        <vt:lpwstr/>
      </vt:variant>
      <vt:variant>
        <vt:i4>1835024</vt:i4>
      </vt:variant>
      <vt:variant>
        <vt:i4>348</vt:i4>
      </vt:variant>
      <vt:variant>
        <vt:i4>0</vt:i4>
      </vt:variant>
      <vt:variant>
        <vt:i4>5</vt:i4>
      </vt:variant>
      <vt:variant>
        <vt:lpwstr>https://nsip-documents.planninginspectorate.gov.uk/published-documents/EN010152-000421-7.12 No Significant Effects Report (Clean).pdf</vt:lpwstr>
      </vt:variant>
      <vt:variant>
        <vt:lpwstr/>
      </vt:variant>
      <vt:variant>
        <vt:i4>1835024</vt:i4>
      </vt:variant>
      <vt:variant>
        <vt:i4>345</vt:i4>
      </vt:variant>
      <vt:variant>
        <vt:i4>0</vt:i4>
      </vt:variant>
      <vt:variant>
        <vt:i4>5</vt:i4>
      </vt:variant>
      <vt:variant>
        <vt:lpwstr>https://nsip-documents.planninginspectorate.gov.uk/published-documents/EN010152-000421-7.12 No Significant Effects Report (Clean).pdf</vt:lpwstr>
      </vt:variant>
      <vt:variant>
        <vt:lpwstr/>
      </vt:variant>
      <vt:variant>
        <vt:i4>7274622</vt:i4>
      </vt:variant>
      <vt:variant>
        <vt:i4>342</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7274622</vt:i4>
      </vt:variant>
      <vt:variant>
        <vt:i4>339</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196608</vt:i4>
      </vt:variant>
      <vt:variant>
        <vt:i4>336</vt:i4>
      </vt:variant>
      <vt:variant>
        <vt:i4>0</vt:i4>
      </vt:variant>
      <vt:variant>
        <vt:i4>5</vt:i4>
      </vt:variant>
      <vt:variant>
        <vt:lpwstr>https://nsip-documents.planninginspectorate.gov.uk/published-documents/EN010152-000082-6.1 Chapter 8 Ecology.pdf</vt:lpwstr>
      </vt:variant>
      <vt:variant>
        <vt:lpwstr/>
      </vt:variant>
      <vt:variant>
        <vt:i4>1179713</vt:i4>
      </vt:variant>
      <vt:variant>
        <vt:i4>333</vt:i4>
      </vt:variant>
      <vt:variant>
        <vt:i4>0</vt:i4>
      </vt:variant>
      <vt:variant>
        <vt:i4>5</vt:i4>
      </vt:variant>
      <vt:variant>
        <vt:lpwstr>https://nsip-documents.planninginspectorate.gov.uk/published-documents/EN010152-000211-6.5 Environmental Mitigation and Commitments Register.pdf</vt:lpwstr>
      </vt:variant>
      <vt:variant>
        <vt:lpwstr/>
      </vt:variant>
      <vt:variant>
        <vt:i4>2949166</vt:i4>
      </vt:variant>
      <vt:variant>
        <vt:i4>330</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7274622</vt:i4>
      </vt:variant>
      <vt:variant>
        <vt:i4>327</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196608</vt:i4>
      </vt:variant>
      <vt:variant>
        <vt:i4>324</vt:i4>
      </vt:variant>
      <vt:variant>
        <vt:i4>0</vt:i4>
      </vt:variant>
      <vt:variant>
        <vt:i4>5</vt:i4>
      </vt:variant>
      <vt:variant>
        <vt:lpwstr>https://nsip-documents.planninginspectorate.gov.uk/published-documents/EN010152-000082-6.1 Chapter 8 Ecology.pdf</vt:lpwstr>
      </vt:variant>
      <vt:variant>
        <vt:lpwstr/>
      </vt:variant>
      <vt:variant>
        <vt:i4>2293882</vt:i4>
      </vt:variant>
      <vt:variant>
        <vt:i4>321</vt:i4>
      </vt:variant>
      <vt:variant>
        <vt:i4>0</vt:i4>
      </vt:variant>
      <vt:variant>
        <vt:i4>5</vt:i4>
      </vt:variant>
      <vt:variant>
        <vt:lpwstr>https://nsip-documents.planninginspectorate.gov.uk/published-documents/EN010152-000152-6.2 Fig 2-3 Indicative Site Layout Plan.pdf</vt:lpwstr>
      </vt:variant>
      <vt:variant>
        <vt:lpwstr/>
      </vt:variant>
      <vt:variant>
        <vt:i4>7274622</vt:i4>
      </vt:variant>
      <vt:variant>
        <vt:i4>318</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2949166</vt:i4>
      </vt:variant>
      <vt:variant>
        <vt:i4>315</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2949166</vt:i4>
      </vt:variant>
      <vt:variant>
        <vt:i4>312</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7274622</vt:i4>
      </vt:variant>
      <vt:variant>
        <vt:i4>309</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7274622</vt:i4>
      </vt:variant>
      <vt:variant>
        <vt:i4>306</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2949166</vt:i4>
      </vt:variant>
      <vt:variant>
        <vt:i4>303</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2162747</vt:i4>
      </vt:variant>
      <vt:variant>
        <vt:i4>300</vt:i4>
      </vt:variant>
      <vt:variant>
        <vt:i4>0</vt:i4>
      </vt:variant>
      <vt:variant>
        <vt:i4>5</vt:i4>
      </vt:variant>
      <vt:variant>
        <vt:lpwstr>https://nsip-documents.planninginspectorate.gov.uk/published-documents/EN010152-000413-6.1 ES Volume 1 Chapter 7 Cultural Heritage (Clean).pdf</vt:lpwstr>
      </vt:variant>
      <vt:variant>
        <vt:lpwstr/>
      </vt:variant>
      <vt:variant>
        <vt:i4>2949166</vt:i4>
      </vt:variant>
      <vt:variant>
        <vt:i4>297</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1376283</vt:i4>
      </vt:variant>
      <vt:variant>
        <vt:i4>294</vt:i4>
      </vt:variant>
      <vt:variant>
        <vt:i4>0</vt:i4>
      </vt:variant>
      <vt:variant>
        <vt:i4>5</vt:i4>
      </vt:variant>
      <vt:variant>
        <vt:lpwstr>https://nsip-documents.planninginspectorate.gov.uk/published-documents/EN010152-000110-6.3 Appndx 8-6 Aquatic Ecology Report.pdf</vt:lpwstr>
      </vt:variant>
      <vt:variant>
        <vt:lpwstr/>
      </vt:variant>
      <vt:variant>
        <vt:i4>5767188</vt:i4>
      </vt:variant>
      <vt:variant>
        <vt:i4>291</vt:i4>
      </vt:variant>
      <vt:variant>
        <vt:i4>0</vt:i4>
      </vt:variant>
      <vt:variant>
        <vt:i4>5</vt:i4>
      </vt:variant>
      <vt:variant>
        <vt:lpwstr>https://nsip-documents.planninginspectorate.gov.uk/published-documents/EN010152-000109-6.3 Appndx 8-5 Hedgerow Report.pdf</vt:lpwstr>
      </vt:variant>
      <vt:variant>
        <vt:lpwstr/>
      </vt:variant>
      <vt:variant>
        <vt:i4>196608</vt:i4>
      </vt:variant>
      <vt:variant>
        <vt:i4>288</vt:i4>
      </vt:variant>
      <vt:variant>
        <vt:i4>0</vt:i4>
      </vt:variant>
      <vt:variant>
        <vt:i4>5</vt:i4>
      </vt:variant>
      <vt:variant>
        <vt:lpwstr>https://nsip-documents.planninginspectorate.gov.uk/published-documents/EN010152-000082-6.1 Chapter 8 Ecology.pdf</vt:lpwstr>
      </vt:variant>
      <vt:variant>
        <vt:lpwstr/>
      </vt:variant>
      <vt:variant>
        <vt:i4>6881325</vt:i4>
      </vt:variant>
      <vt:variant>
        <vt:i4>285</vt:i4>
      </vt:variant>
      <vt:variant>
        <vt:i4>0</vt:i4>
      </vt:variant>
      <vt:variant>
        <vt:i4>5</vt:i4>
      </vt:variant>
      <vt:variant>
        <vt:lpwstr>https://national-infrastructure-consenting.planninginspectorate.gov.uk/projects/EN010152/representations/100000030</vt:lpwstr>
      </vt:variant>
      <vt:variant>
        <vt:lpwstr/>
      </vt:variant>
      <vt:variant>
        <vt:i4>7143486</vt:i4>
      </vt:variant>
      <vt:variant>
        <vt:i4>282</vt:i4>
      </vt:variant>
      <vt:variant>
        <vt:i4>0</vt:i4>
      </vt:variant>
      <vt:variant>
        <vt:i4>5</vt:i4>
      </vt:variant>
      <vt:variant>
        <vt:lpwstr>https://nsip-documents.planninginspectorate.gov.uk/published-documents/EN010152-000113-6.3 Appndx 8-8 Non-Breeding Birds Report.pdf</vt:lpwstr>
      </vt:variant>
      <vt:variant>
        <vt:lpwstr/>
      </vt:variant>
      <vt:variant>
        <vt:i4>6029316</vt:i4>
      </vt:variant>
      <vt:variant>
        <vt:i4>279</vt:i4>
      </vt:variant>
      <vt:variant>
        <vt:i4>0</vt:i4>
      </vt:variant>
      <vt:variant>
        <vt:i4>5</vt:i4>
      </vt:variant>
      <vt:variant>
        <vt:lpwstr>https://nsip-documents.planninginspectorate.gov.uk/published-documents/EN010152-000111-Confidential Holding Page 8-7.pdf</vt:lpwstr>
      </vt:variant>
      <vt:variant>
        <vt:lpwstr/>
      </vt:variant>
      <vt:variant>
        <vt:i4>3014705</vt:i4>
      </vt:variant>
      <vt:variant>
        <vt:i4>276</vt:i4>
      </vt:variant>
      <vt:variant>
        <vt:i4>0</vt:i4>
      </vt:variant>
      <vt:variant>
        <vt:i4>5</vt:i4>
      </vt:variant>
      <vt:variant>
        <vt:lpwstr>https://nsip-documents.planninginspectorate.gov.uk/published-documents/EN010152-000112-6.3 Appndx 8-7 Breeding Birds Report.pdf</vt:lpwstr>
      </vt:variant>
      <vt:variant>
        <vt:lpwstr/>
      </vt:variant>
      <vt:variant>
        <vt:i4>6881325</vt:i4>
      </vt:variant>
      <vt:variant>
        <vt:i4>273</vt:i4>
      </vt:variant>
      <vt:variant>
        <vt:i4>0</vt:i4>
      </vt:variant>
      <vt:variant>
        <vt:i4>5</vt:i4>
      </vt:variant>
      <vt:variant>
        <vt:lpwstr>https://national-infrastructure-consenting.planninginspectorate.gov.uk/projects/EN010152/representations/100000030</vt:lpwstr>
      </vt:variant>
      <vt:variant>
        <vt:lpwstr/>
      </vt:variant>
      <vt:variant>
        <vt:i4>7274622</vt:i4>
      </vt:variant>
      <vt:variant>
        <vt:i4>270</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2228258</vt:i4>
      </vt:variant>
      <vt:variant>
        <vt:i4>267</vt:i4>
      </vt:variant>
      <vt:variant>
        <vt:i4>0</vt:i4>
      </vt:variant>
      <vt:variant>
        <vt:i4>5</vt:i4>
      </vt:variant>
      <vt:variant>
        <vt:lpwstr>https://nsip-documents.planninginspectorate.gov.uk/published-documents/EN010152-000126-6.3 Appndx 10-7 Arboricultural Impact Assessment Part 1.pdf</vt:lpwstr>
      </vt:variant>
      <vt:variant>
        <vt:lpwstr/>
      </vt:variant>
      <vt:variant>
        <vt:i4>2949166</vt:i4>
      </vt:variant>
      <vt:variant>
        <vt:i4>264</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7274622</vt:i4>
      </vt:variant>
      <vt:variant>
        <vt:i4>261</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7143486</vt:i4>
      </vt:variant>
      <vt:variant>
        <vt:i4>258</vt:i4>
      </vt:variant>
      <vt:variant>
        <vt:i4>0</vt:i4>
      </vt:variant>
      <vt:variant>
        <vt:i4>5</vt:i4>
      </vt:variant>
      <vt:variant>
        <vt:lpwstr>https://nsip-documents.planninginspectorate.gov.uk/published-documents/EN010152-000113-6.3 Appndx 8-8 Non-Breeding Birds Report.pdf</vt:lpwstr>
      </vt:variant>
      <vt:variant>
        <vt:lpwstr/>
      </vt:variant>
      <vt:variant>
        <vt:i4>6029316</vt:i4>
      </vt:variant>
      <vt:variant>
        <vt:i4>255</vt:i4>
      </vt:variant>
      <vt:variant>
        <vt:i4>0</vt:i4>
      </vt:variant>
      <vt:variant>
        <vt:i4>5</vt:i4>
      </vt:variant>
      <vt:variant>
        <vt:lpwstr>https://nsip-documents.planninginspectorate.gov.uk/published-documents/EN010152-000111-Confidential Holding Page 8-7.pdf</vt:lpwstr>
      </vt:variant>
      <vt:variant>
        <vt:lpwstr/>
      </vt:variant>
      <vt:variant>
        <vt:i4>3014705</vt:i4>
      </vt:variant>
      <vt:variant>
        <vt:i4>252</vt:i4>
      </vt:variant>
      <vt:variant>
        <vt:i4>0</vt:i4>
      </vt:variant>
      <vt:variant>
        <vt:i4>5</vt:i4>
      </vt:variant>
      <vt:variant>
        <vt:lpwstr>https://nsip-documents.planninginspectorate.gov.uk/published-documents/EN010152-000112-6.3 Appndx 8-7 Breeding Birds Report.pdf</vt:lpwstr>
      </vt:variant>
      <vt:variant>
        <vt:lpwstr/>
      </vt:variant>
      <vt:variant>
        <vt:i4>1376283</vt:i4>
      </vt:variant>
      <vt:variant>
        <vt:i4>249</vt:i4>
      </vt:variant>
      <vt:variant>
        <vt:i4>0</vt:i4>
      </vt:variant>
      <vt:variant>
        <vt:i4>5</vt:i4>
      </vt:variant>
      <vt:variant>
        <vt:lpwstr>https://nsip-documents.planninginspectorate.gov.uk/published-documents/EN010152-000110-6.3 Appndx 8-6 Aquatic Ecology Report.pdf</vt:lpwstr>
      </vt:variant>
      <vt:variant>
        <vt:lpwstr/>
      </vt:variant>
      <vt:variant>
        <vt:i4>6094875</vt:i4>
      </vt:variant>
      <vt:variant>
        <vt:i4>246</vt:i4>
      </vt:variant>
      <vt:variant>
        <vt:i4>0</vt:i4>
      </vt:variant>
      <vt:variant>
        <vt:i4>5</vt:i4>
      </vt:variant>
      <vt:variant>
        <vt:lpwstr>https://nsip-documents.planninginspectorate.gov.uk/published-documents/EN010152-000105-6.3 Appndx 8-2 Reptiles Report.pdf</vt:lpwstr>
      </vt:variant>
      <vt:variant>
        <vt:lpwstr/>
      </vt:variant>
      <vt:variant>
        <vt:i4>196608</vt:i4>
      </vt:variant>
      <vt:variant>
        <vt:i4>243</vt:i4>
      </vt:variant>
      <vt:variant>
        <vt:i4>0</vt:i4>
      </vt:variant>
      <vt:variant>
        <vt:i4>5</vt:i4>
      </vt:variant>
      <vt:variant>
        <vt:lpwstr>https://nsip-documents.planninginspectorate.gov.uk/published-documents/EN010152-000082-6.1 Chapter 8 Ecology.pdf</vt:lpwstr>
      </vt:variant>
      <vt:variant>
        <vt:lpwstr/>
      </vt:variant>
      <vt:variant>
        <vt:i4>5767188</vt:i4>
      </vt:variant>
      <vt:variant>
        <vt:i4>240</vt:i4>
      </vt:variant>
      <vt:variant>
        <vt:i4>0</vt:i4>
      </vt:variant>
      <vt:variant>
        <vt:i4>5</vt:i4>
      </vt:variant>
      <vt:variant>
        <vt:lpwstr>https://nsip-documents.planninginspectorate.gov.uk/published-documents/EN010152-000109-6.3 Appndx 8-5 Hedgerow Report.pdf</vt:lpwstr>
      </vt:variant>
      <vt:variant>
        <vt:lpwstr/>
      </vt:variant>
      <vt:variant>
        <vt:i4>2949166</vt:i4>
      </vt:variant>
      <vt:variant>
        <vt:i4>237</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7274622</vt:i4>
      </vt:variant>
      <vt:variant>
        <vt:i4>234</vt:i4>
      </vt:variant>
      <vt:variant>
        <vt:i4>0</vt:i4>
      </vt:variant>
      <vt:variant>
        <vt:i4>5</vt:i4>
      </vt:variant>
      <vt:variant>
        <vt:lpwstr>https://nsip-documents.planninginspectorate.gov.uk/published-documents/EN010152-000417-7.14 Framework Landscape and Ecological Management Plan (Clean).pdf</vt:lpwstr>
      </vt:variant>
      <vt:variant>
        <vt:lpwstr/>
      </vt:variant>
      <vt:variant>
        <vt:i4>196608</vt:i4>
      </vt:variant>
      <vt:variant>
        <vt:i4>231</vt:i4>
      </vt:variant>
      <vt:variant>
        <vt:i4>0</vt:i4>
      </vt:variant>
      <vt:variant>
        <vt:i4>5</vt:i4>
      </vt:variant>
      <vt:variant>
        <vt:lpwstr>https://nsip-documents.planninginspectorate.gov.uk/published-documents/EN010152-000082-6.1 Chapter 8 Ecology.pdf</vt:lpwstr>
      </vt:variant>
      <vt:variant>
        <vt:lpwstr/>
      </vt:variant>
      <vt:variant>
        <vt:i4>6357034</vt:i4>
      </vt:variant>
      <vt:variant>
        <vt:i4>228</vt:i4>
      </vt:variant>
      <vt:variant>
        <vt:i4>0</vt:i4>
      </vt:variant>
      <vt:variant>
        <vt:i4>5</vt:i4>
      </vt:variant>
      <vt:variant>
        <vt:lpwstr>https://national-infrastructure-consenting.planninginspectorate.gov.uk/projects/EN010152/representations/100000048</vt:lpwstr>
      </vt:variant>
      <vt:variant>
        <vt:lpwstr/>
      </vt:variant>
      <vt:variant>
        <vt:i4>6881325</vt:i4>
      </vt:variant>
      <vt:variant>
        <vt:i4>225</vt:i4>
      </vt:variant>
      <vt:variant>
        <vt:i4>0</vt:i4>
      </vt:variant>
      <vt:variant>
        <vt:i4>5</vt:i4>
      </vt:variant>
      <vt:variant>
        <vt:lpwstr>https://national-infrastructure-consenting.planninginspectorate.gov.uk/projects/EN010152/representations/100000030</vt:lpwstr>
      </vt:variant>
      <vt:variant>
        <vt:lpwstr/>
      </vt:variant>
      <vt:variant>
        <vt:i4>6881325</vt:i4>
      </vt:variant>
      <vt:variant>
        <vt:i4>222</vt:i4>
      </vt:variant>
      <vt:variant>
        <vt:i4>0</vt:i4>
      </vt:variant>
      <vt:variant>
        <vt:i4>5</vt:i4>
      </vt:variant>
      <vt:variant>
        <vt:lpwstr>https://national-infrastructure-consenting.planninginspectorate.gov.uk/projects/EN010152/representations/100000030</vt:lpwstr>
      </vt:variant>
      <vt:variant>
        <vt:lpwstr/>
      </vt:variant>
      <vt:variant>
        <vt:i4>720967</vt:i4>
      </vt:variant>
      <vt:variant>
        <vt:i4>219</vt:i4>
      </vt:variant>
      <vt:variant>
        <vt:i4>0</vt:i4>
      </vt:variant>
      <vt:variant>
        <vt:i4>5</vt:i4>
      </vt:variant>
      <vt:variant>
        <vt:lpwstr>https://nsip-documents.planninginspectorate.gov.uk/published-documents/EN010152-000140-6.3 Appndx 14-2 Glint and Glare Assessment Part 1.pdf</vt:lpwstr>
      </vt:variant>
      <vt:variant>
        <vt:lpwstr/>
      </vt:variant>
      <vt:variant>
        <vt:i4>720967</vt:i4>
      </vt:variant>
      <vt:variant>
        <vt:i4>216</vt:i4>
      </vt:variant>
      <vt:variant>
        <vt:i4>0</vt:i4>
      </vt:variant>
      <vt:variant>
        <vt:i4>5</vt:i4>
      </vt:variant>
      <vt:variant>
        <vt:lpwstr>https://nsip-documents.planninginspectorate.gov.uk/published-documents/EN010152-000140-6.3 Appndx 14-2 Glint and Glare Assessment Part 1.pdf</vt:lpwstr>
      </vt:variant>
      <vt:variant>
        <vt:lpwstr/>
      </vt:variant>
      <vt:variant>
        <vt:i4>720967</vt:i4>
      </vt:variant>
      <vt:variant>
        <vt:i4>213</vt:i4>
      </vt:variant>
      <vt:variant>
        <vt:i4>0</vt:i4>
      </vt:variant>
      <vt:variant>
        <vt:i4>5</vt:i4>
      </vt:variant>
      <vt:variant>
        <vt:lpwstr>https://nsip-documents.planninginspectorate.gov.uk/published-documents/EN010152-000140-6.3 Appndx 14-2 Glint and Glare Assessment Part 1.pdf</vt:lpwstr>
      </vt:variant>
      <vt:variant>
        <vt:lpwstr/>
      </vt:variant>
      <vt:variant>
        <vt:i4>7536689</vt:i4>
      </vt:variant>
      <vt:variant>
        <vt:i4>210</vt:i4>
      </vt:variant>
      <vt:variant>
        <vt:i4>0</vt:i4>
      </vt:variant>
      <vt:variant>
        <vt:i4>5</vt:i4>
      </vt:variant>
      <vt:variant>
        <vt:lpwstr>https://nsip-documents.planninginspectorate.gov.uk/published-documents/EN010152-000407-8.5 DRAFT Statement of Common Ground between Fenwick Solar Project Limited and City of Doncaster Council.pdf</vt:lpwstr>
      </vt:variant>
      <vt:variant>
        <vt:lpwstr/>
      </vt:variant>
      <vt:variant>
        <vt:i4>7536689</vt:i4>
      </vt:variant>
      <vt:variant>
        <vt:i4>207</vt:i4>
      </vt:variant>
      <vt:variant>
        <vt:i4>0</vt:i4>
      </vt:variant>
      <vt:variant>
        <vt:i4>5</vt:i4>
      </vt:variant>
      <vt:variant>
        <vt:lpwstr>https://nsip-documents.planninginspectorate.gov.uk/published-documents/EN010152-000407-8.5 DRAFT Statement of Common Ground between Fenwick Solar Project Limited and City of Doncaster Council.pdf</vt:lpwstr>
      </vt:variant>
      <vt:variant>
        <vt:lpwstr/>
      </vt:variant>
      <vt:variant>
        <vt:i4>7536689</vt:i4>
      </vt:variant>
      <vt:variant>
        <vt:i4>204</vt:i4>
      </vt:variant>
      <vt:variant>
        <vt:i4>0</vt:i4>
      </vt:variant>
      <vt:variant>
        <vt:i4>5</vt:i4>
      </vt:variant>
      <vt:variant>
        <vt:lpwstr>https://nsip-documents.planninginspectorate.gov.uk/published-documents/EN010152-000407-8.5 DRAFT Statement of Common Ground between Fenwick Solar Project Limited and City of Doncaster Council.pdf</vt:lpwstr>
      </vt:variant>
      <vt:variant>
        <vt:lpwstr/>
      </vt:variant>
      <vt:variant>
        <vt:i4>2883643</vt:i4>
      </vt:variant>
      <vt:variant>
        <vt:i4>201</vt:i4>
      </vt:variant>
      <vt:variant>
        <vt:i4>0</vt:i4>
      </vt:variant>
      <vt:variant>
        <vt:i4>5</vt:i4>
      </vt:variant>
      <vt:variant>
        <vt:lpwstr>https://nsip-documents.planninginspectorate.gov.uk/published-documents/EN010152-000084-6.1 Chapter 10 Landscape and Visual Amenity.pdf</vt:lpwstr>
      </vt:variant>
      <vt:variant>
        <vt:lpwstr/>
      </vt:variant>
      <vt:variant>
        <vt:i4>7405671</vt:i4>
      </vt:variant>
      <vt:variant>
        <vt:i4>198</vt:i4>
      </vt:variant>
      <vt:variant>
        <vt:i4>0</vt:i4>
      </vt:variant>
      <vt:variant>
        <vt:i4>5</vt:i4>
      </vt:variant>
      <vt:variant>
        <vt:lpwstr>https://nsip-documents.planninginspectorate.gov.uk/published-documents/EN010152-000056-7.4 Outline Design Parameters Statement.pdf</vt:lpwstr>
      </vt:variant>
      <vt:variant>
        <vt:lpwstr/>
      </vt:variant>
      <vt:variant>
        <vt:i4>2883643</vt:i4>
      </vt:variant>
      <vt:variant>
        <vt:i4>195</vt:i4>
      </vt:variant>
      <vt:variant>
        <vt:i4>0</vt:i4>
      </vt:variant>
      <vt:variant>
        <vt:i4>5</vt:i4>
      </vt:variant>
      <vt:variant>
        <vt:lpwstr>https://nsip-documents.planninginspectorate.gov.uk/published-documents/EN010152-000084-6.1 Chapter 10 Landscape and Visual Amenity.pdf</vt:lpwstr>
      </vt:variant>
      <vt:variant>
        <vt:lpwstr/>
      </vt:variant>
      <vt:variant>
        <vt:i4>2883643</vt:i4>
      </vt:variant>
      <vt:variant>
        <vt:i4>192</vt:i4>
      </vt:variant>
      <vt:variant>
        <vt:i4>0</vt:i4>
      </vt:variant>
      <vt:variant>
        <vt:i4>5</vt:i4>
      </vt:variant>
      <vt:variant>
        <vt:lpwstr>https://nsip-documents.planninginspectorate.gov.uk/published-documents/EN010152-000084-6.1 Chapter 10 Landscape and Visual Amenity.pdf</vt:lpwstr>
      </vt:variant>
      <vt:variant>
        <vt:lpwstr/>
      </vt:variant>
      <vt:variant>
        <vt:i4>2883643</vt:i4>
      </vt:variant>
      <vt:variant>
        <vt:i4>189</vt:i4>
      </vt:variant>
      <vt:variant>
        <vt:i4>0</vt:i4>
      </vt:variant>
      <vt:variant>
        <vt:i4>5</vt:i4>
      </vt:variant>
      <vt:variant>
        <vt:lpwstr>https://nsip-documents.planninginspectorate.gov.uk/published-documents/EN010152-000084-6.1 Chapter 10 Landscape and Visual Amenity.pdf</vt:lpwstr>
      </vt:variant>
      <vt:variant>
        <vt:lpwstr/>
      </vt:variant>
      <vt:variant>
        <vt:i4>983065</vt:i4>
      </vt:variant>
      <vt:variant>
        <vt:i4>186</vt:i4>
      </vt:variant>
      <vt:variant>
        <vt:i4>0</vt:i4>
      </vt:variant>
      <vt:variant>
        <vt:i4>5</vt:i4>
      </vt:variant>
      <vt:variant>
        <vt:lpwstr>https://www.gov.uk/guidance/nationally-significant-infrastructure-projects-advice-on-good-design</vt:lpwstr>
      </vt:variant>
      <vt:variant>
        <vt:lpwstr/>
      </vt:variant>
      <vt:variant>
        <vt:i4>5505044</vt:i4>
      </vt:variant>
      <vt:variant>
        <vt:i4>183</vt:i4>
      </vt:variant>
      <vt:variant>
        <vt:i4>0</vt:i4>
      </vt:variant>
      <vt:variant>
        <vt:i4>5</vt:i4>
      </vt:variant>
      <vt:variant>
        <vt:lpwstr>https://nsip-documents.planninginspectorate.gov.uk/published-documents/EN010152-000378-Paul Anthony Connolly.pdf</vt:lpwstr>
      </vt:variant>
      <vt:variant>
        <vt:lpwstr/>
      </vt:variant>
      <vt:variant>
        <vt:i4>983118</vt:i4>
      </vt:variant>
      <vt:variant>
        <vt:i4>180</vt:i4>
      </vt:variant>
      <vt:variant>
        <vt:i4>0</vt:i4>
      </vt:variant>
      <vt:variant>
        <vt:i4>5</vt:i4>
      </vt:variant>
      <vt:variant>
        <vt:lpwstr>https://nsip-documents.planninginspectorate.gov.uk/published-documents/EN010152-000379-20250430 - City of Doncaster Council Local Impact Report FINAL FOR SUBMISSION.pdf</vt:lpwstr>
      </vt:variant>
      <vt:variant>
        <vt:lpwstr/>
      </vt:variant>
      <vt:variant>
        <vt:i4>917598</vt:i4>
      </vt:variant>
      <vt:variant>
        <vt:i4>177</vt:i4>
      </vt:variant>
      <vt:variant>
        <vt:i4>0</vt:i4>
      </vt:variant>
      <vt:variant>
        <vt:i4>5</vt:i4>
      </vt:variant>
      <vt:variant>
        <vt:lpwstr>https://nsip-documents.planninginspectorate.gov.uk/published-documents/EN010152-000057-7.5 Grid Connection Statement.pdf</vt:lpwstr>
      </vt:variant>
      <vt:variant>
        <vt:lpwstr/>
      </vt:variant>
      <vt:variant>
        <vt:i4>2293882</vt:i4>
      </vt:variant>
      <vt:variant>
        <vt:i4>174</vt:i4>
      </vt:variant>
      <vt:variant>
        <vt:i4>0</vt:i4>
      </vt:variant>
      <vt:variant>
        <vt:i4>5</vt:i4>
      </vt:variant>
      <vt:variant>
        <vt:lpwstr>https://nsip-documents.planninginspectorate.gov.uk/published-documents/EN010152-000152-6.2 Fig 2-3 Indicative Site Layout Plan.pdf</vt:lpwstr>
      </vt:variant>
      <vt:variant>
        <vt:lpwstr/>
      </vt:variant>
      <vt:variant>
        <vt:i4>4456470</vt:i4>
      </vt:variant>
      <vt:variant>
        <vt:i4>171</vt:i4>
      </vt:variant>
      <vt:variant>
        <vt:i4>0</vt:i4>
      </vt:variant>
      <vt:variant>
        <vt:i4>5</vt:i4>
      </vt:variant>
      <vt:variant>
        <vt:lpwstr>https://nsip-documents.planninginspectorate.gov.uk/published-documents/EN010152-000047-3.3 Consents and Agreements Pos Statement.pdf</vt:lpwstr>
      </vt:variant>
      <vt:variant>
        <vt:lpwstr/>
      </vt:variant>
      <vt:variant>
        <vt:i4>7995512</vt:i4>
      </vt:variant>
      <vt:variant>
        <vt:i4>168</vt:i4>
      </vt:variant>
      <vt:variant>
        <vt:i4>0</vt:i4>
      </vt:variant>
      <vt:variant>
        <vt:i4>5</vt:i4>
      </vt:variant>
      <vt:variant>
        <vt:lpwstr>https://nsip-documents.planninginspectorate.gov.uk/published-documents/EN010152-000389-8.4 Applicant's Response to Relevant Representations.pdf</vt:lpwstr>
      </vt:variant>
      <vt:variant>
        <vt:lpwstr/>
      </vt:variant>
      <vt:variant>
        <vt:i4>6815785</vt:i4>
      </vt:variant>
      <vt:variant>
        <vt:i4>165</vt:i4>
      </vt:variant>
      <vt:variant>
        <vt:i4>0</vt:i4>
      </vt:variant>
      <vt:variant>
        <vt:i4>5</vt:i4>
      </vt:variant>
      <vt:variant>
        <vt:lpwstr>https://national-infrastructure-consenting.planninginspectorate.gov.uk/projects/EN010152/representations/100000071</vt:lpwstr>
      </vt:variant>
      <vt:variant>
        <vt:lpwstr/>
      </vt:variant>
      <vt:variant>
        <vt:i4>5046344</vt:i4>
      </vt:variant>
      <vt:variant>
        <vt:i4>162</vt:i4>
      </vt:variant>
      <vt:variant>
        <vt:i4>0</vt:i4>
      </vt:variant>
      <vt:variant>
        <vt:i4>5</vt:i4>
      </vt:variant>
      <vt:variant>
        <vt:lpwstr>https://nsip-documents.planninginspectorate.gov.uk/published-documents/EN010152-000053-7.1 Planning Statement.pdf</vt:lpwstr>
      </vt:variant>
      <vt:variant>
        <vt:lpwstr/>
      </vt:variant>
      <vt:variant>
        <vt:i4>5373980</vt:i4>
      </vt:variant>
      <vt:variant>
        <vt:i4>159</vt:i4>
      </vt:variant>
      <vt:variant>
        <vt:i4>0</vt:i4>
      </vt:variant>
      <vt:variant>
        <vt:i4>5</vt:i4>
      </vt:variant>
      <vt:variant>
        <vt:lpwstr>https://nsip-documents.planninginspectorate.gov.uk/published-documents/EN010152-000088-6.1 Chapter 14 Other Environmental Topics.pdf</vt:lpwstr>
      </vt:variant>
      <vt:variant>
        <vt:lpwstr/>
      </vt:variant>
      <vt:variant>
        <vt:i4>196608</vt:i4>
      </vt:variant>
      <vt:variant>
        <vt:i4>156</vt:i4>
      </vt:variant>
      <vt:variant>
        <vt:i4>0</vt:i4>
      </vt:variant>
      <vt:variant>
        <vt:i4>5</vt:i4>
      </vt:variant>
      <vt:variant>
        <vt:lpwstr>https://nsip-documents.planninginspectorate.gov.uk/published-documents/EN010152-000082-6.1 Chapter 8 Ecology.pdf</vt:lpwstr>
      </vt:variant>
      <vt:variant>
        <vt:lpwstr/>
      </vt:variant>
      <vt:variant>
        <vt:i4>3997788</vt:i4>
      </vt:variant>
      <vt:variant>
        <vt:i4>153</vt:i4>
      </vt:variant>
      <vt:variant>
        <vt:i4>0</vt:i4>
      </vt:variant>
      <vt:variant>
        <vt:i4>5</vt:i4>
      </vt:variant>
      <vt:variant>
        <vt:lpwstr>https://nsip-documents.planninginspectorate.gov.uk/published-documents/EN010152-000076-6.1 Chapter 2 The Scheme_Redacted.pdf</vt:lpwstr>
      </vt:variant>
      <vt:variant>
        <vt:lpwstr/>
      </vt:variant>
      <vt:variant>
        <vt:i4>2949166</vt:i4>
      </vt:variant>
      <vt:variant>
        <vt:i4>150</vt:i4>
      </vt:variant>
      <vt:variant>
        <vt:i4>0</vt:i4>
      </vt:variant>
      <vt:variant>
        <vt:i4>5</vt:i4>
      </vt:variant>
      <vt:variant>
        <vt:lpwstr>https://nsip-documents.planninginspectorate.gov.uk/published-documents/EN010152-000425-7.7 Framework Construction Environmental Management Plan (Clean).pdf</vt:lpwstr>
      </vt:variant>
      <vt:variant>
        <vt:lpwstr/>
      </vt:variant>
      <vt:variant>
        <vt:i4>2031636</vt:i4>
      </vt:variant>
      <vt:variant>
        <vt:i4>147</vt:i4>
      </vt:variant>
      <vt:variant>
        <vt:i4>0</vt:i4>
      </vt:variant>
      <vt:variant>
        <vt:i4>5</vt:i4>
      </vt:variant>
      <vt:variant>
        <vt:lpwstr>https://nsip-documents.planninginspectorate.gov.uk/published-documents/EN010152-000268-2.2 Works Plan - Rev1.pdf</vt:lpwstr>
      </vt:variant>
      <vt:variant>
        <vt:lpwstr/>
      </vt:variant>
      <vt:variant>
        <vt:i4>7405671</vt:i4>
      </vt:variant>
      <vt:variant>
        <vt:i4>144</vt:i4>
      </vt:variant>
      <vt:variant>
        <vt:i4>0</vt:i4>
      </vt:variant>
      <vt:variant>
        <vt:i4>5</vt:i4>
      </vt:variant>
      <vt:variant>
        <vt:lpwstr>https://nsip-documents.planninginspectorate.gov.uk/published-documents/EN010152-000056-7.4 Outline Design Parameters Statement.pdf</vt:lpwstr>
      </vt:variant>
      <vt:variant>
        <vt:lpwstr/>
      </vt:variant>
      <vt:variant>
        <vt:i4>7405671</vt:i4>
      </vt:variant>
      <vt:variant>
        <vt:i4>141</vt:i4>
      </vt:variant>
      <vt:variant>
        <vt:i4>0</vt:i4>
      </vt:variant>
      <vt:variant>
        <vt:i4>5</vt:i4>
      </vt:variant>
      <vt:variant>
        <vt:lpwstr>https://nsip-documents.planninginspectorate.gov.uk/published-documents/EN010152-000056-7.4 Outline Design Parameters Statement.pdf</vt:lpwstr>
      </vt:variant>
      <vt:variant>
        <vt:lpwstr/>
      </vt:variant>
      <vt:variant>
        <vt:i4>7405671</vt:i4>
      </vt:variant>
      <vt:variant>
        <vt:i4>138</vt:i4>
      </vt:variant>
      <vt:variant>
        <vt:i4>0</vt:i4>
      </vt:variant>
      <vt:variant>
        <vt:i4>5</vt:i4>
      </vt:variant>
      <vt:variant>
        <vt:lpwstr>https://nsip-documents.planninginspectorate.gov.uk/published-documents/EN010152-000056-7.4 Outline Design Parameters Statement.pdf</vt:lpwstr>
      </vt:variant>
      <vt:variant>
        <vt:lpwstr/>
      </vt:variant>
      <vt:variant>
        <vt:i4>7405671</vt:i4>
      </vt:variant>
      <vt:variant>
        <vt:i4>135</vt:i4>
      </vt:variant>
      <vt:variant>
        <vt:i4>0</vt:i4>
      </vt:variant>
      <vt:variant>
        <vt:i4>5</vt:i4>
      </vt:variant>
      <vt:variant>
        <vt:lpwstr>https://nsip-documents.planninginspectorate.gov.uk/published-documents/EN010152-000056-7.4 Outline Design Parameters Statement.pdf</vt:lpwstr>
      </vt:variant>
      <vt:variant>
        <vt:lpwstr/>
      </vt:variant>
      <vt:variant>
        <vt:i4>7405671</vt:i4>
      </vt:variant>
      <vt:variant>
        <vt:i4>132</vt:i4>
      </vt:variant>
      <vt:variant>
        <vt:i4>0</vt:i4>
      </vt:variant>
      <vt:variant>
        <vt:i4>5</vt:i4>
      </vt:variant>
      <vt:variant>
        <vt:lpwstr>https://nsip-documents.planninginspectorate.gov.uk/published-documents/EN010152-000056-7.4 Outline Design Parameters Statement.pdf</vt:lpwstr>
      </vt:variant>
      <vt:variant>
        <vt:lpwstr/>
      </vt:variant>
      <vt:variant>
        <vt:i4>3997788</vt:i4>
      </vt:variant>
      <vt:variant>
        <vt:i4>129</vt:i4>
      </vt:variant>
      <vt:variant>
        <vt:i4>0</vt:i4>
      </vt:variant>
      <vt:variant>
        <vt:i4>5</vt:i4>
      </vt:variant>
      <vt:variant>
        <vt:lpwstr>https://nsip-documents.planninginspectorate.gov.uk/published-documents/EN010152-000076-6.1 Chapter 2 The Scheme_Redacted.pdf</vt:lpwstr>
      </vt:variant>
      <vt:variant>
        <vt:lpwstr/>
      </vt:variant>
      <vt:variant>
        <vt:i4>3997788</vt:i4>
      </vt:variant>
      <vt:variant>
        <vt:i4>126</vt:i4>
      </vt:variant>
      <vt:variant>
        <vt:i4>0</vt:i4>
      </vt:variant>
      <vt:variant>
        <vt:i4>5</vt:i4>
      </vt:variant>
      <vt:variant>
        <vt:lpwstr>https://nsip-documents.planninginspectorate.gov.uk/published-documents/EN010152-000076-6.1 Chapter 2 The Scheme_Redacted.pdf</vt:lpwstr>
      </vt:variant>
      <vt:variant>
        <vt:lpwstr/>
      </vt:variant>
      <vt:variant>
        <vt:i4>131100</vt:i4>
      </vt:variant>
      <vt:variant>
        <vt:i4>123</vt:i4>
      </vt:variant>
      <vt:variant>
        <vt:i4>0</vt:i4>
      </vt:variant>
      <vt:variant>
        <vt:i4>5</vt:i4>
      </vt:variant>
      <vt:variant>
        <vt:lpwstr>https://nsip-documents.planninginspectorate.gov.uk/published-documents/EN010152-000397-Angus Walker - Written Summary of Oral Submissions Made at Issue Specific Hearing on 20 March 2025.pdf</vt:lpwstr>
      </vt:variant>
      <vt:variant>
        <vt:lpwstr/>
      </vt:variant>
      <vt:variant>
        <vt:i4>4456470</vt:i4>
      </vt:variant>
      <vt:variant>
        <vt:i4>120</vt:i4>
      </vt:variant>
      <vt:variant>
        <vt:i4>0</vt:i4>
      </vt:variant>
      <vt:variant>
        <vt:i4>5</vt:i4>
      </vt:variant>
      <vt:variant>
        <vt:lpwstr>https://nsip-documents.planninginspectorate.gov.uk/published-documents/EN010152-000047-3.3 Consents and Agreements Pos Statement.pdf</vt:lpwstr>
      </vt:variant>
      <vt:variant>
        <vt:lpwstr/>
      </vt:variant>
      <vt:variant>
        <vt:i4>6815785</vt:i4>
      </vt:variant>
      <vt:variant>
        <vt:i4>117</vt:i4>
      </vt:variant>
      <vt:variant>
        <vt:i4>0</vt:i4>
      </vt:variant>
      <vt:variant>
        <vt:i4>5</vt:i4>
      </vt:variant>
      <vt:variant>
        <vt:lpwstr>https://national-infrastructure-consenting.planninginspectorate.gov.uk/projects/EN010152/representations/100000071</vt:lpwstr>
      </vt:variant>
      <vt:variant>
        <vt:lpwstr/>
      </vt:variant>
      <vt:variant>
        <vt:i4>7405671</vt:i4>
      </vt:variant>
      <vt:variant>
        <vt:i4>114</vt:i4>
      </vt:variant>
      <vt:variant>
        <vt:i4>0</vt:i4>
      </vt:variant>
      <vt:variant>
        <vt:i4>5</vt:i4>
      </vt:variant>
      <vt:variant>
        <vt:lpwstr>https://nsip-documents.planninginspectorate.gov.uk/published-documents/EN010152-000056-7.4 Outline Design Parameters Statement.pdf</vt:lpwstr>
      </vt:variant>
      <vt:variant>
        <vt:lpwstr/>
      </vt:variant>
      <vt:variant>
        <vt:i4>5374024</vt:i4>
      </vt:variant>
      <vt:variant>
        <vt:i4>111</vt:i4>
      </vt:variant>
      <vt:variant>
        <vt:i4>0</vt:i4>
      </vt:variant>
      <vt:variant>
        <vt:i4>5</vt:i4>
      </vt:variant>
      <vt:variant>
        <vt:lpwstr>https://nsip-documents.planninginspectorate.gov.uk/published-documents/EN010152-000423-7.11 Biodiversity Net Gain Assessment (Clean).pdf</vt:lpwstr>
      </vt:variant>
      <vt:variant>
        <vt:lpwstr/>
      </vt:variant>
      <vt:variant>
        <vt:i4>5373980</vt:i4>
      </vt:variant>
      <vt:variant>
        <vt:i4>108</vt:i4>
      </vt:variant>
      <vt:variant>
        <vt:i4>0</vt:i4>
      </vt:variant>
      <vt:variant>
        <vt:i4>5</vt:i4>
      </vt:variant>
      <vt:variant>
        <vt:lpwstr>https://nsip-documents.planninginspectorate.gov.uk/published-documents/EN010152-000088-6.1 Chapter 14 Other Environmental Topics.pdf</vt:lpwstr>
      </vt:variant>
      <vt:variant>
        <vt:lpwstr/>
      </vt:variant>
      <vt:variant>
        <vt:i4>5111824</vt:i4>
      </vt:variant>
      <vt:variant>
        <vt:i4>105</vt:i4>
      </vt:variant>
      <vt:variant>
        <vt:i4>0</vt:i4>
      </vt:variant>
      <vt:variant>
        <vt:i4>5</vt:i4>
      </vt:variant>
      <vt:variant>
        <vt:lpwstr>https://nsip-documents.planninginspectorate.gov.uk/published-documents/EN010152-000266-7.1 Planning Statement - Rev1 (Clean).pdf</vt:lpwstr>
      </vt:variant>
      <vt:variant>
        <vt:lpwstr/>
      </vt:variant>
      <vt:variant>
        <vt:i4>5111824</vt:i4>
      </vt:variant>
      <vt:variant>
        <vt:i4>102</vt:i4>
      </vt:variant>
      <vt:variant>
        <vt:i4>0</vt:i4>
      </vt:variant>
      <vt:variant>
        <vt:i4>5</vt:i4>
      </vt:variant>
      <vt:variant>
        <vt:lpwstr>https://nsip-documents.planninginspectorate.gov.uk/published-documents/EN010152-000266-7.1 Planning Statement - Rev1 (Clean).pdf</vt:lpwstr>
      </vt:variant>
      <vt:variant>
        <vt:lpwstr/>
      </vt:variant>
      <vt:variant>
        <vt:i4>3997788</vt:i4>
      </vt:variant>
      <vt:variant>
        <vt:i4>99</vt:i4>
      </vt:variant>
      <vt:variant>
        <vt:i4>0</vt:i4>
      </vt:variant>
      <vt:variant>
        <vt:i4>5</vt:i4>
      </vt:variant>
      <vt:variant>
        <vt:lpwstr>https://nsip-documents.planninginspectorate.gov.uk/published-documents/EN010152-000076-6.1 Chapter 2 The Scheme_Redacted.pdf</vt:lpwstr>
      </vt:variant>
      <vt:variant>
        <vt:lpwstr/>
      </vt:variant>
      <vt:variant>
        <vt:i4>8257590</vt:i4>
      </vt:variant>
      <vt:variant>
        <vt:i4>96</vt:i4>
      </vt:variant>
      <vt:variant>
        <vt:i4>0</vt:i4>
      </vt:variant>
      <vt:variant>
        <vt:i4>5</vt:i4>
      </vt:variant>
      <vt:variant>
        <vt:lpwstr>https://nsip-documents.planninginspectorate.gov.uk/published-documents/EN010152-000426-3.2 Explanatory Memorandum (Rev 02) (Clean).pdf</vt:lpwstr>
      </vt:variant>
      <vt:variant>
        <vt:lpwstr/>
      </vt:variant>
      <vt:variant>
        <vt:i4>1114171</vt:i4>
      </vt:variant>
      <vt:variant>
        <vt:i4>89</vt:i4>
      </vt:variant>
      <vt:variant>
        <vt:i4>0</vt:i4>
      </vt:variant>
      <vt:variant>
        <vt:i4>5</vt:i4>
      </vt:variant>
      <vt:variant>
        <vt:lpwstr/>
      </vt:variant>
      <vt:variant>
        <vt:lpwstr>_Toc149553643</vt:lpwstr>
      </vt:variant>
      <vt:variant>
        <vt:i4>1114171</vt:i4>
      </vt:variant>
      <vt:variant>
        <vt:i4>83</vt:i4>
      </vt:variant>
      <vt:variant>
        <vt:i4>0</vt:i4>
      </vt:variant>
      <vt:variant>
        <vt:i4>5</vt:i4>
      </vt:variant>
      <vt:variant>
        <vt:lpwstr/>
      </vt:variant>
      <vt:variant>
        <vt:lpwstr>_Toc149553642</vt:lpwstr>
      </vt:variant>
      <vt:variant>
        <vt:i4>1114171</vt:i4>
      </vt:variant>
      <vt:variant>
        <vt:i4>77</vt:i4>
      </vt:variant>
      <vt:variant>
        <vt:i4>0</vt:i4>
      </vt:variant>
      <vt:variant>
        <vt:i4>5</vt:i4>
      </vt:variant>
      <vt:variant>
        <vt:lpwstr/>
      </vt:variant>
      <vt:variant>
        <vt:lpwstr>_Toc149553641</vt:lpwstr>
      </vt:variant>
      <vt:variant>
        <vt:i4>1114171</vt:i4>
      </vt:variant>
      <vt:variant>
        <vt:i4>71</vt:i4>
      </vt:variant>
      <vt:variant>
        <vt:i4>0</vt:i4>
      </vt:variant>
      <vt:variant>
        <vt:i4>5</vt:i4>
      </vt:variant>
      <vt:variant>
        <vt:lpwstr/>
      </vt:variant>
      <vt:variant>
        <vt:lpwstr>_Toc149553640</vt:lpwstr>
      </vt:variant>
      <vt:variant>
        <vt:i4>1441851</vt:i4>
      </vt:variant>
      <vt:variant>
        <vt:i4>65</vt:i4>
      </vt:variant>
      <vt:variant>
        <vt:i4>0</vt:i4>
      </vt:variant>
      <vt:variant>
        <vt:i4>5</vt:i4>
      </vt:variant>
      <vt:variant>
        <vt:lpwstr/>
      </vt:variant>
      <vt:variant>
        <vt:lpwstr>_Toc149553639</vt:lpwstr>
      </vt:variant>
      <vt:variant>
        <vt:i4>1441851</vt:i4>
      </vt:variant>
      <vt:variant>
        <vt:i4>59</vt:i4>
      </vt:variant>
      <vt:variant>
        <vt:i4>0</vt:i4>
      </vt:variant>
      <vt:variant>
        <vt:i4>5</vt:i4>
      </vt:variant>
      <vt:variant>
        <vt:lpwstr/>
      </vt:variant>
      <vt:variant>
        <vt:lpwstr>_Toc149553638</vt:lpwstr>
      </vt:variant>
      <vt:variant>
        <vt:i4>1441851</vt:i4>
      </vt:variant>
      <vt:variant>
        <vt:i4>53</vt:i4>
      </vt:variant>
      <vt:variant>
        <vt:i4>0</vt:i4>
      </vt:variant>
      <vt:variant>
        <vt:i4>5</vt:i4>
      </vt:variant>
      <vt:variant>
        <vt:lpwstr/>
      </vt:variant>
      <vt:variant>
        <vt:lpwstr>_Toc149553637</vt:lpwstr>
      </vt:variant>
      <vt:variant>
        <vt:i4>1441851</vt:i4>
      </vt:variant>
      <vt:variant>
        <vt:i4>47</vt:i4>
      </vt:variant>
      <vt:variant>
        <vt:i4>0</vt:i4>
      </vt:variant>
      <vt:variant>
        <vt:i4>5</vt:i4>
      </vt:variant>
      <vt:variant>
        <vt:lpwstr/>
      </vt:variant>
      <vt:variant>
        <vt:lpwstr>_Toc149553636</vt:lpwstr>
      </vt:variant>
      <vt:variant>
        <vt:i4>1441851</vt:i4>
      </vt:variant>
      <vt:variant>
        <vt:i4>41</vt:i4>
      </vt:variant>
      <vt:variant>
        <vt:i4>0</vt:i4>
      </vt:variant>
      <vt:variant>
        <vt:i4>5</vt:i4>
      </vt:variant>
      <vt:variant>
        <vt:lpwstr/>
      </vt:variant>
      <vt:variant>
        <vt:lpwstr>_Toc149553635</vt:lpwstr>
      </vt:variant>
      <vt:variant>
        <vt:i4>1441851</vt:i4>
      </vt:variant>
      <vt:variant>
        <vt:i4>35</vt:i4>
      </vt:variant>
      <vt:variant>
        <vt:i4>0</vt:i4>
      </vt:variant>
      <vt:variant>
        <vt:i4>5</vt:i4>
      </vt:variant>
      <vt:variant>
        <vt:lpwstr/>
      </vt:variant>
      <vt:variant>
        <vt:lpwstr>_Toc149553634</vt:lpwstr>
      </vt:variant>
      <vt:variant>
        <vt:i4>1441851</vt:i4>
      </vt:variant>
      <vt:variant>
        <vt:i4>29</vt:i4>
      </vt:variant>
      <vt:variant>
        <vt:i4>0</vt:i4>
      </vt:variant>
      <vt:variant>
        <vt:i4>5</vt:i4>
      </vt:variant>
      <vt:variant>
        <vt:lpwstr/>
      </vt:variant>
      <vt:variant>
        <vt:lpwstr>_Toc149553633</vt:lpwstr>
      </vt:variant>
      <vt:variant>
        <vt:i4>1441851</vt:i4>
      </vt:variant>
      <vt:variant>
        <vt:i4>23</vt:i4>
      </vt:variant>
      <vt:variant>
        <vt:i4>0</vt:i4>
      </vt:variant>
      <vt:variant>
        <vt:i4>5</vt:i4>
      </vt:variant>
      <vt:variant>
        <vt:lpwstr/>
      </vt:variant>
      <vt:variant>
        <vt:lpwstr>_Toc149553632</vt:lpwstr>
      </vt:variant>
      <vt:variant>
        <vt:i4>1441851</vt:i4>
      </vt:variant>
      <vt:variant>
        <vt:i4>17</vt:i4>
      </vt:variant>
      <vt:variant>
        <vt:i4>0</vt:i4>
      </vt:variant>
      <vt:variant>
        <vt:i4>5</vt:i4>
      </vt:variant>
      <vt:variant>
        <vt:lpwstr/>
      </vt:variant>
      <vt:variant>
        <vt:lpwstr>_Toc149553631</vt:lpwstr>
      </vt:variant>
      <vt:variant>
        <vt:i4>1441851</vt:i4>
      </vt:variant>
      <vt:variant>
        <vt:i4>11</vt:i4>
      </vt:variant>
      <vt:variant>
        <vt:i4>0</vt:i4>
      </vt:variant>
      <vt:variant>
        <vt:i4>5</vt:i4>
      </vt:variant>
      <vt:variant>
        <vt:lpwstr/>
      </vt:variant>
      <vt:variant>
        <vt:lpwstr>_Toc149553630</vt:lpwstr>
      </vt:variant>
      <vt:variant>
        <vt:i4>6357027</vt:i4>
      </vt:variant>
      <vt:variant>
        <vt:i4>6</vt:i4>
      </vt:variant>
      <vt:variant>
        <vt:i4>0</vt:i4>
      </vt:variant>
      <vt:variant>
        <vt:i4>5</vt:i4>
      </vt:variant>
      <vt:variant>
        <vt:lpwstr>https://nsip-documents.planninginspectorate.gov.uk/published-documents/EN010152-000386-3.1 Draft Development Consent Order (Rev 02) (Clean).pdf</vt:lpwstr>
      </vt:variant>
      <vt:variant>
        <vt:lpwstr/>
      </vt:variant>
      <vt:variant>
        <vt:i4>5767205</vt:i4>
      </vt:variant>
      <vt:variant>
        <vt:i4>3</vt:i4>
      </vt:variant>
      <vt:variant>
        <vt:i4>0</vt:i4>
      </vt:variant>
      <vt:variant>
        <vt:i4>5</vt:i4>
      </vt:variant>
      <vt:variant>
        <vt:lpwstr>mailto:FenwickSolar@planninginspectorate.gov.uk</vt:lpwstr>
      </vt:variant>
      <vt:variant>
        <vt:lpwstr/>
      </vt:variant>
      <vt:variant>
        <vt:i4>3276904</vt:i4>
      </vt:variant>
      <vt:variant>
        <vt:i4>0</vt:i4>
      </vt:variant>
      <vt:variant>
        <vt:i4>0</vt:i4>
      </vt:variant>
      <vt:variant>
        <vt:i4>5</vt:i4>
      </vt:variant>
      <vt:variant>
        <vt:lpwstr>https://nsip-documents.planninginspectorate.gov.uk/published-documents/EN010152-000231-Fenwick Examination Library.pdf</vt:lpwstr>
      </vt:variant>
      <vt:variant>
        <vt:lpwstr/>
      </vt:variant>
      <vt:variant>
        <vt:i4>7209007</vt:i4>
      </vt:variant>
      <vt:variant>
        <vt:i4>0</vt:i4>
      </vt:variant>
      <vt:variant>
        <vt:i4>0</vt:i4>
      </vt:variant>
      <vt:variant>
        <vt:i4>5</vt:i4>
      </vt:variant>
      <vt:variant>
        <vt:lpwstr>https://national-infrastructure-consenting.planninginspectorate.gov.uk/projects/EN010152/representations/100000017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 Examining authority’s general questions arising from the draft Development Consent Order (DCO)</dc:title>
  <dc:subject/>
  <dc:creator>rsmith10</dc:creator>
  <cp:keywords/>
  <cp:lastModifiedBy>Cridland, Rory</cp:lastModifiedBy>
  <cp:revision>2518</cp:revision>
  <cp:lastPrinted>2025-05-08T11:30:00Z</cp:lastPrinted>
  <dcterms:created xsi:type="dcterms:W3CDTF">2024-11-25T08:05:00Z</dcterms:created>
  <dcterms:modified xsi:type="dcterms:W3CDTF">2025-05-09T07:05:00Z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0x0101003635D096CCB52E48AD0C5EDE54B80C64</vt:lpwstr>
  </property>
  <property fmtid="{D5CDD505-2E9C-101B-9397-08002B2CF9AE}" pid="6" name="GrammarlyDocumentId">
    <vt:lpwstr>1d8cd591b828e8d379b01122e8c8950562ab8d2c3306b7d8cbdd257071a8605b</vt:lpwstr>
  </property>
  <property fmtid="{D5CDD505-2E9C-101B-9397-08002B2CF9AE}" pid="7" name="MediaServiceImageTags">
    <vt:lpwstr/>
  </property>
</Properties>
</file>